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840" w:rsidRDefault="00434A52">
      <w:pPr>
        <w:spacing w:after="14" w:line="271" w:lineRule="auto"/>
        <w:ind w:left="1037" w:right="895" w:hanging="1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>ВСЕРОССИЙСКАЯ О</w:t>
      </w:r>
      <w:r w:rsidR="00E020D7">
        <w:rPr>
          <w:rFonts w:ascii="Times New Roman" w:eastAsia="Times New Roman" w:hAnsi="Times New Roman" w:cs="Times New Roman"/>
          <w:b/>
          <w:sz w:val="28"/>
        </w:rPr>
        <w:t>ЛИМПИАДА ШКОЛЬНИКОВ  ПО ОБЗР</w:t>
      </w:r>
      <w:bookmarkStart w:id="0" w:name="_GoBack"/>
      <w:bookmarkEnd w:id="0"/>
      <w:r w:rsidR="002A7F7B">
        <w:rPr>
          <w:rFonts w:ascii="Times New Roman" w:eastAsia="Times New Roman" w:hAnsi="Times New Roman" w:cs="Times New Roman"/>
          <w:b/>
          <w:sz w:val="28"/>
        </w:rPr>
        <w:t xml:space="preserve"> 2025–2026</w:t>
      </w:r>
      <w:r>
        <w:rPr>
          <w:rFonts w:ascii="Times New Roman" w:eastAsia="Times New Roman" w:hAnsi="Times New Roman" w:cs="Times New Roman"/>
          <w:b/>
          <w:sz w:val="28"/>
        </w:rPr>
        <w:t xml:space="preserve"> уч. г. ШКОЛЬНЫЙ ЭТАП </w:t>
      </w:r>
    </w:p>
    <w:p w:rsidR="00423840" w:rsidRDefault="00434A52">
      <w:pPr>
        <w:spacing w:after="26"/>
        <w:ind w:left="63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423840" w:rsidRDefault="00434A52">
      <w:pPr>
        <w:spacing w:after="495" w:line="271" w:lineRule="auto"/>
        <w:ind w:left="1037" w:right="1033" w:hanging="1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9 класс </w:t>
      </w:r>
    </w:p>
    <w:p w:rsidR="00423840" w:rsidRDefault="00434A52">
      <w:pPr>
        <w:spacing w:after="256" w:line="271" w:lineRule="auto"/>
        <w:ind w:left="1037" w:right="1035" w:hanging="1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Тестовые здания </w:t>
      </w:r>
    </w:p>
    <w:p w:rsidR="00423840" w:rsidRDefault="00434A52">
      <w:pPr>
        <w:spacing w:after="105" w:line="271" w:lineRule="auto"/>
        <w:ind w:left="2165" w:right="2163" w:hanging="1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>Определите один правильный ответ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З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а правильный ответ начисляется </w:t>
      </w:r>
      <w:r>
        <w:rPr>
          <w:rFonts w:ascii="Times New Roman" w:eastAsia="Times New Roman" w:hAnsi="Times New Roman" w:cs="Times New Roman"/>
          <w:b/>
          <w:sz w:val="28"/>
        </w:rPr>
        <w:t>2 балла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423840" w:rsidRDefault="00434A52">
      <w:pPr>
        <w:numPr>
          <w:ilvl w:val="0"/>
          <w:numId w:val="1"/>
        </w:numPr>
        <w:spacing w:after="4" w:line="282" w:lineRule="auto"/>
        <w:ind w:hanging="482"/>
        <w:jc w:val="both"/>
      </w:pPr>
      <w:r>
        <w:rPr>
          <w:rFonts w:ascii="Times New Roman" w:eastAsia="Times New Roman" w:hAnsi="Times New Roman" w:cs="Times New Roman"/>
          <w:b/>
          <w:sz w:val="28"/>
        </w:rPr>
        <w:t xml:space="preserve">Ставить вещи на ступени и поручни эскалатора метро </w:t>
      </w:r>
    </w:p>
    <w:p w:rsidR="00423840" w:rsidRDefault="00434A52">
      <w:pPr>
        <w:numPr>
          <w:ilvl w:val="1"/>
          <w:numId w:val="1"/>
        </w:numPr>
        <w:spacing w:after="11" w:line="269" w:lineRule="auto"/>
        <w:ind w:hanging="305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разрешается всегда </w:t>
      </w:r>
    </w:p>
    <w:p w:rsidR="00423840" w:rsidRDefault="00434A52">
      <w:pPr>
        <w:numPr>
          <w:ilvl w:val="1"/>
          <w:numId w:val="1"/>
        </w:numPr>
        <w:spacing w:after="11" w:line="269" w:lineRule="auto"/>
        <w:ind w:hanging="305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запрещается, если сумма измерений вещи по длине, ширине и высоте превышает 150 см </w:t>
      </w:r>
    </w:p>
    <w:p w:rsidR="00423840" w:rsidRDefault="00434A52">
      <w:pPr>
        <w:numPr>
          <w:ilvl w:val="1"/>
          <w:numId w:val="1"/>
        </w:numPr>
        <w:spacing w:after="104" w:line="269" w:lineRule="auto"/>
        <w:ind w:hanging="305"/>
        <w:jc w:val="both"/>
      </w:pPr>
      <w:r>
        <w:rPr>
          <w:rFonts w:ascii="Times New Roman" w:eastAsia="Times New Roman" w:hAnsi="Times New Roman" w:cs="Times New Roman"/>
          <w:sz w:val="28"/>
        </w:rPr>
        <w:t>разрешается, если сумма измерений вещи по длине, ширине и высоте не превышает 140 см 4) запрещается всегда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423840" w:rsidRDefault="00434A52">
      <w:pPr>
        <w:numPr>
          <w:ilvl w:val="0"/>
          <w:numId w:val="1"/>
        </w:numPr>
        <w:spacing w:after="4" w:line="282" w:lineRule="auto"/>
        <w:ind w:hanging="482"/>
        <w:jc w:val="both"/>
      </w:pPr>
      <w:r>
        <w:rPr>
          <w:rFonts w:ascii="Times New Roman" w:eastAsia="Times New Roman" w:hAnsi="Times New Roman" w:cs="Times New Roman"/>
          <w:b/>
          <w:sz w:val="28"/>
        </w:rPr>
        <w:t>Минимальная безопасная толщина льда для совершения пешей переправы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 xml:space="preserve">группой людей составляет </w:t>
      </w:r>
    </w:p>
    <w:p w:rsidR="00423840" w:rsidRDefault="00434A52">
      <w:pPr>
        <w:numPr>
          <w:ilvl w:val="1"/>
          <w:numId w:val="1"/>
        </w:numPr>
        <w:spacing w:after="11" w:line="269" w:lineRule="auto"/>
        <w:ind w:hanging="305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7 см  </w:t>
      </w:r>
    </w:p>
    <w:p w:rsidR="00423840" w:rsidRDefault="00434A52">
      <w:pPr>
        <w:numPr>
          <w:ilvl w:val="1"/>
          <w:numId w:val="1"/>
        </w:numPr>
        <w:spacing w:after="11" w:line="269" w:lineRule="auto"/>
        <w:ind w:hanging="305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15 см </w:t>
      </w:r>
    </w:p>
    <w:p w:rsidR="00423840" w:rsidRDefault="00434A52">
      <w:pPr>
        <w:numPr>
          <w:ilvl w:val="1"/>
          <w:numId w:val="1"/>
        </w:numPr>
        <w:spacing w:after="11" w:line="269" w:lineRule="auto"/>
        <w:ind w:hanging="305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9 см </w:t>
      </w:r>
    </w:p>
    <w:p w:rsidR="00423840" w:rsidRDefault="00434A52">
      <w:pPr>
        <w:numPr>
          <w:ilvl w:val="1"/>
          <w:numId w:val="1"/>
        </w:numPr>
        <w:spacing w:after="109" w:line="269" w:lineRule="auto"/>
        <w:ind w:hanging="305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12 см </w:t>
      </w:r>
    </w:p>
    <w:p w:rsidR="00423840" w:rsidRDefault="00434A52">
      <w:pPr>
        <w:numPr>
          <w:ilvl w:val="0"/>
          <w:numId w:val="1"/>
        </w:numPr>
        <w:spacing w:after="4" w:line="282" w:lineRule="auto"/>
        <w:ind w:hanging="482"/>
        <w:jc w:val="both"/>
      </w:pPr>
      <w:r>
        <w:rPr>
          <w:rFonts w:ascii="Times New Roman" w:eastAsia="Times New Roman" w:hAnsi="Times New Roman" w:cs="Times New Roman"/>
          <w:b/>
          <w:sz w:val="28"/>
        </w:rPr>
        <w:t xml:space="preserve">В тихую несолнечную погоду на ровной местности лай собаки слышен 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за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 </w:t>
      </w:r>
    </w:p>
    <w:p w:rsidR="00423840" w:rsidRDefault="00434A52">
      <w:pPr>
        <w:numPr>
          <w:ilvl w:val="1"/>
          <w:numId w:val="1"/>
        </w:numPr>
        <w:spacing w:after="11" w:line="269" w:lineRule="auto"/>
        <w:ind w:hanging="305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1 км </w:t>
      </w:r>
    </w:p>
    <w:p w:rsidR="00423840" w:rsidRDefault="00434A52">
      <w:pPr>
        <w:numPr>
          <w:ilvl w:val="1"/>
          <w:numId w:val="1"/>
        </w:numPr>
        <w:spacing w:after="11" w:line="269" w:lineRule="auto"/>
        <w:ind w:hanging="305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4–5 км </w:t>
      </w:r>
    </w:p>
    <w:p w:rsidR="00423840" w:rsidRDefault="00434A52">
      <w:pPr>
        <w:numPr>
          <w:ilvl w:val="1"/>
          <w:numId w:val="1"/>
        </w:numPr>
        <w:spacing w:after="11" w:line="269" w:lineRule="auto"/>
        <w:ind w:hanging="305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2–3 км </w:t>
      </w:r>
    </w:p>
    <w:p w:rsidR="00423840" w:rsidRDefault="00434A52">
      <w:pPr>
        <w:numPr>
          <w:ilvl w:val="1"/>
          <w:numId w:val="1"/>
        </w:numPr>
        <w:spacing w:after="108" w:line="269" w:lineRule="auto"/>
        <w:ind w:hanging="305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1,5 км </w:t>
      </w:r>
    </w:p>
    <w:p w:rsidR="00423840" w:rsidRDefault="00434A52">
      <w:pPr>
        <w:numPr>
          <w:ilvl w:val="0"/>
          <w:numId w:val="1"/>
        </w:numPr>
        <w:spacing w:after="4" w:line="282" w:lineRule="auto"/>
        <w:ind w:hanging="482"/>
        <w:jc w:val="both"/>
      </w:pPr>
      <w:r>
        <w:rPr>
          <w:rFonts w:ascii="Times New Roman" w:eastAsia="Times New Roman" w:hAnsi="Times New Roman" w:cs="Times New Roman"/>
          <w:b/>
          <w:sz w:val="28"/>
        </w:rPr>
        <w:t xml:space="preserve">День гражданской обороны в Российской Федерации отмечается </w:t>
      </w:r>
    </w:p>
    <w:p w:rsidR="00423840" w:rsidRDefault="00434A52">
      <w:pPr>
        <w:numPr>
          <w:ilvl w:val="1"/>
          <w:numId w:val="1"/>
        </w:numPr>
        <w:spacing w:after="11" w:line="269" w:lineRule="auto"/>
        <w:ind w:hanging="305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27 декабря </w:t>
      </w:r>
    </w:p>
    <w:p w:rsidR="00423840" w:rsidRDefault="00434A52">
      <w:pPr>
        <w:numPr>
          <w:ilvl w:val="1"/>
          <w:numId w:val="1"/>
        </w:numPr>
        <w:spacing w:after="11" w:line="269" w:lineRule="auto"/>
        <w:ind w:hanging="305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4 октября </w:t>
      </w:r>
    </w:p>
    <w:p w:rsidR="00423840" w:rsidRDefault="00434A52">
      <w:pPr>
        <w:numPr>
          <w:ilvl w:val="1"/>
          <w:numId w:val="1"/>
        </w:numPr>
        <w:spacing w:after="11" w:line="269" w:lineRule="auto"/>
        <w:ind w:hanging="305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30 апреля  </w:t>
      </w:r>
    </w:p>
    <w:p w:rsidR="00423840" w:rsidRDefault="00434A52">
      <w:pPr>
        <w:numPr>
          <w:ilvl w:val="1"/>
          <w:numId w:val="1"/>
        </w:numPr>
        <w:spacing w:after="108" w:line="269" w:lineRule="auto"/>
        <w:ind w:hanging="305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1 марта </w:t>
      </w:r>
    </w:p>
    <w:p w:rsidR="00423840" w:rsidRDefault="00434A52">
      <w:pPr>
        <w:numPr>
          <w:ilvl w:val="0"/>
          <w:numId w:val="1"/>
        </w:numPr>
        <w:spacing w:after="0" w:line="248" w:lineRule="auto"/>
        <w:ind w:hanging="482"/>
        <w:jc w:val="both"/>
      </w:pPr>
      <w:r>
        <w:rPr>
          <w:rFonts w:ascii="Times New Roman" w:eastAsia="Times New Roman" w:hAnsi="Times New Roman" w:cs="Times New Roman"/>
          <w:b/>
          <w:sz w:val="28"/>
        </w:rPr>
        <w:t xml:space="preserve">Дегазация средств индивидуальной защиты – это </w:t>
      </w:r>
      <w:r>
        <w:rPr>
          <w:rFonts w:ascii="Times New Roman" w:eastAsia="Times New Roman" w:hAnsi="Times New Roman" w:cs="Times New Roman"/>
          <w:sz w:val="28"/>
        </w:rPr>
        <w:t xml:space="preserve">  </w:t>
      </w:r>
    </w:p>
    <w:p w:rsidR="00423840" w:rsidRDefault="00434A52">
      <w:pPr>
        <w:numPr>
          <w:ilvl w:val="1"/>
          <w:numId w:val="1"/>
        </w:numPr>
        <w:spacing w:after="11" w:line="269" w:lineRule="auto"/>
        <w:ind w:hanging="305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обезвреживание (нейтрализация, разбавление) или удаление опасных химических веществ со средств индивидуальной защиты </w:t>
      </w:r>
    </w:p>
    <w:p w:rsidR="00423840" w:rsidRDefault="00434A52">
      <w:pPr>
        <w:numPr>
          <w:ilvl w:val="1"/>
          <w:numId w:val="1"/>
        </w:numPr>
        <w:spacing w:after="38" w:line="248" w:lineRule="auto"/>
        <w:ind w:hanging="305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удаление (снижение) радиоактивного </w:t>
      </w:r>
      <w:r>
        <w:rPr>
          <w:rFonts w:ascii="Times New Roman" w:eastAsia="Times New Roman" w:hAnsi="Times New Roman" w:cs="Times New Roman"/>
          <w:sz w:val="28"/>
        </w:rPr>
        <w:tab/>
        <w:t xml:space="preserve">загрязнения со средств индивидуальной защиты и их комплектующих изделий </w:t>
      </w:r>
    </w:p>
    <w:p w:rsidR="00423840" w:rsidRDefault="00434A52">
      <w:pPr>
        <w:numPr>
          <w:ilvl w:val="1"/>
          <w:numId w:val="1"/>
        </w:numPr>
        <w:spacing w:after="0" w:line="248" w:lineRule="auto"/>
        <w:ind w:hanging="305"/>
        <w:jc w:val="both"/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удаление </w:t>
      </w:r>
      <w:r>
        <w:rPr>
          <w:rFonts w:ascii="Times New Roman" w:eastAsia="Times New Roman" w:hAnsi="Times New Roman" w:cs="Times New Roman"/>
          <w:sz w:val="28"/>
        </w:rPr>
        <w:tab/>
        <w:t xml:space="preserve">(снижение) </w:t>
      </w:r>
      <w:r>
        <w:rPr>
          <w:rFonts w:ascii="Times New Roman" w:eastAsia="Times New Roman" w:hAnsi="Times New Roman" w:cs="Times New Roman"/>
          <w:sz w:val="28"/>
        </w:rPr>
        <w:tab/>
        <w:t xml:space="preserve">бактериального </w:t>
      </w:r>
      <w:r>
        <w:rPr>
          <w:rFonts w:ascii="Times New Roman" w:eastAsia="Times New Roman" w:hAnsi="Times New Roman" w:cs="Times New Roman"/>
          <w:sz w:val="28"/>
        </w:rPr>
        <w:tab/>
        <w:t xml:space="preserve">загрязнения </w:t>
      </w:r>
      <w:r>
        <w:rPr>
          <w:rFonts w:ascii="Times New Roman" w:eastAsia="Times New Roman" w:hAnsi="Times New Roman" w:cs="Times New Roman"/>
          <w:sz w:val="28"/>
        </w:rPr>
        <w:tab/>
        <w:t xml:space="preserve">со </w:t>
      </w:r>
      <w:r>
        <w:rPr>
          <w:rFonts w:ascii="Times New Roman" w:eastAsia="Times New Roman" w:hAnsi="Times New Roman" w:cs="Times New Roman"/>
          <w:sz w:val="28"/>
        </w:rPr>
        <w:tab/>
        <w:t xml:space="preserve">средств индивидуальной защиты и их комплектующих изделий </w:t>
      </w:r>
    </w:p>
    <w:p w:rsidR="00423840" w:rsidRDefault="00434A52">
      <w:pPr>
        <w:numPr>
          <w:ilvl w:val="1"/>
          <w:numId w:val="1"/>
        </w:numPr>
        <w:spacing w:after="38" w:line="248" w:lineRule="auto"/>
        <w:ind w:hanging="305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удаление членистоногих со средств индивидуальной защиты и их комплектующих изделий </w:t>
      </w:r>
    </w:p>
    <w:p w:rsidR="00423840" w:rsidRDefault="00434A52">
      <w:pPr>
        <w:spacing w:after="0"/>
      </w:pPr>
      <w:r>
        <w:t xml:space="preserve"> </w:t>
      </w:r>
      <w:r>
        <w:tab/>
        <w:t xml:space="preserve"> </w:t>
      </w:r>
    </w:p>
    <w:p w:rsidR="00423840" w:rsidRDefault="00434A52">
      <w:pPr>
        <w:numPr>
          <w:ilvl w:val="0"/>
          <w:numId w:val="1"/>
        </w:numPr>
        <w:spacing w:after="0" w:line="248" w:lineRule="auto"/>
        <w:ind w:hanging="482"/>
        <w:jc w:val="both"/>
      </w:pPr>
      <w:r>
        <w:rPr>
          <w:rFonts w:ascii="Times New Roman" w:eastAsia="Times New Roman" w:hAnsi="Times New Roman" w:cs="Times New Roman"/>
          <w:b/>
          <w:sz w:val="28"/>
        </w:rPr>
        <w:t xml:space="preserve">Верны ли утверждения?  </w:t>
      </w:r>
    </w:p>
    <w:p w:rsidR="00423840" w:rsidRDefault="00434A52">
      <w:pPr>
        <w:spacing w:after="0" w:line="248" w:lineRule="auto"/>
        <w:ind w:left="404" w:hanging="10"/>
        <w:jc w:val="both"/>
      </w:pPr>
      <w:r>
        <w:rPr>
          <w:rFonts w:ascii="Times New Roman" w:eastAsia="Times New Roman" w:hAnsi="Times New Roman" w:cs="Times New Roman"/>
          <w:b/>
          <w:sz w:val="28"/>
        </w:rPr>
        <w:t xml:space="preserve">Противогаз является индивидуальным средством защиты органов дыхания, глаз и лица человека от находящихся в атмосфере в виде паров, газов и аэрозолей, а также от </w:t>
      </w:r>
      <w:r>
        <w:rPr>
          <w:rFonts w:ascii="Times New Roman" w:eastAsia="Times New Roman" w:hAnsi="Times New Roman" w:cs="Times New Roman"/>
          <w:sz w:val="28"/>
        </w:rPr>
        <w:t xml:space="preserve">А. радиоактивных и отравляющих веществ </w:t>
      </w:r>
    </w:p>
    <w:p w:rsidR="00423840" w:rsidRDefault="00434A52">
      <w:pPr>
        <w:spacing w:after="38" w:line="248" w:lineRule="auto"/>
        <w:ind w:left="389" w:hanging="10"/>
      </w:pPr>
      <w:r>
        <w:rPr>
          <w:rFonts w:ascii="Times New Roman" w:eastAsia="Times New Roman" w:hAnsi="Times New Roman" w:cs="Times New Roman"/>
          <w:sz w:val="28"/>
        </w:rPr>
        <w:t xml:space="preserve">Б. биологических (бактериальных) средств или иных опасных химических веществ </w:t>
      </w:r>
    </w:p>
    <w:p w:rsidR="00423840" w:rsidRDefault="00434A52">
      <w:pPr>
        <w:numPr>
          <w:ilvl w:val="1"/>
          <w:numId w:val="1"/>
        </w:numPr>
        <w:spacing w:after="11" w:line="269" w:lineRule="auto"/>
        <w:ind w:hanging="305"/>
        <w:jc w:val="both"/>
      </w:pPr>
      <w:r>
        <w:rPr>
          <w:rFonts w:ascii="Times New Roman" w:eastAsia="Times New Roman" w:hAnsi="Times New Roman" w:cs="Times New Roman"/>
          <w:sz w:val="28"/>
        </w:rPr>
        <w:t>верно только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 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423840" w:rsidRDefault="00434A52">
      <w:pPr>
        <w:numPr>
          <w:ilvl w:val="1"/>
          <w:numId w:val="1"/>
        </w:numPr>
        <w:spacing w:after="11" w:line="269" w:lineRule="auto"/>
        <w:ind w:hanging="305"/>
        <w:jc w:val="both"/>
      </w:pPr>
      <w:r>
        <w:rPr>
          <w:rFonts w:ascii="Times New Roman" w:eastAsia="Times New Roman" w:hAnsi="Times New Roman" w:cs="Times New Roman"/>
          <w:sz w:val="28"/>
        </w:rPr>
        <w:t>верно только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 Б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423840" w:rsidRDefault="00434A52">
      <w:pPr>
        <w:numPr>
          <w:ilvl w:val="1"/>
          <w:numId w:val="1"/>
        </w:numPr>
        <w:spacing w:after="11" w:line="269" w:lineRule="auto"/>
        <w:ind w:hanging="305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верны оба суждения </w:t>
      </w:r>
    </w:p>
    <w:p w:rsidR="00423840" w:rsidRDefault="00434A52">
      <w:pPr>
        <w:numPr>
          <w:ilvl w:val="1"/>
          <w:numId w:val="1"/>
        </w:numPr>
        <w:spacing w:after="110" w:line="269" w:lineRule="auto"/>
        <w:ind w:hanging="305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оба суждения неверны </w:t>
      </w:r>
    </w:p>
    <w:p w:rsidR="00423840" w:rsidRDefault="00434A52">
      <w:pPr>
        <w:numPr>
          <w:ilvl w:val="0"/>
          <w:numId w:val="1"/>
        </w:numPr>
        <w:spacing w:after="4" w:line="282" w:lineRule="auto"/>
        <w:ind w:hanging="482"/>
        <w:jc w:val="both"/>
      </w:pPr>
      <w:r>
        <w:rPr>
          <w:rFonts w:ascii="Times New Roman" w:eastAsia="Times New Roman" w:hAnsi="Times New Roman" w:cs="Times New Roman"/>
          <w:b/>
          <w:sz w:val="28"/>
        </w:rPr>
        <w:t xml:space="preserve">Рекомендуемая </w:t>
      </w:r>
      <w:r>
        <w:rPr>
          <w:rFonts w:ascii="Times New Roman" w:eastAsia="Times New Roman" w:hAnsi="Times New Roman" w:cs="Times New Roman"/>
          <w:b/>
          <w:sz w:val="28"/>
        </w:rPr>
        <w:tab/>
        <w:t xml:space="preserve">зона </w:t>
      </w:r>
      <w:r>
        <w:rPr>
          <w:rFonts w:ascii="Times New Roman" w:eastAsia="Times New Roman" w:hAnsi="Times New Roman" w:cs="Times New Roman"/>
          <w:b/>
          <w:sz w:val="28"/>
        </w:rPr>
        <w:tab/>
        <w:t xml:space="preserve">удаления </w:t>
      </w:r>
      <w:r>
        <w:rPr>
          <w:rFonts w:ascii="Times New Roman" w:eastAsia="Times New Roman" w:hAnsi="Times New Roman" w:cs="Times New Roman"/>
          <w:b/>
          <w:sz w:val="28"/>
        </w:rPr>
        <w:tab/>
        <w:t xml:space="preserve">от </w:t>
      </w:r>
      <w:r>
        <w:rPr>
          <w:rFonts w:ascii="Times New Roman" w:eastAsia="Times New Roman" w:hAnsi="Times New Roman" w:cs="Times New Roman"/>
          <w:b/>
          <w:sz w:val="28"/>
        </w:rPr>
        <w:tab/>
        <w:t xml:space="preserve">обнаруженного </w:t>
      </w:r>
      <w:r>
        <w:rPr>
          <w:rFonts w:ascii="Times New Roman" w:eastAsia="Times New Roman" w:hAnsi="Times New Roman" w:cs="Times New Roman"/>
          <w:b/>
          <w:sz w:val="28"/>
        </w:rPr>
        <w:tab/>
        <w:t xml:space="preserve">бесхозного дорожного чемодана составляет </w:t>
      </w:r>
    </w:p>
    <w:p w:rsidR="00423840" w:rsidRDefault="00434A52">
      <w:pPr>
        <w:numPr>
          <w:ilvl w:val="1"/>
          <w:numId w:val="1"/>
        </w:numPr>
        <w:spacing w:after="11" w:line="269" w:lineRule="auto"/>
        <w:ind w:hanging="305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250 м </w:t>
      </w:r>
    </w:p>
    <w:p w:rsidR="00423840" w:rsidRDefault="00434A52">
      <w:pPr>
        <w:numPr>
          <w:ilvl w:val="1"/>
          <w:numId w:val="1"/>
        </w:numPr>
        <w:spacing w:after="11" w:line="269" w:lineRule="auto"/>
        <w:ind w:hanging="305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100 м </w:t>
      </w:r>
    </w:p>
    <w:p w:rsidR="00423840" w:rsidRDefault="00434A52">
      <w:pPr>
        <w:numPr>
          <w:ilvl w:val="1"/>
          <w:numId w:val="1"/>
        </w:numPr>
        <w:spacing w:after="11" w:line="269" w:lineRule="auto"/>
        <w:ind w:hanging="305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85 м </w:t>
      </w:r>
    </w:p>
    <w:p w:rsidR="00423840" w:rsidRDefault="00434A52">
      <w:pPr>
        <w:numPr>
          <w:ilvl w:val="1"/>
          <w:numId w:val="1"/>
        </w:numPr>
        <w:spacing w:after="110" w:line="269" w:lineRule="auto"/>
        <w:ind w:hanging="305"/>
        <w:jc w:val="both"/>
      </w:pPr>
      <w:r>
        <w:rPr>
          <w:rFonts w:ascii="Times New Roman" w:eastAsia="Times New Roman" w:hAnsi="Times New Roman" w:cs="Times New Roman"/>
          <w:sz w:val="28"/>
        </w:rPr>
        <w:t>460 м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423840" w:rsidRDefault="00434A52">
      <w:pPr>
        <w:numPr>
          <w:ilvl w:val="0"/>
          <w:numId w:val="1"/>
        </w:numPr>
        <w:spacing w:after="4" w:line="282" w:lineRule="auto"/>
        <w:ind w:hanging="482"/>
        <w:jc w:val="both"/>
      </w:pPr>
      <w:r>
        <w:rPr>
          <w:rFonts w:ascii="Times New Roman" w:eastAsia="Times New Roman" w:hAnsi="Times New Roman" w:cs="Times New Roman"/>
          <w:b/>
          <w:sz w:val="28"/>
        </w:rPr>
        <w:t xml:space="preserve">Верны ли следующие суждения? По данным ВОЗ, в структуре смертности от неинфекционных заболеваний  </w:t>
      </w:r>
    </w:p>
    <w:p w:rsidR="00423840" w:rsidRDefault="00434A52">
      <w:pPr>
        <w:spacing w:after="11" w:line="269" w:lineRule="auto"/>
        <w:ind w:left="389" w:hanging="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А. наибольшая доля приходится на </w:t>
      </w:r>
      <w:proofErr w:type="gramStart"/>
      <w:r>
        <w:rPr>
          <w:rFonts w:ascii="Times New Roman" w:eastAsia="Times New Roman" w:hAnsi="Times New Roman" w:cs="Times New Roman"/>
          <w:sz w:val="28"/>
        </w:rPr>
        <w:t>сердечно-сосудистые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заболевания </w:t>
      </w:r>
    </w:p>
    <w:p w:rsidR="00423840" w:rsidRDefault="00434A52">
      <w:pPr>
        <w:spacing w:after="11" w:line="269" w:lineRule="auto"/>
        <w:ind w:left="389" w:hanging="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Б. на втором месте находятся хронические респираторные заболевания </w:t>
      </w:r>
    </w:p>
    <w:p w:rsidR="00423840" w:rsidRDefault="00434A52">
      <w:pPr>
        <w:numPr>
          <w:ilvl w:val="1"/>
          <w:numId w:val="1"/>
        </w:numPr>
        <w:spacing w:after="11" w:line="269" w:lineRule="auto"/>
        <w:ind w:hanging="305"/>
        <w:jc w:val="both"/>
      </w:pPr>
      <w:r>
        <w:rPr>
          <w:rFonts w:ascii="Times New Roman" w:eastAsia="Times New Roman" w:hAnsi="Times New Roman" w:cs="Times New Roman"/>
          <w:sz w:val="28"/>
        </w:rPr>
        <w:t>верно только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 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423840" w:rsidRDefault="00434A52">
      <w:pPr>
        <w:numPr>
          <w:ilvl w:val="1"/>
          <w:numId w:val="1"/>
        </w:numPr>
        <w:spacing w:after="11" w:line="269" w:lineRule="auto"/>
        <w:ind w:hanging="305"/>
        <w:jc w:val="both"/>
      </w:pPr>
      <w:r>
        <w:rPr>
          <w:rFonts w:ascii="Times New Roman" w:eastAsia="Times New Roman" w:hAnsi="Times New Roman" w:cs="Times New Roman"/>
          <w:sz w:val="28"/>
        </w:rPr>
        <w:t>верно только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 Б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423840" w:rsidRDefault="00434A52">
      <w:pPr>
        <w:numPr>
          <w:ilvl w:val="1"/>
          <w:numId w:val="1"/>
        </w:numPr>
        <w:spacing w:after="11" w:line="269" w:lineRule="auto"/>
        <w:ind w:hanging="305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верны оба суждения </w:t>
      </w:r>
    </w:p>
    <w:p w:rsidR="00423840" w:rsidRDefault="00434A52">
      <w:pPr>
        <w:numPr>
          <w:ilvl w:val="1"/>
          <w:numId w:val="1"/>
        </w:numPr>
        <w:spacing w:after="110" w:line="269" w:lineRule="auto"/>
        <w:ind w:hanging="305"/>
        <w:jc w:val="both"/>
      </w:pPr>
      <w:r>
        <w:rPr>
          <w:rFonts w:ascii="Times New Roman" w:eastAsia="Times New Roman" w:hAnsi="Times New Roman" w:cs="Times New Roman"/>
          <w:sz w:val="28"/>
        </w:rPr>
        <w:t>оба суждения неверны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423840" w:rsidRDefault="00434A52">
      <w:pPr>
        <w:numPr>
          <w:ilvl w:val="0"/>
          <w:numId w:val="1"/>
        </w:numPr>
        <w:spacing w:after="4" w:line="282" w:lineRule="auto"/>
        <w:ind w:hanging="482"/>
        <w:jc w:val="both"/>
      </w:pPr>
      <w:r>
        <w:rPr>
          <w:rFonts w:ascii="Times New Roman" w:eastAsia="Times New Roman" w:hAnsi="Times New Roman" w:cs="Times New Roman"/>
          <w:b/>
          <w:sz w:val="28"/>
        </w:rPr>
        <w:t xml:space="preserve">В </w:t>
      </w:r>
      <w:r>
        <w:rPr>
          <w:rFonts w:ascii="Times New Roman" w:eastAsia="Times New Roman" w:hAnsi="Times New Roman" w:cs="Times New Roman"/>
          <w:b/>
          <w:sz w:val="28"/>
        </w:rPr>
        <w:tab/>
        <w:t xml:space="preserve">первую </w:t>
      </w:r>
      <w:r>
        <w:rPr>
          <w:rFonts w:ascii="Times New Roman" w:eastAsia="Times New Roman" w:hAnsi="Times New Roman" w:cs="Times New Roman"/>
          <w:b/>
          <w:sz w:val="28"/>
        </w:rPr>
        <w:tab/>
        <w:t xml:space="preserve">очередь </w:t>
      </w:r>
      <w:r>
        <w:rPr>
          <w:rFonts w:ascii="Times New Roman" w:eastAsia="Times New Roman" w:hAnsi="Times New Roman" w:cs="Times New Roman"/>
          <w:b/>
          <w:sz w:val="28"/>
        </w:rPr>
        <w:tab/>
        <w:t xml:space="preserve">при </w:t>
      </w:r>
      <w:r>
        <w:rPr>
          <w:rFonts w:ascii="Times New Roman" w:eastAsia="Times New Roman" w:hAnsi="Times New Roman" w:cs="Times New Roman"/>
          <w:b/>
          <w:sz w:val="28"/>
        </w:rPr>
        <w:tab/>
        <w:t xml:space="preserve">оказании </w:t>
      </w:r>
      <w:r>
        <w:rPr>
          <w:rFonts w:ascii="Times New Roman" w:eastAsia="Times New Roman" w:hAnsi="Times New Roman" w:cs="Times New Roman"/>
          <w:b/>
          <w:sz w:val="28"/>
        </w:rPr>
        <w:tab/>
        <w:t xml:space="preserve">первой </w:t>
      </w:r>
      <w:r>
        <w:rPr>
          <w:rFonts w:ascii="Times New Roman" w:eastAsia="Times New Roman" w:hAnsi="Times New Roman" w:cs="Times New Roman"/>
          <w:b/>
          <w:sz w:val="28"/>
        </w:rPr>
        <w:tab/>
        <w:t xml:space="preserve">помощи </w:t>
      </w:r>
      <w:r>
        <w:rPr>
          <w:rFonts w:ascii="Times New Roman" w:eastAsia="Times New Roman" w:hAnsi="Times New Roman" w:cs="Times New Roman"/>
          <w:b/>
          <w:sz w:val="28"/>
        </w:rPr>
        <w:tab/>
        <w:t>подробно осматриваетс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я(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>-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ются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) </w:t>
      </w:r>
    </w:p>
    <w:p w:rsidR="00423840" w:rsidRDefault="00434A52">
      <w:pPr>
        <w:numPr>
          <w:ilvl w:val="1"/>
          <w:numId w:val="1"/>
        </w:numPr>
        <w:spacing w:after="11" w:line="269" w:lineRule="auto"/>
        <w:ind w:hanging="305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конечности </w:t>
      </w:r>
    </w:p>
    <w:p w:rsidR="00423840" w:rsidRDefault="00434A52">
      <w:pPr>
        <w:numPr>
          <w:ilvl w:val="1"/>
          <w:numId w:val="1"/>
        </w:numPr>
        <w:spacing w:after="11" w:line="269" w:lineRule="auto"/>
        <w:ind w:hanging="305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голова </w:t>
      </w:r>
    </w:p>
    <w:p w:rsidR="00423840" w:rsidRDefault="00434A52">
      <w:pPr>
        <w:numPr>
          <w:ilvl w:val="1"/>
          <w:numId w:val="1"/>
        </w:numPr>
        <w:spacing w:after="11" w:line="269" w:lineRule="auto"/>
        <w:ind w:hanging="305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грудная клетка </w:t>
      </w:r>
    </w:p>
    <w:p w:rsidR="00423840" w:rsidRDefault="00434A52">
      <w:pPr>
        <w:numPr>
          <w:ilvl w:val="1"/>
          <w:numId w:val="1"/>
        </w:numPr>
        <w:spacing w:after="11" w:line="269" w:lineRule="auto"/>
        <w:ind w:hanging="305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живот и таз </w:t>
      </w:r>
    </w:p>
    <w:p w:rsidR="00423840" w:rsidRDefault="00434A52">
      <w:pPr>
        <w:numPr>
          <w:ilvl w:val="1"/>
          <w:numId w:val="1"/>
        </w:numPr>
        <w:spacing w:after="110" w:line="269" w:lineRule="auto"/>
        <w:ind w:hanging="305"/>
        <w:jc w:val="both"/>
      </w:pPr>
      <w:r>
        <w:rPr>
          <w:rFonts w:ascii="Times New Roman" w:eastAsia="Times New Roman" w:hAnsi="Times New Roman" w:cs="Times New Roman"/>
          <w:sz w:val="28"/>
        </w:rPr>
        <w:t>шея</w:t>
      </w:r>
      <w:r>
        <w:rPr>
          <w:rFonts w:ascii="Times New Roman" w:eastAsia="Times New Roman" w:hAnsi="Times New Roman" w:cs="Times New Roman"/>
          <w:color w:val="FF0000"/>
          <w:sz w:val="28"/>
        </w:rPr>
        <w:t xml:space="preserve"> </w:t>
      </w:r>
    </w:p>
    <w:p w:rsidR="00423840" w:rsidRDefault="00434A52">
      <w:pPr>
        <w:numPr>
          <w:ilvl w:val="0"/>
          <w:numId w:val="1"/>
        </w:numPr>
        <w:spacing w:after="4" w:line="282" w:lineRule="auto"/>
        <w:ind w:hanging="482"/>
        <w:jc w:val="both"/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 xml:space="preserve">С какой частотой выполняются давления руками на грудину пострадавшего при проведении сердечно-лёгочной реанимации? </w:t>
      </w:r>
    </w:p>
    <w:p w:rsidR="00423840" w:rsidRDefault="00434A52">
      <w:pPr>
        <w:numPr>
          <w:ilvl w:val="1"/>
          <w:numId w:val="1"/>
        </w:numPr>
        <w:spacing w:after="11" w:line="269" w:lineRule="auto"/>
        <w:ind w:hanging="305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60–70 в минуту </w:t>
      </w:r>
    </w:p>
    <w:p w:rsidR="00423840" w:rsidRDefault="00434A52">
      <w:pPr>
        <w:numPr>
          <w:ilvl w:val="1"/>
          <w:numId w:val="1"/>
        </w:numPr>
        <w:spacing w:after="11" w:line="269" w:lineRule="auto"/>
        <w:ind w:hanging="305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70–80 в минуту </w:t>
      </w:r>
    </w:p>
    <w:p w:rsidR="00423840" w:rsidRDefault="00434A52">
      <w:pPr>
        <w:numPr>
          <w:ilvl w:val="1"/>
          <w:numId w:val="1"/>
        </w:numPr>
        <w:spacing w:after="21" w:line="267" w:lineRule="auto"/>
        <w:ind w:hanging="305"/>
        <w:jc w:val="both"/>
      </w:pPr>
      <w:r>
        <w:rPr>
          <w:rFonts w:ascii="Times New Roman" w:eastAsia="Times New Roman" w:hAnsi="Times New Roman" w:cs="Times New Roman"/>
          <w:sz w:val="28"/>
        </w:rPr>
        <w:t>80–95 в минуту 4) 100–120 в минуту</w:t>
      </w:r>
      <w:proofErr w:type="gramStart"/>
      <w:r>
        <w:rPr>
          <w:rFonts w:ascii="Times New Roman" w:eastAsia="Times New Roman" w:hAnsi="Times New Roman" w:cs="Times New Roman"/>
          <w:color w:val="C00000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О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>пределите два правильных ответа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423840" w:rsidRDefault="00434A52">
      <w:pPr>
        <w:spacing w:after="122"/>
        <w:ind w:right="7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За каждый правильный ответ начисляется </w:t>
      </w:r>
      <w:r>
        <w:rPr>
          <w:rFonts w:ascii="Times New Roman" w:eastAsia="Times New Roman" w:hAnsi="Times New Roman" w:cs="Times New Roman"/>
          <w:b/>
          <w:sz w:val="28"/>
        </w:rPr>
        <w:t>2 балла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423840" w:rsidRDefault="00434A52">
      <w:pPr>
        <w:numPr>
          <w:ilvl w:val="0"/>
          <w:numId w:val="2"/>
        </w:numPr>
        <w:spacing w:after="4" w:line="282" w:lineRule="auto"/>
        <w:ind w:hanging="394"/>
        <w:jc w:val="both"/>
      </w:pPr>
      <w:r>
        <w:rPr>
          <w:rFonts w:ascii="Times New Roman" w:eastAsia="Times New Roman" w:hAnsi="Times New Roman" w:cs="Times New Roman"/>
          <w:b/>
          <w:sz w:val="28"/>
        </w:rPr>
        <w:t xml:space="preserve">Какой сигнальный цвет и какую геометрическую форму имеют запрещающие знаки безопасности? </w:t>
      </w:r>
    </w:p>
    <w:p w:rsidR="00423840" w:rsidRDefault="00434A52">
      <w:pPr>
        <w:numPr>
          <w:ilvl w:val="1"/>
          <w:numId w:val="2"/>
        </w:numPr>
        <w:spacing w:after="11" w:line="269" w:lineRule="auto"/>
        <w:ind w:hanging="305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красный </w:t>
      </w:r>
    </w:p>
    <w:p w:rsidR="00423840" w:rsidRDefault="00434A52">
      <w:pPr>
        <w:numPr>
          <w:ilvl w:val="1"/>
          <w:numId w:val="2"/>
        </w:numPr>
        <w:spacing w:after="11" w:line="269" w:lineRule="auto"/>
        <w:ind w:hanging="305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треугольник </w:t>
      </w:r>
    </w:p>
    <w:p w:rsidR="00423840" w:rsidRDefault="00434A52">
      <w:pPr>
        <w:numPr>
          <w:ilvl w:val="1"/>
          <w:numId w:val="2"/>
        </w:numPr>
        <w:spacing w:after="11" w:line="269" w:lineRule="auto"/>
        <w:ind w:hanging="305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квадрат 4) жёлтый </w:t>
      </w:r>
    </w:p>
    <w:p w:rsidR="00423840" w:rsidRDefault="00434A52">
      <w:pPr>
        <w:spacing w:after="107" w:line="269" w:lineRule="auto"/>
        <w:ind w:left="389" w:hanging="10"/>
        <w:jc w:val="both"/>
      </w:pPr>
      <w:r>
        <w:rPr>
          <w:rFonts w:ascii="Times New Roman" w:eastAsia="Times New Roman" w:hAnsi="Times New Roman" w:cs="Times New Roman"/>
          <w:sz w:val="28"/>
        </w:rPr>
        <w:t>5) круг с поперечной полосой</w:t>
      </w:r>
      <w:r>
        <w:rPr>
          <w:rFonts w:ascii="Times New Roman" w:eastAsia="Times New Roman" w:hAnsi="Times New Roman" w:cs="Times New Roman"/>
          <w:color w:val="C00000"/>
          <w:sz w:val="28"/>
        </w:rPr>
        <w:t xml:space="preserve"> </w:t>
      </w:r>
    </w:p>
    <w:p w:rsidR="00423840" w:rsidRDefault="00434A52">
      <w:pPr>
        <w:numPr>
          <w:ilvl w:val="0"/>
          <w:numId w:val="2"/>
        </w:numPr>
        <w:spacing w:after="4" w:line="282" w:lineRule="auto"/>
        <w:ind w:hanging="394"/>
        <w:jc w:val="both"/>
      </w:pPr>
      <w:r>
        <w:rPr>
          <w:rFonts w:ascii="Times New Roman" w:eastAsia="Times New Roman" w:hAnsi="Times New Roman" w:cs="Times New Roman"/>
          <w:b/>
          <w:sz w:val="28"/>
        </w:rPr>
        <w:t xml:space="preserve">Водные огнетушители предназначены для тушения очагов пожаров класса  </w:t>
      </w:r>
      <w:r>
        <w:rPr>
          <w:rFonts w:ascii="Times New Roman" w:eastAsia="Times New Roman" w:hAnsi="Times New Roman" w:cs="Times New Roman"/>
          <w:sz w:val="28"/>
        </w:rPr>
        <w:t xml:space="preserve">1) А </w:t>
      </w:r>
    </w:p>
    <w:p w:rsidR="00423840" w:rsidRDefault="00434A52">
      <w:pPr>
        <w:spacing w:after="11" w:line="269" w:lineRule="auto"/>
        <w:ind w:left="389" w:right="8171" w:hanging="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2) В 3) С </w:t>
      </w:r>
    </w:p>
    <w:p w:rsidR="00423840" w:rsidRDefault="00434A52">
      <w:pPr>
        <w:numPr>
          <w:ilvl w:val="1"/>
          <w:numId w:val="3"/>
        </w:numPr>
        <w:spacing w:after="11" w:line="269" w:lineRule="auto"/>
        <w:ind w:left="684" w:hanging="305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D </w:t>
      </w:r>
    </w:p>
    <w:p w:rsidR="00423840" w:rsidRDefault="00434A52">
      <w:pPr>
        <w:numPr>
          <w:ilvl w:val="1"/>
          <w:numId w:val="3"/>
        </w:numPr>
        <w:spacing w:after="109" w:line="269" w:lineRule="auto"/>
        <w:ind w:left="684" w:hanging="305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E </w:t>
      </w:r>
    </w:p>
    <w:p w:rsidR="00423840" w:rsidRDefault="00434A52">
      <w:pPr>
        <w:numPr>
          <w:ilvl w:val="0"/>
          <w:numId w:val="2"/>
        </w:numPr>
        <w:spacing w:after="4" w:line="282" w:lineRule="auto"/>
        <w:ind w:hanging="394"/>
        <w:jc w:val="both"/>
      </w:pPr>
      <w:r>
        <w:rPr>
          <w:rFonts w:ascii="Times New Roman" w:eastAsia="Times New Roman" w:hAnsi="Times New Roman" w:cs="Times New Roman"/>
          <w:b/>
          <w:sz w:val="28"/>
        </w:rPr>
        <w:t xml:space="preserve">Какие растения являются ядовитыми?  </w:t>
      </w:r>
    </w:p>
    <w:p w:rsidR="00423840" w:rsidRDefault="00434A52">
      <w:pPr>
        <w:numPr>
          <w:ilvl w:val="1"/>
          <w:numId w:val="2"/>
        </w:numPr>
        <w:spacing w:after="11" w:line="269" w:lineRule="auto"/>
        <w:ind w:hanging="305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волчеягодник </w:t>
      </w:r>
    </w:p>
    <w:p w:rsidR="00423840" w:rsidRDefault="00434A52">
      <w:pPr>
        <w:numPr>
          <w:ilvl w:val="1"/>
          <w:numId w:val="2"/>
        </w:numPr>
        <w:spacing w:after="11" w:line="269" w:lineRule="auto"/>
        <w:ind w:hanging="305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белокопытник широкий </w:t>
      </w:r>
    </w:p>
    <w:p w:rsidR="00423840" w:rsidRDefault="00434A52">
      <w:pPr>
        <w:numPr>
          <w:ilvl w:val="1"/>
          <w:numId w:val="2"/>
        </w:numPr>
        <w:spacing w:after="11" w:line="269" w:lineRule="auto"/>
        <w:ind w:hanging="305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анис </w:t>
      </w:r>
    </w:p>
    <w:p w:rsidR="00423840" w:rsidRDefault="00434A52">
      <w:pPr>
        <w:numPr>
          <w:ilvl w:val="1"/>
          <w:numId w:val="2"/>
        </w:numPr>
        <w:spacing w:after="11" w:line="269" w:lineRule="auto"/>
        <w:ind w:hanging="305"/>
        <w:jc w:val="both"/>
      </w:pPr>
      <w:proofErr w:type="spellStart"/>
      <w:r>
        <w:rPr>
          <w:rFonts w:ascii="Times New Roman" w:eastAsia="Times New Roman" w:hAnsi="Times New Roman" w:cs="Times New Roman"/>
          <w:sz w:val="28"/>
        </w:rPr>
        <w:t>бенинказа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щетинисто-волосистая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423840" w:rsidRDefault="00434A52">
      <w:pPr>
        <w:numPr>
          <w:ilvl w:val="1"/>
          <w:numId w:val="2"/>
        </w:numPr>
        <w:spacing w:after="110" w:line="269" w:lineRule="auto"/>
        <w:ind w:hanging="305"/>
        <w:jc w:val="both"/>
      </w:pPr>
      <w:r>
        <w:rPr>
          <w:rFonts w:ascii="Times New Roman" w:eastAsia="Times New Roman" w:hAnsi="Times New Roman" w:cs="Times New Roman"/>
          <w:sz w:val="28"/>
        </w:rPr>
        <w:t>ясенец</w:t>
      </w:r>
      <w:r>
        <w:rPr>
          <w:rFonts w:ascii="Times New Roman" w:eastAsia="Times New Roman" w:hAnsi="Times New Roman" w:cs="Times New Roman"/>
          <w:color w:val="C00000"/>
          <w:sz w:val="28"/>
        </w:rPr>
        <w:t xml:space="preserve"> </w:t>
      </w:r>
    </w:p>
    <w:p w:rsidR="00423840" w:rsidRDefault="00434A52">
      <w:pPr>
        <w:numPr>
          <w:ilvl w:val="0"/>
          <w:numId w:val="2"/>
        </w:numPr>
        <w:spacing w:after="0" w:line="248" w:lineRule="auto"/>
        <w:ind w:hanging="394"/>
        <w:jc w:val="both"/>
      </w:pPr>
      <w:proofErr w:type="gramStart"/>
      <w:r>
        <w:rPr>
          <w:rFonts w:ascii="Times New Roman" w:eastAsia="Times New Roman" w:hAnsi="Times New Roman" w:cs="Times New Roman"/>
          <w:b/>
          <w:sz w:val="28"/>
        </w:rPr>
        <w:t>К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ab/>
        <w:t xml:space="preserve">АХОВ </w:t>
      </w:r>
      <w:r>
        <w:rPr>
          <w:rFonts w:ascii="Times New Roman" w:eastAsia="Times New Roman" w:hAnsi="Times New Roman" w:cs="Times New Roman"/>
          <w:b/>
          <w:sz w:val="28"/>
        </w:rPr>
        <w:tab/>
        <w:t xml:space="preserve">с </w:t>
      </w:r>
      <w:r>
        <w:rPr>
          <w:rFonts w:ascii="Times New Roman" w:eastAsia="Times New Roman" w:hAnsi="Times New Roman" w:cs="Times New Roman"/>
          <w:b/>
          <w:sz w:val="28"/>
        </w:rPr>
        <w:tab/>
        <w:t xml:space="preserve">преимущественно </w:t>
      </w:r>
      <w:r>
        <w:rPr>
          <w:rFonts w:ascii="Times New Roman" w:eastAsia="Times New Roman" w:hAnsi="Times New Roman" w:cs="Times New Roman"/>
          <w:b/>
          <w:sz w:val="28"/>
        </w:rPr>
        <w:tab/>
        <w:t xml:space="preserve">удушающим </w:t>
      </w:r>
      <w:r>
        <w:rPr>
          <w:rFonts w:ascii="Times New Roman" w:eastAsia="Times New Roman" w:hAnsi="Times New Roman" w:cs="Times New Roman"/>
          <w:b/>
          <w:sz w:val="28"/>
        </w:rPr>
        <w:tab/>
        <w:t xml:space="preserve">и </w:t>
      </w:r>
      <w:r>
        <w:rPr>
          <w:rFonts w:ascii="Times New Roman" w:eastAsia="Times New Roman" w:hAnsi="Times New Roman" w:cs="Times New Roman"/>
          <w:b/>
          <w:sz w:val="28"/>
        </w:rPr>
        <w:tab/>
        <w:t xml:space="preserve">выраженным прижигающим действием относятся </w:t>
      </w:r>
    </w:p>
    <w:p w:rsidR="00423840" w:rsidRDefault="00434A52">
      <w:pPr>
        <w:numPr>
          <w:ilvl w:val="1"/>
          <w:numId w:val="2"/>
        </w:numPr>
        <w:spacing w:after="13" w:line="248" w:lineRule="auto"/>
        <w:ind w:hanging="305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фосген </w:t>
      </w:r>
    </w:p>
    <w:p w:rsidR="00423840" w:rsidRDefault="00434A52">
      <w:pPr>
        <w:numPr>
          <w:ilvl w:val="1"/>
          <w:numId w:val="2"/>
        </w:numPr>
        <w:spacing w:after="38" w:line="248" w:lineRule="auto"/>
        <w:ind w:hanging="305"/>
        <w:jc w:val="both"/>
      </w:pPr>
      <w:proofErr w:type="spellStart"/>
      <w:r>
        <w:rPr>
          <w:rFonts w:ascii="Times New Roman" w:eastAsia="Times New Roman" w:hAnsi="Times New Roman" w:cs="Times New Roman"/>
          <w:sz w:val="28"/>
        </w:rPr>
        <w:t>хлорпекрин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423840" w:rsidRDefault="00434A52">
      <w:pPr>
        <w:numPr>
          <w:ilvl w:val="1"/>
          <w:numId w:val="2"/>
        </w:numPr>
        <w:spacing w:after="11" w:line="269" w:lineRule="auto"/>
        <w:ind w:hanging="305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хлор </w:t>
      </w:r>
    </w:p>
    <w:p w:rsidR="00423840" w:rsidRDefault="00434A52">
      <w:pPr>
        <w:numPr>
          <w:ilvl w:val="1"/>
          <w:numId w:val="2"/>
        </w:numPr>
        <w:spacing w:after="11" w:line="269" w:lineRule="auto"/>
        <w:ind w:hanging="305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трёххлористый фосфор </w:t>
      </w:r>
    </w:p>
    <w:p w:rsidR="00423840" w:rsidRDefault="00434A52">
      <w:pPr>
        <w:numPr>
          <w:ilvl w:val="1"/>
          <w:numId w:val="2"/>
        </w:numPr>
        <w:spacing w:after="4" w:line="349" w:lineRule="auto"/>
        <w:ind w:hanging="305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синильная кислота </w:t>
      </w:r>
      <w:proofErr w:type="gramStart"/>
      <w:r>
        <w:rPr>
          <w:rFonts w:ascii="Times New Roman" w:eastAsia="Times New Roman" w:hAnsi="Times New Roman" w:cs="Times New Roman"/>
          <w:sz w:val="28"/>
        </w:rPr>
        <w:t>5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 xml:space="preserve">Что из перечисленного относится к биолого-социальным ЧС? </w:t>
      </w:r>
    </w:p>
    <w:p w:rsidR="00423840" w:rsidRDefault="00434A52">
      <w:pPr>
        <w:numPr>
          <w:ilvl w:val="1"/>
          <w:numId w:val="4"/>
        </w:numPr>
        <w:spacing w:after="11" w:line="269" w:lineRule="auto"/>
        <w:ind w:hanging="305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пандемия  </w:t>
      </w:r>
    </w:p>
    <w:p w:rsidR="00423840" w:rsidRDefault="00434A52">
      <w:pPr>
        <w:numPr>
          <w:ilvl w:val="1"/>
          <w:numId w:val="4"/>
        </w:numPr>
        <w:spacing w:after="11" w:line="269" w:lineRule="auto"/>
        <w:ind w:hanging="305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лесной пожар </w:t>
      </w:r>
    </w:p>
    <w:p w:rsidR="00423840" w:rsidRDefault="00434A52">
      <w:pPr>
        <w:numPr>
          <w:ilvl w:val="1"/>
          <w:numId w:val="4"/>
        </w:numPr>
        <w:spacing w:after="11" w:line="269" w:lineRule="auto"/>
        <w:ind w:hanging="305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выветривание пород </w:t>
      </w:r>
    </w:p>
    <w:p w:rsidR="00423840" w:rsidRDefault="00434A52">
      <w:pPr>
        <w:numPr>
          <w:ilvl w:val="1"/>
          <w:numId w:val="4"/>
        </w:numPr>
        <w:spacing w:after="11" w:line="269" w:lineRule="auto"/>
        <w:ind w:hanging="305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энзоотия </w:t>
      </w:r>
    </w:p>
    <w:p w:rsidR="00423840" w:rsidRDefault="00434A52">
      <w:pPr>
        <w:numPr>
          <w:ilvl w:val="1"/>
          <w:numId w:val="4"/>
        </w:numPr>
        <w:spacing w:after="108" w:line="269" w:lineRule="auto"/>
        <w:ind w:hanging="305"/>
        <w:jc w:val="both"/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биологическая авария </w:t>
      </w:r>
    </w:p>
    <w:p w:rsidR="00423840" w:rsidRDefault="00434A52">
      <w:pPr>
        <w:numPr>
          <w:ilvl w:val="0"/>
          <w:numId w:val="5"/>
        </w:numPr>
        <w:spacing w:after="4" w:line="282" w:lineRule="auto"/>
        <w:ind w:hanging="394"/>
        <w:jc w:val="both"/>
      </w:pPr>
      <w:r>
        <w:rPr>
          <w:rFonts w:ascii="Times New Roman" w:eastAsia="Times New Roman" w:hAnsi="Times New Roman" w:cs="Times New Roman"/>
          <w:b/>
          <w:sz w:val="28"/>
        </w:rPr>
        <w:t xml:space="preserve">К медицинским средствам индивидуальной защиты относятся </w:t>
      </w:r>
    </w:p>
    <w:p w:rsidR="00423840" w:rsidRDefault="00434A52">
      <w:pPr>
        <w:numPr>
          <w:ilvl w:val="1"/>
          <w:numId w:val="5"/>
        </w:numPr>
        <w:spacing w:after="11" w:line="269" w:lineRule="auto"/>
        <w:ind w:firstLine="394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щиток защитный лицевой медицинский </w:t>
      </w:r>
    </w:p>
    <w:p w:rsidR="00423840" w:rsidRDefault="00434A52">
      <w:pPr>
        <w:numPr>
          <w:ilvl w:val="1"/>
          <w:numId w:val="5"/>
        </w:numPr>
        <w:spacing w:after="11" w:line="269" w:lineRule="auto"/>
        <w:ind w:firstLine="394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средства защиты из антимикробных материалов </w:t>
      </w:r>
    </w:p>
    <w:p w:rsidR="00423840" w:rsidRDefault="00434A52">
      <w:pPr>
        <w:numPr>
          <w:ilvl w:val="1"/>
          <w:numId w:val="5"/>
        </w:numPr>
        <w:spacing w:after="11" w:line="269" w:lineRule="auto"/>
        <w:ind w:firstLine="394"/>
        <w:jc w:val="both"/>
      </w:pPr>
      <w:proofErr w:type="gramStart"/>
      <w:r>
        <w:rPr>
          <w:rFonts w:ascii="Times New Roman" w:eastAsia="Times New Roman" w:hAnsi="Times New Roman" w:cs="Times New Roman"/>
          <w:sz w:val="28"/>
        </w:rPr>
        <w:t>камера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изолирующая детская </w:t>
      </w:r>
    </w:p>
    <w:p w:rsidR="00423840" w:rsidRDefault="00434A52">
      <w:pPr>
        <w:numPr>
          <w:ilvl w:val="1"/>
          <w:numId w:val="5"/>
        </w:numPr>
        <w:spacing w:after="11" w:line="269" w:lineRule="auto"/>
        <w:ind w:firstLine="394"/>
        <w:jc w:val="both"/>
      </w:pPr>
      <w:proofErr w:type="spellStart"/>
      <w:r>
        <w:rPr>
          <w:rFonts w:ascii="Times New Roman" w:eastAsia="Times New Roman" w:hAnsi="Times New Roman" w:cs="Times New Roman"/>
          <w:sz w:val="28"/>
        </w:rPr>
        <w:t>пневмокостюм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423840" w:rsidRDefault="00434A52">
      <w:pPr>
        <w:numPr>
          <w:ilvl w:val="1"/>
          <w:numId w:val="5"/>
        </w:numPr>
        <w:spacing w:after="11" w:line="269" w:lineRule="auto"/>
        <w:ind w:firstLine="394"/>
        <w:jc w:val="both"/>
      </w:pPr>
      <w:r>
        <w:rPr>
          <w:rFonts w:ascii="Times New Roman" w:eastAsia="Times New Roman" w:hAnsi="Times New Roman" w:cs="Times New Roman"/>
          <w:sz w:val="28"/>
        </w:rPr>
        <w:t>защитные дерматологические средства</w:t>
      </w:r>
      <w:r>
        <w:rPr>
          <w:rFonts w:ascii="Times New Roman" w:eastAsia="Times New Roman" w:hAnsi="Times New Roman" w:cs="Times New Roman"/>
          <w:color w:val="C00000"/>
          <w:sz w:val="28"/>
        </w:rPr>
        <w:t xml:space="preserve"> </w:t>
      </w:r>
    </w:p>
    <w:p w:rsidR="00423840" w:rsidRDefault="00434A52">
      <w:pPr>
        <w:spacing w:after="0"/>
      </w:pPr>
      <w:r>
        <w:t xml:space="preserve"> </w:t>
      </w:r>
      <w:r>
        <w:tab/>
        <w:t xml:space="preserve"> </w:t>
      </w:r>
    </w:p>
    <w:p w:rsidR="00423840" w:rsidRDefault="00434A52">
      <w:pPr>
        <w:numPr>
          <w:ilvl w:val="0"/>
          <w:numId w:val="5"/>
        </w:numPr>
        <w:spacing w:after="4" w:line="282" w:lineRule="auto"/>
        <w:ind w:hanging="394"/>
        <w:jc w:val="both"/>
      </w:pPr>
      <w:r>
        <w:rPr>
          <w:rFonts w:ascii="Times New Roman" w:eastAsia="Times New Roman" w:hAnsi="Times New Roman" w:cs="Times New Roman"/>
          <w:b/>
          <w:sz w:val="28"/>
        </w:rPr>
        <w:t xml:space="preserve">Какие материалы в соответствии с законодательством Российской Федерации признаны экстремистскими? </w:t>
      </w:r>
    </w:p>
    <w:p w:rsidR="00423840" w:rsidRDefault="00434A52">
      <w:pPr>
        <w:numPr>
          <w:ilvl w:val="1"/>
          <w:numId w:val="5"/>
        </w:numPr>
        <w:spacing w:after="11" w:line="269" w:lineRule="auto"/>
        <w:ind w:firstLine="394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музыкальный альбом «Чёрный пёс Петербург» </w:t>
      </w:r>
    </w:p>
    <w:p w:rsidR="00423840" w:rsidRDefault="00434A52">
      <w:pPr>
        <w:numPr>
          <w:ilvl w:val="1"/>
          <w:numId w:val="5"/>
        </w:numPr>
        <w:spacing w:after="11" w:line="269" w:lineRule="auto"/>
        <w:ind w:firstLine="394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музыкальный альбом «Музыка белых» </w:t>
      </w:r>
    </w:p>
    <w:p w:rsidR="00423840" w:rsidRDefault="00434A52">
      <w:pPr>
        <w:numPr>
          <w:ilvl w:val="1"/>
          <w:numId w:val="5"/>
        </w:numPr>
        <w:spacing w:after="11" w:line="269" w:lineRule="auto"/>
        <w:ind w:firstLine="394"/>
        <w:jc w:val="both"/>
      </w:pPr>
      <w:r>
        <w:rPr>
          <w:rFonts w:ascii="Times New Roman" w:eastAsia="Times New Roman" w:hAnsi="Times New Roman" w:cs="Times New Roman"/>
          <w:sz w:val="28"/>
        </w:rPr>
        <w:t>брошюра «</w:t>
      </w:r>
      <w:proofErr w:type="spellStart"/>
      <w:r>
        <w:rPr>
          <w:rFonts w:ascii="Times New Roman" w:eastAsia="Times New Roman" w:hAnsi="Times New Roman" w:cs="Times New Roman"/>
          <w:sz w:val="28"/>
        </w:rPr>
        <w:t>Святославие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» </w:t>
      </w:r>
    </w:p>
    <w:p w:rsidR="00423840" w:rsidRDefault="00434A52">
      <w:pPr>
        <w:numPr>
          <w:ilvl w:val="1"/>
          <w:numId w:val="5"/>
        </w:numPr>
        <w:spacing w:after="11" w:line="269" w:lineRule="auto"/>
        <w:ind w:firstLine="394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книжная серия «На путях веры» </w:t>
      </w:r>
    </w:p>
    <w:p w:rsidR="00423840" w:rsidRDefault="00434A52">
      <w:pPr>
        <w:numPr>
          <w:ilvl w:val="1"/>
          <w:numId w:val="5"/>
        </w:numPr>
        <w:spacing w:after="4" w:line="349" w:lineRule="auto"/>
        <w:ind w:firstLine="394"/>
        <w:jc w:val="both"/>
      </w:pPr>
      <w:r>
        <w:rPr>
          <w:rFonts w:ascii="Times New Roman" w:eastAsia="Times New Roman" w:hAnsi="Times New Roman" w:cs="Times New Roman"/>
          <w:sz w:val="28"/>
        </w:rPr>
        <w:t>музыкальный альбом «Посолонь»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8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К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акие витамины относятся к жирорастворимым? </w:t>
      </w:r>
    </w:p>
    <w:p w:rsidR="00423840" w:rsidRDefault="00434A52">
      <w:pPr>
        <w:numPr>
          <w:ilvl w:val="1"/>
          <w:numId w:val="6"/>
        </w:numPr>
        <w:spacing w:after="11" w:line="269" w:lineRule="auto"/>
        <w:ind w:right="4086" w:hanging="305"/>
        <w:jc w:val="both"/>
      </w:pPr>
      <w:r>
        <w:rPr>
          <w:rFonts w:ascii="Times New Roman" w:eastAsia="Times New Roman" w:hAnsi="Times New Roman" w:cs="Times New Roman"/>
          <w:sz w:val="28"/>
        </w:rPr>
        <w:t>В</w:t>
      </w:r>
      <w:proofErr w:type="gramStart"/>
      <w:r>
        <w:rPr>
          <w:rFonts w:ascii="Times New Roman" w:eastAsia="Times New Roman" w:hAnsi="Times New Roman" w:cs="Times New Roman"/>
          <w:sz w:val="28"/>
          <w:vertAlign w:val="subscript"/>
        </w:rPr>
        <w:t>6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423840" w:rsidRDefault="00434A52">
      <w:pPr>
        <w:numPr>
          <w:ilvl w:val="1"/>
          <w:numId w:val="6"/>
        </w:numPr>
        <w:spacing w:after="11" w:line="269" w:lineRule="auto"/>
        <w:ind w:right="4086" w:hanging="305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С 3) К </w:t>
      </w:r>
    </w:p>
    <w:p w:rsidR="00423840" w:rsidRDefault="00434A52">
      <w:pPr>
        <w:numPr>
          <w:ilvl w:val="1"/>
          <w:numId w:val="7"/>
        </w:numPr>
        <w:spacing w:after="11" w:line="269" w:lineRule="auto"/>
        <w:ind w:hanging="305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D </w:t>
      </w:r>
    </w:p>
    <w:p w:rsidR="00423840" w:rsidRDefault="00434A52">
      <w:pPr>
        <w:numPr>
          <w:ilvl w:val="1"/>
          <w:numId w:val="7"/>
        </w:numPr>
        <w:spacing w:after="109" w:line="269" w:lineRule="auto"/>
        <w:ind w:hanging="305"/>
        <w:jc w:val="both"/>
      </w:pPr>
      <w:r>
        <w:rPr>
          <w:rFonts w:ascii="Times New Roman" w:eastAsia="Times New Roman" w:hAnsi="Times New Roman" w:cs="Times New Roman"/>
          <w:sz w:val="28"/>
        </w:rPr>
        <w:t>В</w:t>
      </w:r>
      <w:proofErr w:type="gramStart"/>
      <w:r>
        <w:rPr>
          <w:rFonts w:ascii="Times New Roman" w:eastAsia="Times New Roman" w:hAnsi="Times New Roman" w:cs="Times New Roman"/>
          <w:sz w:val="28"/>
          <w:vertAlign w:val="subscript"/>
        </w:rPr>
        <w:t>2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423840" w:rsidRDefault="00434A52">
      <w:pPr>
        <w:numPr>
          <w:ilvl w:val="0"/>
          <w:numId w:val="8"/>
        </w:numPr>
        <w:spacing w:after="4" w:line="282" w:lineRule="auto"/>
        <w:ind w:hanging="394"/>
        <w:jc w:val="both"/>
      </w:pPr>
      <w:r>
        <w:rPr>
          <w:rFonts w:ascii="Times New Roman" w:eastAsia="Times New Roman" w:hAnsi="Times New Roman" w:cs="Times New Roman"/>
          <w:b/>
          <w:sz w:val="28"/>
        </w:rPr>
        <w:t xml:space="preserve">Какие признаки характерны для гипотермии средней степени (температура тела 34–30°С)? </w:t>
      </w:r>
    </w:p>
    <w:p w:rsidR="00423840" w:rsidRDefault="00434A52">
      <w:pPr>
        <w:numPr>
          <w:ilvl w:val="1"/>
          <w:numId w:val="8"/>
        </w:numPr>
        <w:spacing w:after="11" w:line="269" w:lineRule="auto"/>
        <w:ind w:hanging="305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мышечное окоченение </w:t>
      </w:r>
    </w:p>
    <w:p w:rsidR="00423840" w:rsidRDefault="00434A52">
      <w:pPr>
        <w:numPr>
          <w:ilvl w:val="1"/>
          <w:numId w:val="8"/>
        </w:numPr>
        <w:spacing w:after="11" w:line="269" w:lineRule="auto"/>
        <w:ind w:hanging="305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озноб, мышечная дрожь </w:t>
      </w:r>
    </w:p>
    <w:p w:rsidR="00423840" w:rsidRDefault="00434A52">
      <w:pPr>
        <w:numPr>
          <w:ilvl w:val="1"/>
          <w:numId w:val="8"/>
        </w:numPr>
        <w:spacing w:after="11" w:line="269" w:lineRule="auto"/>
        <w:ind w:hanging="305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замедление сердечного ритма </w:t>
      </w:r>
    </w:p>
    <w:p w:rsidR="00423840" w:rsidRDefault="00434A52">
      <w:pPr>
        <w:numPr>
          <w:ilvl w:val="1"/>
          <w:numId w:val="8"/>
        </w:numPr>
        <w:spacing w:after="11" w:line="269" w:lineRule="auto"/>
        <w:ind w:hanging="305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учащение сердечного ритма </w:t>
      </w:r>
    </w:p>
    <w:p w:rsidR="00423840" w:rsidRDefault="00434A52">
      <w:pPr>
        <w:numPr>
          <w:ilvl w:val="1"/>
          <w:numId w:val="8"/>
        </w:numPr>
        <w:spacing w:after="110" w:line="269" w:lineRule="auto"/>
        <w:ind w:hanging="305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возбуждение, беспокойство </w:t>
      </w:r>
    </w:p>
    <w:p w:rsidR="00423840" w:rsidRDefault="00434A52">
      <w:pPr>
        <w:numPr>
          <w:ilvl w:val="0"/>
          <w:numId w:val="8"/>
        </w:numPr>
        <w:spacing w:after="4" w:line="282" w:lineRule="auto"/>
        <w:ind w:hanging="394"/>
        <w:jc w:val="both"/>
      </w:pPr>
      <w:r>
        <w:rPr>
          <w:rFonts w:ascii="Times New Roman" w:eastAsia="Times New Roman" w:hAnsi="Times New Roman" w:cs="Times New Roman"/>
          <w:b/>
          <w:sz w:val="28"/>
        </w:rPr>
        <w:t xml:space="preserve">Какие суставы необходимо иммобилизовать при переломе костей голени? </w:t>
      </w:r>
      <w:r>
        <w:rPr>
          <w:rFonts w:ascii="Times New Roman" w:eastAsia="Times New Roman" w:hAnsi="Times New Roman" w:cs="Times New Roman"/>
          <w:sz w:val="28"/>
        </w:rPr>
        <w:t xml:space="preserve">1) </w:t>
      </w:r>
      <w:proofErr w:type="gramStart"/>
      <w:r>
        <w:rPr>
          <w:rFonts w:ascii="Times New Roman" w:eastAsia="Times New Roman" w:hAnsi="Times New Roman" w:cs="Times New Roman"/>
          <w:sz w:val="28"/>
        </w:rPr>
        <w:t>тазобедренный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423840" w:rsidRDefault="00434A52">
      <w:pPr>
        <w:numPr>
          <w:ilvl w:val="1"/>
          <w:numId w:val="9"/>
        </w:numPr>
        <w:spacing w:after="11" w:line="269" w:lineRule="auto"/>
        <w:ind w:hanging="305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коленный </w:t>
      </w:r>
    </w:p>
    <w:p w:rsidR="00423840" w:rsidRDefault="00434A52">
      <w:pPr>
        <w:numPr>
          <w:ilvl w:val="1"/>
          <w:numId w:val="9"/>
        </w:numPr>
        <w:spacing w:after="11" w:line="269" w:lineRule="auto"/>
        <w:ind w:hanging="305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голеностопный </w:t>
      </w:r>
    </w:p>
    <w:p w:rsidR="00423840" w:rsidRDefault="00434A52">
      <w:pPr>
        <w:numPr>
          <w:ilvl w:val="1"/>
          <w:numId w:val="9"/>
        </w:numPr>
        <w:spacing w:after="11" w:line="269" w:lineRule="auto"/>
        <w:ind w:hanging="305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плюснефаланговый </w:t>
      </w:r>
    </w:p>
    <w:p w:rsidR="00423840" w:rsidRDefault="00434A52">
      <w:pPr>
        <w:numPr>
          <w:ilvl w:val="1"/>
          <w:numId w:val="9"/>
        </w:numPr>
        <w:spacing w:after="42" w:line="269" w:lineRule="auto"/>
        <w:ind w:hanging="305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межфаланговые </w:t>
      </w:r>
    </w:p>
    <w:p w:rsidR="00423840" w:rsidRDefault="00434A52">
      <w:pPr>
        <w:spacing w:after="514"/>
        <w:ind w:left="63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423840" w:rsidRDefault="00434A52">
      <w:pPr>
        <w:spacing w:after="192" w:line="271" w:lineRule="auto"/>
        <w:ind w:left="1037" w:right="1033" w:hanging="1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Максимум за тестовые задания – 60 баллов. </w:t>
      </w:r>
    </w:p>
    <w:p w:rsidR="00423840" w:rsidRDefault="00434A52">
      <w:pPr>
        <w:spacing w:after="133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423840" w:rsidRDefault="00434A52">
      <w:pPr>
        <w:spacing w:after="0"/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ab/>
        <w:t xml:space="preserve"> </w:t>
      </w:r>
    </w:p>
    <w:p w:rsidR="00423840" w:rsidRDefault="00434A52">
      <w:pPr>
        <w:spacing w:after="494" w:line="271" w:lineRule="auto"/>
        <w:ind w:left="1037" w:right="1036" w:hanging="1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Теоретические задания  </w:t>
      </w:r>
    </w:p>
    <w:p w:rsidR="00423840" w:rsidRDefault="00434A52">
      <w:pPr>
        <w:spacing w:after="208"/>
        <w:ind w:left="10" w:right="4" w:hanging="10"/>
        <w:jc w:val="center"/>
      </w:pPr>
      <w:r>
        <w:rPr>
          <w:rFonts w:ascii="Times New Roman" w:eastAsia="Times New Roman" w:hAnsi="Times New Roman" w:cs="Times New Roman"/>
          <w:b/>
          <w:color w:val="222222"/>
          <w:sz w:val="28"/>
        </w:rPr>
        <w:t xml:space="preserve">Задание 1 </w:t>
      </w:r>
    </w:p>
    <w:p w:rsidR="00423840" w:rsidRDefault="00434A52">
      <w:pPr>
        <w:spacing w:after="11" w:line="269" w:lineRule="auto"/>
        <w:ind w:left="10" w:hanging="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Установите соответствие между изображением дорожного знака и его наименованием.  </w:t>
      </w:r>
    </w:p>
    <w:p w:rsidR="00423840" w:rsidRDefault="00434A52">
      <w:pPr>
        <w:spacing w:after="0"/>
      </w:pPr>
      <w:r>
        <w:rPr>
          <w:sz w:val="20"/>
        </w:rPr>
        <w:t xml:space="preserve"> </w:t>
      </w:r>
    </w:p>
    <w:tbl>
      <w:tblPr>
        <w:tblStyle w:val="TableGrid"/>
        <w:tblW w:w="9052" w:type="dxa"/>
        <w:tblInd w:w="151" w:type="dxa"/>
        <w:tblCellMar>
          <w:top w:w="98" w:type="dxa"/>
          <w:left w:w="108" w:type="dxa"/>
          <w:bottom w:w="45" w:type="dxa"/>
          <w:right w:w="79" w:type="dxa"/>
        </w:tblCellMar>
        <w:tblLook w:val="04A0" w:firstRow="1" w:lastRow="0" w:firstColumn="1" w:lastColumn="0" w:noHBand="0" w:noVBand="1"/>
      </w:tblPr>
      <w:tblGrid>
        <w:gridCol w:w="1795"/>
        <w:gridCol w:w="2134"/>
        <w:gridCol w:w="5123"/>
      </w:tblGrid>
      <w:tr w:rsidR="00423840">
        <w:trPr>
          <w:trHeight w:val="720"/>
        </w:trPr>
        <w:tc>
          <w:tcPr>
            <w:tcW w:w="17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23840" w:rsidRDefault="00434A52"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952500" cy="475590"/>
                  <wp:effectExtent l="0" t="0" r="0" b="0"/>
                  <wp:docPr id="871" name="Picture 87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1" name="Picture 87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475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13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23840" w:rsidRDefault="00434A52">
            <w:pPr>
              <w:spacing w:after="369"/>
              <w:ind w:left="39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423840" w:rsidRDefault="00434A52">
            <w:pPr>
              <w:spacing w:after="371"/>
              <w:ind w:left="39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423840" w:rsidRDefault="00434A52">
            <w:pPr>
              <w:spacing w:after="372"/>
              <w:ind w:left="39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423840" w:rsidRDefault="00434A52">
            <w:pPr>
              <w:spacing w:after="371"/>
              <w:ind w:left="39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423840" w:rsidRDefault="00434A52">
            <w:pPr>
              <w:spacing w:after="371"/>
              <w:ind w:left="39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423840" w:rsidRDefault="00434A52">
            <w:pPr>
              <w:spacing w:after="369"/>
              <w:ind w:left="39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423840" w:rsidRDefault="00434A52">
            <w:pPr>
              <w:spacing w:after="371"/>
              <w:ind w:left="39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423840" w:rsidRDefault="00434A52">
            <w:pPr>
              <w:spacing w:after="371"/>
              <w:ind w:left="39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423840" w:rsidRDefault="00434A52">
            <w:pPr>
              <w:spacing w:after="371"/>
              <w:ind w:left="39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423840" w:rsidRDefault="00434A52">
            <w:pPr>
              <w:ind w:left="39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40" w:rsidRDefault="00434A52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«Разрешение на движение транспортного средства» </w:t>
            </w:r>
          </w:p>
        </w:tc>
      </w:tr>
      <w:tr w:rsidR="00423840">
        <w:trPr>
          <w:trHeight w:val="72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40" w:rsidRDefault="00423840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23840" w:rsidRDefault="00423840"/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3840" w:rsidRDefault="00434A52">
            <w:r>
              <w:rPr>
                <w:rFonts w:ascii="Times New Roman" w:eastAsia="Times New Roman" w:hAnsi="Times New Roman" w:cs="Times New Roman"/>
                <w:sz w:val="28"/>
              </w:rPr>
              <w:t xml:space="preserve">«Опасная обочина» </w:t>
            </w:r>
          </w:p>
        </w:tc>
      </w:tr>
      <w:tr w:rsidR="00423840">
        <w:trPr>
          <w:trHeight w:val="723"/>
        </w:trPr>
        <w:tc>
          <w:tcPr>
            <w:tcW w:w="17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23840" w:rsidRDefault="00434A52">
            <w:pPr>
              <w:ind w:left="286"/>
            </w:pPr>
            <w:r>
              <w:rPr>
                <w:noProof/>
              </w:rPr>
              <w:drawing>
                <wp:inline distT="0" distB="0" distL="0" distR="0">
                  <wp:extent cx="637870" cy="563880"/>
                  <wp:effectExtent l="0" t="0" r="0" b="0"/>
                  <wp:docPr id="873" name="Picture 87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3" name="Picture 873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7870" cy="563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23840" w:rsidRDefault="00423840"/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3840" w:rsidRDefault="00434A52">
            <w:r>
              <w:rPr>
                <w:rFonts w:ascii="Times New Roman" w:eastAsia="Times New Roman" w:hAnsi="Times New Roman" w:cs="Times New Roman"/>
                <w:sz w:val="28"/>
              </w:rPr>
              <w:t xml:space="preserve">«Вид транспортного средства» </w:t>
            </w:r>
          </w:p>
        </w:tc>
      </w:tr>
      <w:tr w:rsidR="00423840">
        <w:trPr>
          <w:trHeight w:val="72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40" w:rsidRDefault="00423840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23840" w:rsidRDefault="00423840"/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3840" w:rsidRDefault="00434A52">
            <w:r>
              <w:rPr>
                <w:rFonts w:ascii="Times New Roman" w:eastAsia="Times New Roman" w:hAnsi="Times New Roman" w:cs="Times New Roman"/>
                <w:sz w:val="28"/>
              </w:rPr>
              <w:t xml:space="preserve">«Искусственная неровность» </w:t>
            </w:r>
          </w:p>
        </w:tc>
      </w:tr>
      <w:tr w:rsidR="00423840">
        <w:trPr>
          <w:trHeight w:val="722"/>
        </w:trPr>
        <w:tc>
          <w:tcPr>
            <w:tcW w:w="17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23840" w:rsidRDefault="00434A52">
            <w:pPr>
              <w:ind w:right="206"/>
              <w:jc w:val="right"/>
            </w:pPr>
            <w:r>
              <w:rPr>
                <w:noProof/>
              </w:rPr>
              <w:drawing>
                <wp:inline distT="0" distB="0" distL="0" distR="0">
                  <wp:extent cx="691515" cy="691515"/>
                  <wp:effectExtent l="0" t="0" r="0" b="0"/>
                  <wp:docPr id="875" name="Picture 87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5" name="Picture 875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1515" cy="691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23840" w:rsidRDefault="00423840"/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3840" w:rsidRDefault="00434A52">
            <w:r>
              <w:rPr>
                <w:rFonts w:ascii="Times New Roman" w:eastAsia="Times New Roman" w:hAnsi="Times New Roman" w:cs="Times New Roman"/>
                <w:sz w:val="28"/>
              </w:rPr>
              <w:t xml:space="preserve">«Опасные повороты» </w:t>
            </w:r>
          </w:p>
        </w:tc>
      </w:tr>
      <w:tr w:rsidR="00423840">
        <w:trPr>
          <w:trHeight w:val="72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40" w:rsidRDefault="00423840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23840" w:rsidRDefault="00423840"/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3840" w:rsidRDefault="00434A52">
            <w:r>
              <w:rPr>
                <w:rFonts w:ascii="Times New Roman" w:eastAsia="Times New Roman" w:hAnsi="Times New Roman" w:cs="Times New Roman"/>
                <w:sz w:val="28"/>
              </w:rPr>
              <w:t xml:space="preserve">«Движение на велосипедах запрещено» </w:t>
            </w:r>
          </w:p>
        </w:tc>
      </w:tr>
      <w:tr w:rsidR="00423840">
        <w:trPr>
          <w:trHeight w:val="722"/>
        </w:trPr>
        <w:tc>
          <w:tcPr>
            <w:tcW w:w="17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23840" w:rsidRDefault="00434A52">
            <w:pPr>
              <w:ind w:right="58"/>
              <w:jc w:val="right"/>
            </w:pPr>
            <w:r>
              <w:rPr>
                <w:noProof/>
              </w:rPr>
              <w:drawing>
                <wp:inline distT="0" distB="0" distL="0" distR="0">
                  <wp:extent cx="877570" cy="438785"/>
                  <wp:effectExtent l="0" t="0" r="0" b="0"/>
                  <wp:docPr id="877" name="Picture 87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7" name="Picture 877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570" cy="438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23840" w:rsidRDefault="00423840"/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3840" w:rsidRDefault="00434A52">
            <w:r>
              <w:rPr>
                <w:rFonts w:ascii="Times New Roman" w:eastAsia="Times New Roman" w:hAnsi="Times New Roman" w:cs="Times New Roman"/>
                <w:sz w:val="28"/>
              </w:rPr>
              <w:t xml:space="preserve">«Опасный поворот» </w:t>
            </w:r>
          </w:p>
        </w:tc>
      </w:tr>
      <w:tr w:rsidR="00423840">
        <w:trPr>
          <w:trHeight w:val="72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40" w:rsidRDefault="00423840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23840" w:rsidRDefault="00423840"/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3840" w:rsidRDefault="00434A52">
            <w:r>
              <w:rPr>
                <w:rFonts w:ascii="Times New Roman" w:eastAsia="Times New Roman" w:hAnsi="Times New Roman" w:cs="Times New Roman"/>
                <w:sz w:val="28"/>
              </w:rPr>
              <w:t xml:space="preserve">«Стоянка велосипедов запрещена» </w:t>
            </w:r>
          </w:p>
        </w:tc>
      </w:tr>
      <w:tr w:rsidR="00423840">
        <w:trPr>
          <w:trHeight w:val="722"/>
        </w:trPr>
        <w:tc>
          <w:tcPr>
            <w:tcW w:w="17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23840" w:rsidRDefault="00434A52">
            <w:pPr>
              <w:ind w:left="272"/>
            </w:pPr>
            <w:r>
              <w:rPr>
                <w:noProof/>
              </w:rPr>
              <w:drawing>
                <wp:inline distT="0" distB="0" distL="0" distR="0">
                  <wp:extent cx="655472" cy="657860"/>
                  <wp:effectExtent l="0" t="0" r="0" b="0"/>
                  <wp:docPr id="879" name="Picture 87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9" name="Picture 879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5472" cy="657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23840" w:rsidRDefault="00423840"/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3840" w:rsidRDefault="00434A52">
            <w:r>
              <w:rPr>
                <w:rFonts w:ascii="Times New Roman" w:eastAsia="Times New Roman" w:hAnsi="Times New Roman" w:cs="Times New Roman"/>
                <w:sz w:val="28"/>
              </w:rPr>
              <w:t xml:space="preserve">«Дорога с полосой для велосипедов» </w:t>
            </w:r>
          </w:p>
        </w:tc>
      </w:tr>
      <w:tr w:rsidR="00423840">
        <w:trPr>
          <w:trHeight w:val="72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40" w:rsidRDefault="00423840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23840" w:rsidRDefault="00423840"/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40" w:rsidRDefault="00434A52">
            <w:r>
              <w:rPr>
                <w:rFonts w:ascii="Times New Roman" w:eastAsia="Times New Roman" w:hAnsi="Times New Roman" w:cs="Times New Roman"/>
                <w:sz w:val="28"/>
              </w:rPr>
              <w:t xml:space="preserve">«Выезд на дорогу с полосой для велосипедистов» </w:t>
            </w:r>
          </w:p>
        </w:tc>
      </w:tr>
    </w:tbl>
    <w:p w:rsidR="00423840" w:rsidRDefault="00434A52">
      <w:pPr>
        <w:spacing w:after="0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423840" w:rsidRDefault="00434A52">
      <w:pPr>
        <w:spacing w:after="0"/>
      </w:pP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</w:p>
    <w:p w:rsidR="00423840" w:rsidRDefault="00434A52">
      <w:pPr>
        <w:spacing w:after="261"/>
        <w:ind w:left="10" w:right="4" w:hanging="10"/>
        <w:jc w:val="center"/>
      </w:pPr>
      <w:r>
        <w:rPr>
          <w:rFonts w:ascii="Times New Roman" w:eastAsia="Times New Roman" w:hAnsi="Times New Roman" w:cs="Times New Roman"/>
          <w:b/>
          <w:color w:val="222222"/>
          <w:sz w:val="28"/>
        </w:rPr>
        <w:t>Задание 2</w:t>
      </w:r>
    </w:p>
    <w:p w:rsidR="00423840" w:rsidRDefault="00434A52">
      <w:pPr>
        <w:spacing w:after="11" w:line="269" w:lineRule="auto"/>
        <w:ind w:left="10" w:hanging="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Каждый визуальный сигнал «поверхность – воздух», применяемый при поисково-спасательных операциях, имеет определённое значение. Установите соответствие между изображением сигнала и его значением.  </w:t>
      </w:r>
    </w:p>
    <w:p w:rsidR="00423840" w:rsidRDefault="00434A52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052" w:type="dxa"/>
        <w:tblInd w:w="151" w:type="dxa"/>
        <w:tblCellMar>
          <w:top w:w="3" w:type="dxa"/>
          <w:left w:w="106" w:type="dxa"/>
          <w:right w:w="100" w:type="dxa"/>
        </w:tblCellMar>
        <w:tblLook w:val="04A0" w:firstRow="1" w:lastRow="0" w:firstColumn="1" w:lastColumn="0" w:noHBand="0" w:noVBand="1"/>
      </w:tblPr>
      <w:tblGrid>
        <w:gridCol w:w="2775"/>
        <w:gridCol w:w="1486"/>
        <w:gridCol w:w="4791"/>
      </w:tblGrid>
      <w:tr w:rsidR="00423840">
        <w:trPr>
          <w:trHeight w:val="720"/>
        </w:trPr>
        <w:tc>
          <w:tcPr>
            <w:tcW w:w="2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23840" w:rsidRDefault="00434A52">
            <w:pPr>
              <w:jc w:val="right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1547495" cy="219011"/>
                  <wp:effectExtent l="0" t="0" r="0" b="0"/>
                  <wp:docPr id="1060" name="Picture 106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0" name="Picture 1060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7495" cy="2190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486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23840" w:rsidRDefault="00434A52">
            <w:pPr>
              <w:spacing w:after="369"/>
              <w:ind w:left="62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423840" w:rsidRDefault="00434A52">
            <w:pPr>
              <w:spacing w:after="371"/>
              <w:ind w:left="62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423840" w:rsidRDefault="00434A52">
            <w:pPr>
              <w:spacing w:after="372"/>
              <w:ind w:left="62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423840" w:rsidRDefault="00434A52">
            <w:pPr>
              <w:spacing w:after="498"/>
              <w:ind w:left="62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423840" w:rsidRDefault="00434A52">
            <w:pPr>
              <w:spacing w:after="496"/>
              <w:ind w:left="62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423840" w:rsidRDefault="00434A52">
            <w:pPr>
              <w:spacing w:after="371"/>
              <w:ind w:left="62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423840" w:rsidRDefault="00434A52">
            <w:pPr>
              <w:spacing w:after="373"/>
              <w:ind w:left="62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423840" w:rsidRDefault="00434A52">
            <w:pPr>
              <w:spacing w:after="374"/>
              <w:ind w:left="62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423840" w:rsidRDefault="00434A52">
            <w:pPr>
              <w:spacing w:after="371"/>
              <w:ind w:left="62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423840" w:rsidRDefault="00434A52">
            <w:pPr>
              <w:ind w:left="62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3840" w:rsidRDefault="00434A52">
            <w:r>
              <w:rPr>
                <w:rFonts w:ascii="Times New Roman" w:eastAsia="Times New Roman" w:hAnsi="Times New Roman" w:cs="Times New Roman"/>
                <w:sz w:val="28"/>
              </w:rPr>
              <w:t xml:space="preserve">«Необходима медицинская помощь» </w:t>
            </w:r>
          </w:p>
        </w:tc>
      </w:tr>
      <w:tr w:rsidR="00423840">
        <w:trPr>
          <w:trHeight w:val="72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40" w:rsidRDefault="00423840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23840" w:rsidRDefault="00423840"/>
        </w:tc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40" w:rsidRDefault="00434A52">
            <w:r>
              <w:rPr>
                <w:rFonts w:ascii="Times New Roman" w:eastAsia="Times New Roman" w:hAnsi="Times New Roman" w:cs="Times New Roman"/>
                <w:sz w:val="28"/>
              </w:rPr>
              <w:t xml:space="preserve">«Здесь можно безопасно совершить посадку» </w:t>
            </w:r>
          </w:p>
        </w:tc>
      </w:tr>
      <w:tr w:rsidR="00423840">
        <w:trPr>
          <w:trHeight w:val="722"/>
        </w:trPr>
        <w:tc>
          <w:tcPr>
            <w:tcW w:w="2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23840" w:rsidRDefault="00434A52">
            <w:pPr>
              <w:ind w:left="62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35305" cy="824865"/>
                  <wp:effectExtent l="0" t="0" r="0" b="0"/>
                  <wp:docPr id="1062" name="Picture 106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2" name="Picture 1062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5305" cy="824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23840" w:rsidRDefault="00423840"/>
        </w:tc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40" w:rsidRDefault="00434A52">
            <w:r>
              <w:rPr>
                <w:rFonts w:ascii="Times New Roman" w:eastAsia="Times New Roman" w:hAnsi="Times New Roman" w:cs="Times New Roman"/>
                <w:sz w:val="28"/>
              </w:rPr>
              <w:t xml:space="preserve">«Необходимы техническая помощь или запчасти» </w:t>
            </w:r>
          </w:p>
        </w:tc>
      </w:tr>
      <w:tr w:rsidR="00423840">
        <w:trPr>
          <w:trHeight w:val="72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40" w:rsidRDefault="00423840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23840" w:rsidRDefault="00423840"/>
        </w:tc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3840" w:rsidRDefault="00434A52">
            <w:r>
              <w:rPr>
                <w:rFonts w:ascii="Times New Roman" w:eastAsia="Times New Roman" w:hAnsi="Times New Roman" w:cs="Times New Roman"/>
                <w:sz w:val="28"/>
              </w:rPr>
              <w:t xml:space="preserve">«Требуются карта и компас» </w:t>
            </w:r>
          </w:p>
        </w:tc>
      </w:tr>
      <w:tr w:rsidR="00423840">
        <w:trPr>
          <w:trHeight w:val="974"/>
        </w:trPr>
        <w:tc>
          <w:tcPr>
            <w:tcW w:w="2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23840" w:rsidRDefault="00434A52">
            <w:pPr>
              <w:ind w:left="63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22300" cy="855256"/>
                  <wp:effectExtent l="0" t="0" r="0" b="0"/>
                  <wp:docPr id="1064" name="Picture 106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4" name="Picture 1064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2300" cy="8552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23840" w:rsidRDefault="00423840"/>
        </w:tc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40" w:rsidRDefault="00434A52">
            <w:pPr>
              <w:ind w:right="2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«Вскоре смогу продолжить движение, подождите, если возможно» </w:t>
            </w:r>
          </w:p>
        </w:tc>
      </w:tr>
      <w:tr w:rsidR="00423840">
        <w:trPr>
          <w:trHeight w:val="72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40" w:rsidRDefault="00423840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23840" w:rsidRDefault="00423840"/>
        </w:tc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3840" w:rsidRDefault="00434A52">
            <w:r>
              <w:rPr>
                <w:rFonts w:ascii="Times New Roman" w:eastAsia="Times New Roman" w:hAnsi="Times New Roman" w:cs="Times New Roman"/>
                <w:sz w:val="28"/>
              </w:rPr>
              <w:t xml:space="preserve">«Укажите направление следования» </w:t>
            </w:r>
          </w:p>
        </w:tc>
      </w:tr>
      <w:tr w:rsidR="00423840">
        <w:trPr>
          <w:trHeight w:val="720"/>
        </w:trPr>
        <w:tc>
          <w:tcPr>
            <w:tcW w:w="2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23840" w:rsidRDefault="00434A52">
            <w:pPr>
              <w:ind w:left="63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44754" cy="911225"/>
                  <wp:effectExtent l="0" t="0" r="0" b="0"/>
                  <wp:docPr id="1066" name="Picture 106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6" name="Picture 1066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754" cy="911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23840" w:rsidRDefault="00423840"/>
        </w:tc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3840" w:rsidRDefault="00434A52">
            <w:r>
              <w:rPr>
                <w:rFonts w:ascii="Times New Roman" w:eastAsia="Times New Roman" w:hAnsi="Times New Roman" w:cs="Times New Roman"/>
                <w:sz w:val="28"/>
              </w:rPr>
              <w:t xml:space="preserve">«Всё в порядке, не ждите» </w:t>
            </w:r>
          </w:p>
        </w:tc>
      </w:tr>
      <w:tr w:rsidR="00423840">
        <w:trPr>
          <w:trHeight w:val="73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40" w:rsidRDefault="00423840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23840" w:rsidRDefault="00423840"/>
        </w:tc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3840" w:rsidRDefault="00434A52">
            <w:r>
              <w:rPr>
                <w:rFonts w:ascii="Times New Roman" w:eastAsia="Times New Roman" w:hAnsi="Times New Roman" w:cs="Times New Roman"/>
                <w:sz w:val="28"/>
              </w:rPr>
              <w:t xml:space="preserve">«Нет, или отрицательно» </w:t>
            </w:r>
          </w:p>
        </w:tc>
      </w:tr>
      <w:tr w:rsidR="00423840">
        <w:trPr>
          <w:trHeight w:val="723"/>
        </w:trPr>
        <w:tc>
          <w:tcPr>
            <w:tcW w:w="2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23840" w:rsidRDefault="00434A52">
            <w:pPr>
              <w:ind w:left="63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50380" cy="688975"/>
                  <wp:effectExtent l="0" t="0" r="0" b="0"/>
                  <wp:docPr id="1068" name="Picture 106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8" name="Picture 1068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0380" cy="688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23840" w:rsidRDefault="00423840"/>
        </w:tc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3840" w:rsidRDefault="00434A52">
            <w:r>
              <w:rPr>
                <w:rFonts w:ascii="Times New Roman" w:eastAsia="Times New Roman" w:hAnsi="Times New Roman" w:cs="Times New Roman"/>
                <w:sz w:val="28"/>
              </w:rPr>
              <w:t xml:space="preserve">«Производите посадку здесь» </w:t>
            </w:r>
          </w:p>
        </w:tc>
      </w:tr>
      <w:tr w:rsidR="00423840">
        <w:trPr>
          <w:trHeight w:val="72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40" w:rsidRDefault="00423840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23840" w:rsidRDefault="00423840"/>
        </w:tc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3840" w:rsidRDefault="00434A52">
            <w:r>
              <w:rPr>
                <w:rFonts w:ascii="Times New Roman" w:eastAsia="Times New Roman" w:hAnsi="Times New Roman" w:cs="Times New Roman"/>
                <w:sz w:val="28"/>
              </w:rPr>
              <w:t xml:space="preserve">«Попытаемся взлететь» </w:t>
            </w:r>
          </w:p>
        </w:tc>
      </w:tr>
    </w:tbl>
    <w:p w:rsidR="00423840" w:rsidRDefault="00434A52">
      <w:pPr>
        <w:spacing w:after="0" w:line="235" w:lineRule="auto"/>
        <w:ind w:right="6409"/>
      </w:pPr>
      <w:r>
        <w:rPr>
          <w:rFonts w:ascii="Times New Roman" w:eastAsia="Times New Roman" w:hAnsi="Times New Roman" w:cs="Times New Roman"/>
          <w:b/>
          <w:sz w:val="28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</w:rPr>
        <w:tab/>
        <w:t xml:space="preserve"> </w:t>
      </w:r>
    </w:p>
    <w:p w:rsidR="00423840" w:rsidRDefault="00434A52">
      <w:pPr>
        <w:spacing w:after="192" w:line="271" w:lineRule="auto"/>
        <w:ind w:left="1037" w:right="1031" w:hanging="1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>Задание 3</w:t>
      </w:r>
    </w:p>
    <w:p w:rsidR="00423840" w:rsidRDefault="00434A52">
      <w:pPr>
        <w:spacing w:after="75" w:line="269" w:lineRule="auto"/>
        <w:ind w:left="10" w:hanging="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Определите, какая деятельность является экстремистской, а какая относится </w:t>
      </w:r>
      <w:proofErr w:type="gramStart"/>
      <w:r>
        <w:rPr>
          <w:rFonts w:ascii="Times New Roman" w:eastAsia="Times New Roman" w:hAnsi="Times New Roman" w:cs="Times New Roman"/>
          <w:sz w:val="28"/>
        </w:rPr>
        <w:t>к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террористической. </w:t>
      </w:r>
    </w:p>
    <w:p w:rsidR="00423840" w:rsidRDefault="00434A52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573" w:type="dxa"/>
        <w:tblInd w:w="-108" w:type="dxa"/>
        <w:tblLook w:val="04A0" w:firstRow="1" w:lastRow="0" w:firstColumn="1" w:lastColumn="0" w:noHBand="0" w:noVBand="1"/>
      </w:tblPr>
      <w:tblGrid>
        <w:gridCol w:w="3228"/>
        <w:gridCol w:w="6345"/>
      </w:tblGrid>
      <w:tr w:rsidR="00423840">
        <w:trPr>
          <w:trHeight w:val="2521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</w:tcPr>
          <w:p w:rsidR="00423840" w:rsidRDefault="00423840">
            <w:pPr>
              <w:ind w:left="-1311" w:right="840"/>
            </w:pPr>
          </w:p>
          <w:tbl>
            <w:tblPr>
              <w:tblStyle w:val="TableGrid"/>
              <w:tblW w:w="2398" w:type="dxa"/>
              <w:tblInd w:w="0" w:type="dxa"/>
              <w:tblCellMar>
                <w:left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2398"/>
            </w:tblGrid>
            <w:tr w:rsidR="00423840">
              <w:trPr>
                <w:trHeight w:val="2081"/>
              </w:trPr>
              <w:tc>
                <w:tcPr>
                  <w:tcW w:w="23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23840" w:rsidRDefault="00434A52">
                  <w:pPr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</w:rPr>
                    <w:t>Экстремистская деятельность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</w:rPr>
                    <w:t xml:space="preserve"> </w:t>
                  </w:r>
                </w:p>
              </w:tc>
            </w:tr>
          </w:tbl>
          <w:p w:rsidR="00423840" w:rsidRDefault="00423840"/>
        </w:tc>
        <w:tc>
          <w:tcPr>
            <w:tcW w:w="633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23840" w:rsidRDefault="00423840">
            <w:pPr>
              <w:ind w:left="-4549" w:right="10884"/>
            </w:pPr>
          </w:p>
          <w:tbl>
            <w:tblPr>
              <w:tblStyle w:val="TableGrid"/>
              <w:tblW w:w="5495" w:type="dxa"/>
              <w:tblInd w:w="840" w:type="dxa"/>
              <w:tblCellMar>
                <w:left w:w="108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5495"/>
            </w:tblGrid>
            <w:tr w:rsidR="00423840">
              <w:trPr>
                <w:trHeight w:val="1202"/>
              </w:trPr>
              <w:tc>
                <w:tcPr>
                  <w:tcW w:w="54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23840" w:rsidRDefault="00434A52">
                  <w:r>
                    <w:rPr>
                      <w:rFonts w:ascii="Times New Roman" w:eastAsia="Times New Roman" w:hAnsi="Times New Roman" w:cs="Times New Roman"/>
                      <w:color w:val="22272F"/>
                      <w:sz w:val="28"/>
                    </w:rPr>
                    <w:t>информационное или иное пособничество в планировании, подготовке или реализации террористического акта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</w:rPr>
                    <w:t xml:space="preserve"> </w:t>
                  </w:r>
                </w:p>
              </w:tc>
            </w:tr>
            <w:tr w:rsidR="00423840">
              <w:trPr>
                <w:trHeight w:val="878"/>
              </w:trPr>
              <w:tc>
                <w:tcPr>
                  <w:tcW w:w="54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23840" w:rsidRDefault="00434A52">
                  <w:r>
                    <w:rPr>
                      <w:rFonts w:ascii="Times New Roman" w:eastAsia="Times New Roman" w:hAnsi="Times New Roman" w:cs="Times New Roman"/>
                      <w:sz w:val="28"/>
                    </w:rPr>
                    <w:t>п</w:t>
                  </w:r>
                  <w:r>
                    <w:rPr>
                      <w:rFonts w:ascii="Times New Roman" w:eastAsia="Times New Roman" w:hAnsi="Times New Roman" w:cs="Times New Roman"/>
                      <w:color w:val="22272F"/>
                      <w:sz w:val="28"/>
                    </w:rPr>
                    <w:t>убличное оправдание терроризма и иная террористическая деятельность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</w:rPr>
                    <w:t xml:space="preserve"> </w:t>
                  </w:r>
                </w:p>
              </w:tc>
            </w:tr>
            <w:tr w:rsidR="00423840">
              <w:trPr>
                <w:trHeight w:val="881"/>
              </w:trPr>
              <w:tc>
                <w:tcPr>
                  <w:tcW w:w="54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23840" w:rsidRDefault="00434A52">
                  <w:r>
                    <w:rPr>
                      <w:rFonts w:ascii="Times New Roman" w:eastAsia="Times New Roman" w:hAnsi="Times New Roman" w:cs="Times New Roman"/>
                      <w:color w:val="22272F"/>
                      <w:sz w:val="28"/>
                    </w:rPr>
                    <w:lastRenderedPageBreak/>
                    <w:t>возбуждение социальной, расовой, национальной или религиозной розни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</w:rPr>
                    <w:t xml:space="preserve"> </w:t>
                  </w:r>
                </w:p>
              </w:tc>
            </w:tr>
            <w:tr w:rsidR="00423840">
              <w:trPr>
                <w:trHeight w:val="881"/>
              </w:trPr>
              <w:tc>
                <w:tcPr>
                  <w:tcW w:w="54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23840" w:rsidRDefault="00434A52">
                  <w:r>
                    <w:rPr>
                      <w:rFonts w:ascii="Times New Roman" w:eastAsia="Times New Roman" w:hAnsi="Times New Roman" w:cs="Times New Roman"/>
                      <w:sz w:val="28"/>
                    </w:rPr>
                    <w:t>п</w:t>
                  </w:r>
                  <w:r>
                    <w:rPr>
                      <w:rFonts w:ascii="Times New Roman" w:eastAsia="Times New Roman" w:hAnsi="Times New Roman" w:cs="Times New Roman"/>
                      <w:color w:val="22272F"/>
                      <w:sz w:val="28"/>
                    </w:rPr>
                    <w:t>одстрекательство к террористическому акту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</w:rPr>
                    <w:t xml:space="preserve"> </w:t>
                  </w:r>
                </w:p>
              </w:tc>
            </w:tr>
            <w:tr w:rsidR="00423840">
              <w:trPr>
                <w:trHeight w:val="1202"/>
              </w:trPr>
              <w:tc>
                <w:tcPr>
                  <w:tcW w:w="54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23840" w:rsidRDefault="00434A52">
                  <w:r>
                    <w:rPr>
                      <w:rFonts w:ascii="Times New Roman" w:eastAsia="Times New Roman" w:hAnsi="Times New Roman" w:cs="Times New Roman"/>
                      <w:color w:val="22272F"/>
                      <w:sz w:val="28"/>
                    </w:rPr>
                    <w:t>насильственное изменение основ конституционного строя и нарушение целостности Российской Федерации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</w:rPr>
                    <w:t xml:space="preserve"> </w:t>
                  </w:r>
                </w:p>
              </w:tc>
            </w:tr>
          </w:tbl>
          <w:p w:rsidR="00423840" w:rsidRDefault="00423840"/>
        </w:tc>
      </w:tr>
      <w:tr w:rsidR="00423840">
        <w:trPr>
          <w:trHeight w:val="2524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</w:tcPr>
          <w:p w:rsidR="00423840" w:rsidRDefault="00423840">
            <w:pPr>
              <w:ind w:left="-1311" w:right="840"/>
            </w:pPr>
          </w:p>
          <w:tbl>
            <w:tblPr>
              <w:tblStyle w:val="TableGrid"/>
              <w:tblW w:w="2398" w:type="dxa"/>
              <w:tblInd w:w="0" w:type="dxa"/>
              <w:tblCellMar>
                <w:left w:w="108" w:type="dxa"/>
                <w:right w:w="40" w:type="dxa"/>
              </w:tblCellMar>
              <w:tblLook w:val="04A0" w:firstRow="1" w:lastRow="0" w:firstColumn="1" w:lastColumn="0" w:noHBand="0" w:noVBand="1"/>
            </w:tblPr>
            <w:tblGrid>
              <w:gridCol w:w="2398"/>
            </w:tblGrid>
            <w:tr w:rsidR="00423840">
              <w:trPr>
                <w:trHeight w:val="2083"/>
              </w:trPr>
              <w:tc>
                <w:tcPr>
                  <w:tcW w:w="23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23840" w:rsidRDefault="00434A52">
                  <w:pPr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</w:rPr>
                    <w:t>Террористическая деятельность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</w:rPr>
                    <w:t xml:space="preserve"> </w:t>
                  </w:r>
                </w:p>
              </w:tc>
            </w:tr>
          </w:tbl>
          <w:p w:rsidR="00423840" w:rsidRDefault="00423840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423840" w:rsidRDefault="00423840"/>
        </w:tc>
      </w:tr>
    </w:tbl>
    <w:p w:rsidR="00423840" w:rsidRDefault="00434A52">
      <w:pPr>
        <w:spacing w:after="0"/>
        <w:ind w:left="708"/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 xml:space="preserve"> </w:t>
      </w:r>
    </w:p>
    <w:p w:rsidR="00423840" w:rsidRDefault="00434A52">
      <w:pPr>
        <w:spacing w:after="11"/>
        <w:ind w:left="43"/>
        <w:jc w:val="center"/>
      </w:pPr>
      <w:r>
        <w:rPr>
          <w:b/>
        </w:rPr>
        <w:t xml:space="preserve"> </w:t>
      </w:r>
    </w:p>
    <w:p w:rsidR="00423840" w:rsidRDefault="00434A52">
      <w:pPr>
        <w:spacing w:after="0"/>
      </w:pPr>
      <w:r>
        <w:rPr>
          <w:b/>
        </w:rPr>
        <w:t xml:space="preserve"> </w:t>
      </w:r>
      <w:r>
        <w:rPr>
          <w:b/>
        </w:rPr>
        <w:tab/>
        <w:t xml:space="preserve"> </w:t>
      </w:r>
    </w:p>
    <w:p w:rsidR="00423840" w:rsidRDefault="00434A52">
      <w:pPr>
        <w:spacing w:after="247" w:line="271" w:lineRule="auto"/>
        <w:ind w:left="1037" w:right="1031" w:hanging="1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>Задание 4</w:t>
      </w:r>
    </w:p>
    <w:p w:rsidR="00423840" w:rsidRDefault="00434A52">
      <w:pPr>
        <w:spacing w:after="11" w:line="269" w:lineRule="auto"/>
        <w:ind w:left="10" w:hanging="10"/>
        <w:jc w:val="both"/>
      </w:pPr>
      <w:r>
        <w:rPr>
          <w:rFonts w:ascii="Times New Roman" w:eastAsia="Times New Roman" w:hAnsi="Times New Roman" w:cs="Times New Roman"/>
          <w:b/>
          <w:sz w:val="28"/>
        </w:rPr>
        <w:t>А.</w:t>
      </w:r>
      <w:r>
        <w:rPr>
          <w:rFonts w:ascii="Times New Roman" w:eastAsia="Times New Roman" w:hAnsi="Times New Roman" w:cs="Times New Roman"/>
          <w:sz w:val="28"/>
        </w:rPr>
        <w:t xml:space="preserve"> Установите соответствие между видом травмы и (или) состоянием пострадавшего и видом используемой повязки.  </w:t>
      </w:r>
    </w:p>
    <w:p w:rsidR="00423840" w:rsidRDefault="00434A52">
      <w:pPr>
        <w:spacing w:after="0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tbl>
      <w:tblPr>
        <w:tblStyle w:val="TableGrid"/>
        <w:tblW w:w="9573" w:type="dxa"/>
        <w:tblInd w:w="-108" w:type="dxa"/>
        <w:tblCellMar>
          <w:top w:w="16" w:type="dxa"/>
          <w:left w:w="106" w:type="dxa"/>
          <w:right w:w="155" w:type="dxa"/>
        </w:tblCellMar>
        <w:tblLook w:val="04A0" w:firstRow="1" w:lastRow="0" w:firstColumn="1" w:lastColumn="0" w:noHBand="0" w:noVBand="1"/>
      </w:tblPr>
      <w:tblGrid>
        <w:gridCol w:w="3704"/>
        <w:gridCol w:w="1678"/>
        <w:gridCol w:w="4191"/>
      </w:tblGrid>
      <w:tr w:rsidR="00423840">
        <w:trPr>
          <w:trHeight w:val="706"/>
        </w:trPr>
        <w:tc>
          <w:tcPr>
            <w:tcW w:w="3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40" w:rsidRDefault="00434A5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Вид травмы и (или) состояние пострадавшего </w:t>
            </w:r>
          </w:p>
        </w:tc>
        <w:tc>
          <w:tcPr>
            <w:tcW w:w="1678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23840" w:rsidRDefault="00434A52">
            <w:pPr>
              <w:spacing w:after="352"/>
              <w:ind w:left="11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  <w:p w:rsidR="00423840" w:rsidRDefault="00434A52">
            <w:pPr>
              <w:spacing w:after="354"/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  <w:p w:rsidR="00423840" w:rsidRDefault="00434A52">
            <w:pPr>
              <w:spacing w:after="354"/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  <w:p w:rsidR="00423840" w:rsidRDefault="00434A52">
            <w:pPr>
              <w:ind w:left="2" w:right="1344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 </w:t>
            </w:r>
          </w:p>
        </w:tc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40" w:rsidRDefault="00434A52">
            <w:pPr>
              <w:ind w:left="4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Вид повязки </w:t>
            </w:r>
          </w:p>
        </w:tc>
      </w:tr>
      <w:tr w:rsidR="00423840">
        <w:trPr>
          <w:trHeight w:val="706"/>
        </w:trPr>
        <w:tc>
          <w:tcPr>
            <w:tcW w:w="3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40" w:rsidRDefault="00434A52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Ранение голени, венозное кровотечение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23840" w:rsidRDefault="00423840"/>
        </w:tc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40" w:rsidRDefault="00434A52">
            <w:r>
              <w:rPr>
                <w:rFonts w:ascii="Times New Roman" w:eastAsia="Times New Roman" w:hAnsi="Times New Roman" w:cs="Times New Roman"/>
                <w:sz w:val="28"/>
              </w:rPr>
              <w:t xml:space="preserve">Теплоизолирующая повязка </w:t>
            </w:r>
          </w:p>
        </w:tc>
      </w:tr>
      <w:tr w:rsidR="00423840">
        <w:trPr>
          <w:trHeight w:val="706"/>
        </w:trPr>
        <w:tc>
          <w:tcPr>
            <w:tcW w:w="3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40" w:rsidRDefault="00434A52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Перелом нижней челюсти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23840" w:rsidRDefault="00423840"/>
        </w:tc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40" w:rsidRDefault="00434A52">
            <w:pPr>
              <w:spacing w:after="51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Герметизирующая </w:t>
            </w:r>
          </w:p>
          <w:p w:rsidR="00423840" w:rsidRDefault="00434A52">
            <w:r>
              <w:rPr>
                <w:rFonts w:ascii="Times New Roman" w:eastAsia="Times New Roman" w:hAnsi="Times New Roman" w:cs="Times New Roman"/>
                <w:sz w:val="28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окклюзионная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) повязка </w:t>
            </w:r>
          </w:p>
        </w:tc>
      </w:tr>
      <w:tr w:rsidR="00423840">
        <w:trPr>
          <w:trHeight w:val="355"/>
        </w:trPr>
        <w:tc>
          <w:tcPr>
            <w:tcW w:w="3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40" w:rsidRDefault="00434A52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Ранение грудной клетки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23840" w:rsidRDefault="00423840"/>
        </w:tc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40" w:rsidRDefault="00434A52">
            <w:r>
              <w:rPr>
                <w:rFonts w:ascii="Times New Roman" w:eastAsia="Times New Roman" w:hAnsi="Times New Roman" w:cs="Times New Roman"/>
                <w:sz w:val="28"/>
              </w:rPr>
              <w:t xml:space="preserve">Давящая повязка </w:t>
            </w:r>
          </w:p>
        </w:tc>
      </w:tr>
      <w:tr w:rsidR="00423840">
        <w:trPr>
          <w:trHeight w:val="361"/>
        </w:trPr>
        <w:tc>
          <w:tcPr>
            <w:tcW w:w="3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40" w:rsidRDefault="00434A52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Отморожение стопы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23840" w:rsidRDefault="00423840"/>
        </w:tc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40" w:rsidRDefault="00434A52"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Пращевидная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повязка </w:t>
            </w:r>
          </w:p>
        </w:tc>
      </w:tr>
    </w:tbl>
    <w:p w:rsidR="00423840" w:rsidRDefault="00434A52">
      <w:pPr>
        <w:spacing w:after="158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423840" w:rsidRDefault="00434A52">
      <w:pPr>
        <w:spacing w:after="11" w:line="269" w:lineRule="auto"/>
        <w:ind w:left="10" w:hanging="10"/>
        <w:jc w:val="both"/>
      </w:pPr>
      <w:proofErr w:type="gramStart"/>
      <w:r>
        <w:rPr>
          <w:rFonts w:ascii="Times New Roman" w:eastAsia="Times New Roman" w:hAnsi="Times New Roman" w:cs="Times New Roman"/>
          <w:b/>
          <w:sz w:val="28"/>
        </w:rPr>
        <w:t>Б.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Какая повязка изображена на рисунке? </w:t>
      </w:r>
    </w:p>
    <w:p w:rsidR="00423840" w:rsidRDefault="00434A52">
      <w:pPr>
        <w:spacing w:after="0"/>
        <w:ind w:left="-1"/>
      </w:pPr>
      <w:r>
        <w:rPr>
          <w:noProof/>
        </w:rPr>
        <w:drawing>
          <wp:inline distT="0" distB="0" distL="0" distR="0">
            <wp:extent cx="1186815" cy="1332865"/>
            <wp:effectExtent l="0" t="0" r="0" b="0"/>
            <wp:docPr id="1347" name="Picture 13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7" name="Picture 1347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86815" cy="1332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423840" w:rsidRDefault="00434A52">
      <w:pPr>
        <w:numPr>
          <w:ilvl w:val="0"/>
          <w:numId w:val="10"/>
        </w:numPr>
        <w:spacing w:after="36" w:line="269" w:lineRule="auto"/>
        <w:ind w:hanging="194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косыночная </w:t>
      </w:r>
    </w:p>
    <w:p w:rsidR="00423840" w:rsidRDefault="00434A52">
      <w:pPr>
        <w:numPr>
          <w:ilvl w:val="0"/>
          <w:numId w:val="10"/>
        </w:numPr>
        <w:spacing w:after="33" w:line="269" w:lineRule="auto"/>
        <w:ind w:hanging="194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циркулярная </w:t>
      </w:r>
    </w:p>
    <w:p w:rsidR="00423840" w:rsidRDefault="00434A52">
      <w:pPr>
        <w:numPr>
          <w:ilvl w:val="0"/>
          <w:numId w:val="10"/>
        </w:numPr>
        <w:spacing w:after="37" w:line="269" w:lineRule="auto"/>
        <w:ind w:hanging="194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спиральная </w:t>
      </w:r>
    </w:p>
    <w:p w:rsidR="00423840" w:rsidRDefault="00434A52">
      <w:pPr>
        <w:numPr>
          <w:ilvl w:val="0"/>
          <w:numId w:val="10"/>
        </w:numPr>
        <w:spacing w:after="11" w:line="269" w:lineRule="auto"/>
        <w:ind w:hanging="194"/>
        <w:jc w:val="both"/>
      </w:pPr>
      <w:proofErr w:type="spellStart"/>
      <w:r>
        <w:rPr>
          <w:rFonts w:ascii="Times New Roman" w:eastAsia="Times New Roman" w:hAnsi="Times New Roman" w:cs="Times New Roman"/>
          <w:sz w:val="28"/>
        </w:rPr>
        <w:t>пращевидная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423840" w:rsidRDefault="00434A52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423840" w:rsidRDefault="00434A52">
      <w:pPr>
        <w:spacing w:after="274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423840" w:rsidRDefault="00434A52">
      <w:pPr>
        <w:spacing w:after="192" w:line="271" w:lineRule="auto"/>
        <w:ind w:left="1037" w:right="1032" w:hanging="1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>Максимальная оценка за работу – 100 баллов.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sectPr w:rsidR="00423840">
      <w:headerReference w:type="even" r:id="rId19"/>
      <w:headerReference w:type="default" r:id="rId20"/>
      <w:footerReference w:type="even" r:id="rId21"/>
      <w:footerReference w:type="default" r:id="rId22"/>
      <w:footerReference w:type="first" r:id="rId23"/>
      <w:pgSz w:w="11906" w:h="16838"/>
      <w:pgMar w:top="776" w:right="1128" w:bottom="1415" w:left="1419" w:header="720" w:footer="57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828" w:rsidRDefault="00873828">
      <w:pPr>
        <w:spacing w:after="0" w:line="240" w:lineRule="auto"/>
      </w:pPr>
      <w:r>
        <w:separator/>
      </w:r>
    </w:p>
  </w:endnote>
  <w:endnote w:type="continuationSeparator" w:id="0">
    <w:p w:rsidR="00873828" w:rsidRDefault="008738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840" w:rsidRDefault="00434A52">
    <w:pPr>
      <w:spacing w:after="0"/>
      <w:ind w:right="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840" w:rsidRDefault="00434A52">
    <w:pPr>
      <w:spacing w:after="0"/>
      <w:ind w:right="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020D7" w:rsidRPr="00E020D7">
      <w:rPr>
        <w:rFonts w:ascii="Times New Roman" w:eastAsia="Times New Roman" w:hAnsi="Times New Roman" w:cs="Times New Roman"/>
        <w:noProof/>
        <w:sz w:val="24"/>
      </w:rPr>
      <w:t>7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840" w:rsidRDefault="00434A52">
    <w:pPr>
      <w:spacing w:after="0"/>
      <w:ind w:right="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020D7" w:rsidRPr="00E020D7">
      <w:rPr>
        <w:rFonts w:ascii="Times New Roman" w:eastAsia="Times New Roman" w:hAnsi="Times New Roman" w:cs="Times New Roman"/>
        <w:noProof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828" w:rsidRDefault="00873828">
      <w:pPr>
        <w:spacing w:after="0" w:line="240" w:lineRule="auto"/>
      </w:pPr>
      <w:r>
        <w:separator/>
      </w:r>
    </w:p>
  </w:footnote>
  <w:footnote w:type="continuationSeparator" w:id="0">
    <w:p w:rsidR="00873828" w:rsidRDefault="008738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840" w:rsidRDefault="00434A52">
    <w:pPr>
      <w:spacing w:after="5"/>
      <w:ind w:right="11"/>
      <w:jc w:val="center"/>
    </w:pPr>
    <w:r>
      <w:rPr>
        <w:rFonts w:ascii="Times New Roman" w:eastAsia="Times New Roman" w:hAnsi="Times New Roman" w:cs="Times New Roman"/>
        <w:sz w:val="24"/>
      </w:rPr>
      <w:t xml:space="preserve">Всероссийская олимпиада школьников по ОБЖ. 2020‒2021 уч. г. </w:t>
    </w:r>
  </w:p>
  <w:p w:rsidR="00423840" w:rsidRDefault="00434A52">
    <w:pPr>
      <w:spacing w:after="0"/>
      <w:ind w:right="6"/>
      <w:jc w:val="center"/>
    </w:pPr>
    <w:r>
      <w:rPr>
        <w:rFonts w:ascii="Times New Roman" w:eastAsia="Times New Roman" w:hAnsi="Times New Roman" w:cs="Times New Roman"/>
        <w:sz w:val="24"/>
      </w:rPr>
      <w:t>Школьный этап. 9 класс</w:t>
    </w:r>
    <w:r>
      <w:rPr>
        <w:rFonts w:ascii="Times New Roman" w:eastAsia="Times New Roman" w:hAnsi="Times New Roman" w:cs="Times New Roman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840" w:rsidRDefault="00423840">
    <w:pPr>
      <w:spacing w:after="0"/>
      <w:ind w:right="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A6780"/>
    <w:multiLevelType w:val="hybridMultilevel"/>
    <w:tmpl w:val="D47AE678"/>
    <w:lvl w:ilvl="0" w:tplc="2216235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310DD50">
      <w:start w:val="4"/>
      <w:numFmt w:val="decimal"/>
      <w:lvlText w:val="%2)"/>
      <w:lvlJc w:val="left"/>
      <w:pPr>
        <w:ind w:left="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BB0AED4">
      <w:start w:val="1"/>
      <w:numFmt w:val="lowerRoman"/>
      <w:lvlText w:val="%3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5C89B40">
      <w:start w:val="1"/>
      <w:numFmt w:val="decimal"/>
      <w:lvlText w:val="%4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6523D48">
      <w:start w:val="1"/>
      <w:numFmt w:val="lowerLetter"/>
      <w:lvlText w:val="%5"/>
      <w:lvlJc w:val="left"/>
      <w:pPr>
        <w:ind w:left="2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8641E3A">
      <w:start w:val="1"/>
      <w:numFmt w:val="lowerRoman"/>
      <w:lvlText w:val="%6"/>
      <w:lvlJc w:val="left"/>
      <w:pPr>
        <w:ind w:left="36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024D150">
      <w:start w:val="1"/>
      <w:numFmt w:val="decimal"/>
      <w:lvlText w:val="%7"/>
      <w:lvlJc w:val="left"/>
      <w:pPr>
        <w:ind w:left="4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9C4BF3C">
      <w:start w:val="1"/>
      <w:numFmt w:val="lowerLetter"/>
      <w:lvlText w:val="%8"/>
      <w:lvlJc w:val="left"/>
      <w:pPr>
        <w:ind w:left="5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62A6C3A">
      <w:start w:val="1"/>
      <w:numFmt w:val="lowerRoman"/>
      <w:lvlText w:val="%9"/>
      <w:lvlJc w:val="left"/>
      <w:pPr>
        <w:ind w:left="5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31C42A0"/>
    <w:multiLevelType w:val="hybridMultilevel"/>
    <w:tmpl w:val="822C37D8"/>
    <w:lvl w:ilvl="0" w:tplc="E5964E6A">
      <w:start w:val="1"/>
      <w:numFmt w:val="decimal"/>
      <w:lvlText w:val="%1"/>
      <w:lvlJc w:val="left"/>
      <w:pPr>
        <w:ind w:left="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808296C">
      <w:start w:val="1"/>
      <w:numFmt w:val="decimal"/>
      <w:lvlText w:val="%2)"/>
      <w:lvlJc w:val="left"/>
      <w:pPr>
        <w:ind w:left="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C603DFA">
      <w:start w:val="1"/>
      <w:numFmt w:val="lowerRoman"/>
      <w:lvlText w:val="%3"/>
      <w:lvlJc w:val="left"/>
      <w:pPr>
        <w:ind w:left="1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0062B1C">
      <w:start w:val="1"/>
      <w:numFmt w:val="decimal"/>
      <w:lvlText w:val="%4"/>
      <w:lvlJc w:val="left"/>
      <w:pPr>
        <w:ind w:left="2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B827442">
      <w:start w:val="1"/>
      <w:numFmt w:val="lowerLetter"/>
      <w:lvlText w:val="%5"/>
      <w:lvlJc w:val="left"/>
      <w:pPr>
        <w:ind w:left="30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2382906">
      <w:start w:val="1"/>
      <w:numFmt w:val="lowerRoman"/>
      <w:lvlText w:val="%6"/>
      <w:lvlJc w:val="left"/>
      <w:pPr>
        <w:ind w:left="3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DB4B788">
      <w:start w:val="1"/>
      <w:numFmt w:val="decimal"/>
      <w:lvlText w:val="%7"/>
      <w:lvlJc w:val="left"/>
      <w:pPr>
        <w:ind w:left="4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5E0717E">
      <w:start w:val="1"/>
      <w:numFmt w:val="lowerLetter"/>
      <w:lvlText w:val="%8"/>
      <w:lvlJc w:val="left"/>
      <w:pPr>
        <w:ind w:left="5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534A606">
      <w:start w:val="1"/>
      <w:numFmt w:val="lowerRoman"/>
      <w:lvlText w:val="%9"/>
      <w:lvlJc w:val="left"/>
      <w:pPr>
        <w:ind w:left="5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3EF4490"/>
    <w:multiLevelType w:val="hybridMultilevel"/>
    <w:tmpl w:val="32AE95E4"/>
    <w:lvl w:ilvl="0" w:tplc="C77C52F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07A2998">
      <w:start w:val="2"/>
      <w:numFmt w:val="decimal"/>
      <w:lvlText w:val="%2)"/>
      <w:lvlJc w:val="left"/>
      <w:pPr>
        <w:ind w:left="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222A338">
      <w:start w:val="1"/>
      <w:numFmt w:val="lowerRoman"/>
      <w:lvlText w:val="%3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8249224">
      <w:start w:val="1"/>
      <w:numFmt w:val="decimal"/>
      <w:lvlText w:val="%4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1B82F7A">
      <w:start w:val="1"/>
      <w:numFmt w:val="lowerLetter"/>
      <w:lvlText w:val="%5"/>
      <w:lvlJc w:val="left"/>
      <w:pPr>
        <w:ind w:left="2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CD02334">
      <w:start w:val="1"/>
      <w:numFmt w:val="lowerRoman"/>
      <w:lvlText w:val="%6"/>
      <w:lvlJc w:val="left"/>
      <w:pPr>
        <w:ind w:left="36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7D6D9E8">
      <w:start w:val="1"/>
      <w:numFmt w:val="decimal"/>
      <w:lvlText w:val="%7"/>
      <w:lvlJc w:val="left"/>
      <w:pPr>
        <w:ind w:left="4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81222DC">
      <w:start w:val="1"/>
      <w:numFmt w:val="lowerLetter"/>
      <w:lvlText w:val="%8"/>
      <w:lvlJc w:val="left"/>
      <w:pPr>
        <w:ind w:left="5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9F40C72">
      <w:start w:val="1"/>
      <w:numFmt w:val="lowerRoman"/>
      <w:lvlText w:val="%9"/>
      <w:lvlJc w:val="left"/>
      <w:pPr>
        <w:ind w:left="5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F952C11"/>
    <w:multiLevelType w:val="hybridMultilevel"/>
    <w:tmpl w:val="716E1912"/>
    <w:lvl w:ilvl="0" w:tplc="1B6444A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AE28BF0">
      <w:start w:val="1"/>
      <w:numFmt w:val="decimal"/>
      <w:lvlText w:val="%2)"/>
      <w:lvlJc w:val="left"/>
      <w:pPr>
        <w:ind w:left="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9565F8C">
      <w:start w:val="1"/>
      <w:numFmt w:val="lowerRoman"/>
      <w:lvlText w:val="%3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892EE78">
      <w:start w:val="1"/>
      <w:numFmt w:val="decimal"/>
      <w:lvlText w:val="%4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744CC10">
      <w:start w:val="1"/>
      <w:numFmt w:val="lowerLetter"/>
      <w:lvlText w:val="%5"/>
      <w:lvlJc w:val="left"/>
      <w:pPr>
        <w:ind w:left="2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046ED4E">
      <w:start w:val="1"/>
      <w:numFmt w:val="lowerRoman"/>
      <w:lvlText w:val="%6"/>
      <w:lvlJc w:val="left"/>
      <w:pPr>
        <w:ind w:left="36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7309E8C">
      <w:start w:val="1"/>
      <w:numFmt w:val="decimal"/>
      <w:lvlText w:val="%7"/>
      <w:lvlJc w:val="left"/>
      <w:pPr>
        <w:ind w:left="4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FE6F9E6">
      <w:start w:val="1"/>
      <w:numFmt w:val="lowerLetter"/>
      <w:lvlText w:val="%8"/>
      <w:lvlJc w:val="left"/>
      <w:pPr>
        <w:ind w:left="5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4D436B8">
      <w:start w:val="1"/>
      <w:numFmt w:val="lowerRoman"/>
      <w:lvlText w:val="%9"/>
      <w:lvlJc w:val="left"/>
      <w:pPr>
        <w:ind w:left="5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55CF3D81"/>
    <w:multiLevelType w:val="hybridMultilevel"/>
    <w:tmpl w:val="93E075C6"/>
    <w:lvl w:ilvl="0" w:tplc="CDDE68D4">
      <w:start w:val="6"/>
      <w:numFmt w:val="decimal"/>
      <w:lvlText w:val="%1"/>
      <w:lvlJc w:val="left"/>
      <w:pPr>
        <w:ind w:left="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C123048">
      <w:start w:val="1"/>
      <w:numFmt w:val="decimal"/>
      <w:lvlText w:val="%2)"/>
      <w:lvlJc w:val="left"/>
      <w:pPr>
        <w:ind w:left="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E22A308">
      <w:start w:val="1"/>
      <w:numFmt w:val="lowerRoman"/>
      <w:lvlText w:val="%3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CA0787C">
      <w:start w:val="1"/>
      <w:numFmt w:val="decimal"/>
      <w:lvlText w:val="%4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2C6C8D0">
      <w:start w:val="1"/>
      <w:numFmt w:val="lowerLetter"/>
      <w:lvlText w:val="%5"/>
      <w:lvlJc w:val="left"/>
      <w:pPr>
        <w:ind w:left="2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8421032">
      <w:start w:val="1"/>
      <w:numFmt w:val="lowerRoman"/>
      <w:lvlText w:val="%6"/>
      <w:lvlJc w:val="left"/>
      <w:pPr>
        <w:ind w:left="36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5741D08">
      <w:start w:val="1"/>
      <w:numFmt w:val="decimal"/>
      <w:lvlText w:val="%7"/>
      <w:lvlJc w:val="left"/>
      <w:pPr>
        <w:ind w:left="4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93AAF28">
      <w:start w:val="1"/>
      <w:numFmt w:val="lowerLetter"/>
      <w:lvlText w:val="%8"/>
      <w:lvlJc w:val="left"/>
      <w:pPr>
        <w:ind w:left="5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BA81BB8">
      <w:start w:val="1"/>
      <w:numFmt w:val="lowerRoman"/>
      <w:lvlText w:val="%9"/>
      <w:lvlJc w:val="left"/>
      <w:pPr>
        <w:ind w:left="5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5D4576F1"/>
    <w:multiLevelType w:val="hybridMultilevel"/>
    <w:tmpl w:val="8A546394"/>
    <w:lvl w:ilvl="0" w:tplc="9D707A0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B0A6AB4">
      <w:start w:val="1"/>
      <w:numFmt w:val="decimal"/>
      <w:lvlText w:val="%2)"/>
      <w:lvlJc w:val="left"/>
      <w:pPr>
        <w:ind w:left="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F207AEE">
      <w:start w:val="1"/>
      <w:numFmt w:val="lowerRoman"/>
      <w:lvlText w:val="%3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F801B76">
      <w:start w:val="1"/>
      <w:numFmt w:val="decimal"/>
      <w:lvlText w:val="%4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BD0085A">
      <w:start w:val="1"/>
      <w:numFmt w:val="lowerLetter"/>
      <w:lvlText w:val="%5"/>
      <w:lvlJc w:val="left"/>
      <w:pPr>
        <w:ind w:left="2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E22A7B2">
      <w:start w:val="1"/>
      <w:numFmt w:val="lowerRoman"/>
      <w:lvlText w:val="%6"/>
      <w:lvlJc w:val="left"/>
      <w:pPr>
        <w:ind w:left="36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5B42B6E">
      <w:start w:val="1"/>
      <w:numFmt w:val="decimal"/>
      <w:lvlText w:val="%7"/>
      <w:lvlJc w:val="left"/>
      <w:pPr>
        <w:ind w:left="4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10AF84C">
      <w:start w:val="1"/>
      <w:numFmt w:val="lowerLetter"/>
      <w:lvlText w:val="%8"/>
      <w:lvlJc w:val="left"/>
      <w:pPr>
        <w:ind w:left="5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E56E2EC">
      <w:start w:val="1"/>
      <w:numFmt w:val="lowerRoman"/>
      <w:lvlText w:val="%9"/>
      <w:lvlJc w:val="left"/>
      <w:pPr>
        <w:ind w:left="5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617B78AE"/>
    <w:multiLevelType w:val="hybridMultilevel"/>
    <w:tmpl w:val="04E8746A"/>
    <w:lvl w:ilvl="0" w:tplc="889413A2">
      <w:start w:val="1"/>
      <w:numFmt w:val="bullet"/>
      <w:lvlText w:val="•"/>
      <w:lvlJc w:val="left"/>
      <w:pPr>
        <w:ind w:left="194"/>
      </w:pPr>
      <w:rPr>
        <w:rFonts w:ascii="Cambria Math" w:eastAsia="Cambria Math" w:hAnsi="Cambria Math" w:cs="Cambria Math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4A645C2">
      <w:start w:val="1"/>
      <w:numFmt w:val="bullet"/>
      <w:lvlText w:val="o"/>
      <w:lvlJc w:val="left"/>
      <w:pPr>
        <w:ind w:left="1080"/>
      </w:pPr>
      <w:rPr>
        <w:rFonts w:ascii="Cambria Math" w:eastAsia="Cambria Math" w:hAnsi="Cambria Math" w:cs="Cambria Math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B964200">
      <w:start w:val="1"/>
      <w:numFmt w:val="bullet"/>
      <w:lvlText w:val="▪"/>
      <w:lvlJc w:val="left"/>
      <w:pPr>
        <w:ind w:left="1800"/>
      </w:pPr>
      <w:rPr>
        <w:rFonts w:ascii="Cambria Math" w:eastAsia="Cambria Math" w:hAnsi="Cambria Math" w:cs="Cambria Math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E12E8D2">
      <w:start w:val="1"/>
      <w:numFmt w:val="bullet"/>
      <w:lvlText w:val="•"/>
      <w:lvlJc w:val="left"/>
      <w:pPr>
        <w:ind w:left="2520"/>
      </w:pPr>
      <w:rPr>
        <w:rFonts w:ascii="Cambria Math" w:eastAsia="Cambria Math" w:hAnsi="Cambria Math" w:cs="Cambria Math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F8CF7DC">
      <w:start w:val="1"/>
      <w:numFmt w:val="bullet"/>
      <w:lvlText w:val="o"/>
      <w:lvlJc w:val="left"/>
      <w:pPr>
        <w:ind w:left="3240"/>
      </w:pPr>
      <w:rPr>
        <w:rFonts w:ascii="Cambria Math" w:eastAsia="Cambria Math" w:hAnsi="Cambria Math" w:cs="Cambria Math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7642DB0">
      <w:start w:val="1"/>
      <w:numFmt w:val="bullet"/>
      <w:lvlText w:val="▪"/>
      <w:lvlJc w:val="left"/>
      <w:pPr>
        <w:ind w:left="3960"/>
      </w:pPr>
      <w:rPr>
        <w:rFonts w:ascii="Cambria Math" w:eastAsia="Cambria Math" w:hAnsi="Cambria Math" w:cs="Cambria Math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3B67B4C">
      <w:start w:val="1"/>
      <w:numFmt w:val="bullet"/>
      <w:lvlText w:val="•"/>
      <w:lvlJc w:val="left"/>
      <w:pPr>
        <w:ind w:left="4680"/>
      </w:pPr>
      <w:rPr>
        <w:rFonts w:ascii="Cambria Math" w:eastAsia="Cambria Math" w:hAnsi="Cambria Math" w:cs="Cambria Math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866BC3A">
      <w:start w:val="1"/>
      <w:numFmt w:val="bullet"/>
      <w:lvlText w:val="o"/>
      <w:lvlJc w:val="left"/>
      <w:pPr>
        <w:ind w:left="5400"/>
      </w:pPr>
      <w:rPr>
        <w:rFonts w:ascii="Cambria Math" w:eastAsia="Cambria Math" w:hAnsi="Cambria Math" w:cs="Cambria Math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D6E0966">
      <w:start w:val="1"/>
      <w:numFmt w:val="bullet"/>
      <w:lvlText w:val="▪"/>
      <w:lvlJc w:val="left"/>
      <w:pPr>
        <w:ind w:left="6120"/>
      </w:pPr>
      <w:rPr>
        <w:rFonts w:ascii="Cambria Math" w:eastAsia="Cambria Math" w:hAnsi="Cambria Math" w:cs="Cambria Math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6CC4637F"/>
    <w:multiLevelType w:val="hybridMultilevel"/>
    <w:tmpl w:val="A014BBFE"/>
    <w:lvl w:ilvl="0" w:tplc="93F228D0">
      <w:start w:val="1"/>
      <w:numFmt w:val="decimal"/>
      <w:lvlText w:val="%1"/>
      <w:lvlJc w:val="left"/>
      <w:pPr>
        <w:ind w:left="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C16869C">
      <w:start w:val="1"/>
      <w:numFmt w:val="decimal"/>
      <w:lvlText w:val="%2)"/>
      <w:lvlJc w:val="left"/>
      <w:pPr>
        <w:ind w:left="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87443B8">
      <w:start w:val="1"/>
      <w:numFmt w:val="lowerRoman"/>
      <w:lvlText w:val="%3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038F47A">
      <w:start w:val="1"/>
      <w:numFmt w:val="decimal"/>
      <w:lvlText w:val="%4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7345522">
      <w:start w:val="1"/>
      <w:numFmt w:val="lowerLetter"/>
      <w:lvlText w:val="%5"/>
      <w:lvlJc w:val="left"/>
      <w:pPr>
        <w:ind w:left="2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91830FA">
      <w:start w:val="1"/>
      <w:numFmt w:val="lowerRoman"/>
      <w:lvlText w:val="%6"/>
      <w:lvlJc w:val="left"/>
      <w:pPr>
        <w:ind w:left="36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3F832FA">
      <w:start w:val="1"/>
      <w:numFmt w:val="decimal"/>
      <w:lvlText w:val="%7"/>
      <w:lvlJc w:val="left"/>
      <w:pPr>
        <w:ind w:left="4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18879A2">
      <w:start w:val="1"/>
      <w:numFmt w:val="lowerLetter"/>
      <w:lvlText w:val="%8"/>
      <w:lvlJc w:val="left"/>
      <w:pPr>
        <w:ind w:left="5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1D819A4">
      <w:start w:val="1"/>
      <w:numFmt w:val="lowerRoman"/>
      <w:lvlText w:val="%9"/>
      <w:lvlJc w:val="left"/>
      <w:pPr>
        <w:ind w:left="5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7BF669E7"/>
    <w:multiLevelType w:val="hybridMultilevel"/>
    <w:tmpl w:val="2FA65520"/>
    <w:lvl w:ilvl="0" w:tplc="026407B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08A9210">
      <w:start w:val="4"/>
      <w:numFmt w:val="decimal"/>
      <w:lvlText w:val="%2)"/>
      <w:lvlJc w:val="left"/>
      <w:pPr>
        <w:ind w:left="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DB60B2A">
      <w:start w:val="1"/>
      <w:numFmt w:val="lowerRoman"/>
      <w:lvlText w:val="%3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B983F7E">
      <w:start w:val="1"/>
      <w:numFmt w:val="decimal"/>
      <w:lvlText w:val="%4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A541FC0">
      <w:start w:val="1"/>
      <w:numFmt w:val="lowerLetter"/>
      <w:lvlText w:val="%5"/>
      <w:lvlJc w:val="left"/>
      <w:pPr>
        <w:ind w:left="2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11A61FE">
      <w:start w:val="1"/>
      <w:numFmt w:val="lowerRoman"/>
      <w:lvlText w:val="%6"/>
      <w:lvlJc w:val="left"/>
      <w:pPr>
        <w:ind w:left="36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0C842F6">
      <w:start w:val="1"/>
      <w:numFmt w:val="decimal"/>
      <w:lvlText w:val="%7"/>
      <w:lvlJc w:val="left"/>
      <w:pPr>
        <w:ind w:left="4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55628FC">
      <w:start w:val="1"/>
      <w:numFmt w:val="lowerLetter"/>
      <w:lvlText w:val="%8"/>
      <w:lvlJc w:val="left"/>
      <w:pPr>
        <w:ind w:left="5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876FA24">
      <w:start w:val="1"/>
      <w:numFmt w:val="lowerRoman"/>
      <w:lvlText w:val="%9"/>
      <w:lvlJc w:val="left"/>
      <w:pPr>
        <w:ind w:left="5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7F9A11A8"/>
    <w:multiLevelType w:val="hybridMultilevel"/>
    <w:tmpl w:val="F73E9D4C"/>
    <w:lvl w:ilvl="0" w:tplc="F70C52E2">
      <w:start w:val="9"/>
      <w:numFmt w:val="decimal"/>
      <w:lvlText w:val="%1"/>
      <w:lvlJc w:val="left"/>
      <w:pPr>
        <w:ind w:left="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EB20CCC">
      <w:start w:val="1"/>
      <w:numFmt w:val="decimal"/>
      <w:lvlText w:val="%2)"/>
      <w:lvlJc w:val="left"/>
      <w:pPr>
        <w:ind w:left="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9F695CE">
      <w:start w:val="1"/>
      <w:numFmt w:val="lowerRoman"/>
      <w:lvlText w:val="%3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EEABA80">
      <w:start w:val="1"/>
      <w:numFmt w:val="decimal"/>
      <w:lvlText w:val="%4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8944430">
      <w:start w:val="1"/>
      <w:numFmt w:val="lowerLetter"/>
      <w:lvlText w:val="%5"/>
      <w:lvlJc w:val="left"/>
      <w:pPr>
        <w:ind w:left="2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CE4F1AC">
      <w:start w:val="1"/>
      <w:numFmt w:val="lowerRoman"/>
      <w:lvlText w:val="%6"/>
      <w:lvlJc w:val="left"/>
      <w:pPr>
        <w:ind w:left="36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664673C">
      <w:start w:val="1"/>
      <w:numFmt w:val="decimal"/>
      <w:lvlText w:val="%7"/>
      <w:lvlJc w:val="left"/>
      <w:pPr>
        <w:ind w:left="4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688DAF8">
      <w:start w:val="1"/>
      <w:numFmt w:val="lowerLetter"/>
      <w:lvlText w:val="%8"/>
      <w:lvlJc w:val="left"/>
      <w:pPr>
        <w:ind w:left="5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C4285BE">
      <w:start w:val="1"/>
      <w:numFmt w:val="lowerRoman"/>
      <w:lvlText w:val="%9"/>
      <w:lvlJc w:val="left"/>
      <w:pPr>
        <w:ind w:left="5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9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840"/>
    <w:rsid w:val="001855DC"/>
    <w:rsid w:val="002A7F7B"/>
    <w:rsid w:val="00423840"/>
    <w:rsid w:val="00434A52"/>
    <w:rsid w:val="00873828"/>
    <w:rsid w:val="009609D3"/>
    <w:rsid w:val="00CA59F9"/>
    <w:rsid w:val="00E02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2A7F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7F7B"/>
    <w:rPr>
      <w:rFonts w:ascii="Tahoma" w:eastAsia="Calibri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2A7F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7F7B"/>
    <w:rPr>
      <w:rFonts w:ascii="Tahoma" w:eastAsia="Calibri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jpg"/><Relationship Id="rId18" Type="http://schemas.openxmlformats.org/officeDocument/2006/relationships/image" Target="media/image11.jpg"/><Relationship Id="rId3" Type="http://schemas.microsoft.com/office/2007/relationships/stylesWithEffects" Target="stylesWithEffect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17" Type="http://schemas.openxmlformats.org/officeDocument/2006/relationships/image" Target="media/image10.jp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jpg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jpg"/><Relationship Id="rId23" Type="http://schemas.openxmlformats.org/officeDocument/2006/relationships/footer" Target="footer3.xml"/><Relationship Id="rId10" Type="http://schemas.openxmlformats.org/officeDocument/2006/relationships/image" Target="media/image3.jp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image" Target="media/image7.jpg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943</Words>
  <Characters>5379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Бычков Василий Анатольевич</dc:creator>
  <cp:lastModifiedBy>User</cp:lastModifiedBy>
  <cp:revision>3</cp:revision>
  <dcterms:created xsi:type="dcterms:W3CDTF">2025-09-22T03:01:00Z</dcterms:created>
  <dcterms:modified xsi:type="dcterms:W3CDTF">2025-09-22T03:10:00Z</dcterms:modified>
</cp:coreProperties>
</file>