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93361">
        <w:rPr>
          <w:rFonts w:ascii="Arial" w:hAnsi="Arial" w:cs="Arial"/>
          <w:b/>
          <w:bCs/>
          <w:sz w:val="24"/>
          <w:szCs w:val="24"/>
        </w:rPr>
        <w:t>Федеральный закон от 05.12.2017 N 392-ФЗ (ред. от 21.12.2021)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 изм. и доп., вступ. в силу с 01.01.2023)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</w:t>
      </w:r>
      <w:bookmarkStart w:id="0" w:name="_GoBack"/>
      <w:bookmarkEnd w:id="0"/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7</w:t>
      </w:r>
    </w:p>
    <w:p w:rsidR="00593361" w:rsidRDefault="00593361" w:rsidP="00593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3361" w:rsidRDefault="00593361" w:rsidP="00593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Федеральный </w:t>
      </w:r>
      <w:hyperlink r:id="rId4" w:history="1">
        <w:r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>
        <w:rPr>
          <w:rFonts w:ascii="Arial" w:hAnsi="Arial" w:cs="Arial"/>
          <w:sz w:val="24"/>
          <w:szCs w:val="24"/>
        </w:rPr>
        <w:t xml:space="preserve"> от 29 декабря 2012 года N 273-ФЗ "Об образовании в Российской Федерации" (Собрание законодательства Российской Федерации, 2012, N 53, ст. 7598; 2014, N 30, ст. 4257) следующие изменения: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 </w:t>
      </w:r>
      <w:hyperlink r:id="rId5" w:history="1">
        <w:r>
          <w:rPr>
            <w:rFonts w:ascii="Arial" w:hAnsi="Arial" w:cs="Arial"/>
            <w:color w:val="0000FF"/>
            <w:sz w:val="24"/>
            <w:szCs w:val="24"/>
          </w:rPr>
          <w:t>статье 95</w:t>
        </w:r>
      </w:hyperlink>
      <w:r>
        <w:rPr>
          <w:rFonts w:ascii="Arial" w:hAnsi="Arial" w:cs="Arial"/>
          <w:sz w:val="24"/>
          <w:szCs w:val="24"/>
        </w:rPr>
        <w:t>: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hyperlink r:id="rId6" w:history="1">
        <w:r>
          <w:rPr>
            <w:rFonts w:ascii="Arial" w:hAnsi="Arial" w:cs="Arial"/>
            <w:color w:val="0000FF"/>
            <w:sz w:val="24"/>
            <w:szCs w:val="24"/>
          </w:rPr>
          <w:t>пункт 2 части 2</w:t>
        </w:r>
      </w:hyperlink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"2) независимую оценку качества условий осуществления образовательной деятельности организациями, осуществляющими образовательную деятельность.";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в </w:t>
      </w:r>
      <w:hyperlink r:id="rId7" w:history="1">
        <w:r>
          <w:rPr>
            <w:rFonts w:ascii="Arial" w:hAnsi="Arial" w:cs="Arial"/>
            <w:color w:val="0000FF"/>
            <w:sz w:val="24"/>
            <w:szCs w:val="24"/>
          </w:rPr>
          <w:t>части 3</w:t>
        </w:r>
      </w:hyperlink>
      <w:r>
        <w:rPr>
          <w:rFonts w:ascii="Arial" w:hAnsi="Arial" w:cs="Arial"/>
          <w:sz w:val="24"/>
          <w:szCs w:val="24"/>
        </w:rPr>
        <w:t xml:space="preserve"> слова "предусмотренные частью 2" заменить словами "предусмотренной пунктом 1 части 2";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</w:rPr>
          <w:t>часть 5</w:t>
        </w:r>
      </w:hyperlink>
      <w:r>
        <w:rPr>
          <w:rFonts w:ascii="Arial" w:hAnsi="Arial" w:cs="Arial"/>
          <w:sz w:val="24"/>
          <w:szCs w:val="24"/>
        </w:rPr>
        <w:t xml:space="preserve"> дополнить словами "и оценке деятельности руководителей организаций, осуществляющих образовательную деятельность";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</w:rPr>
          <w:t>статье 95.2</w:t>
        </w:r>
      </w:hyperlink>
      <w:r>
        <w:rPr>
          <w:rFonts w:ascii="Arial" w:hAnsi="Arial" w:cs="Arial"/>
          <w:sz w:val="24"/>
          <w:szCs w:val="24"/>
        </w:rPr>
        <w:t>: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</w:rPr>
          <w:t>наименование</w:t>
        </w:r>
      </w:hyperlink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"Статья 95.2. Независимая оценка качества условий осуществления образовательной деятельности организациями, осуществляющими образовательную деятельность";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hyperlink r:id="rId11" w:history="1">
        <w:r>
          <w:rPr>
            <w:rFonts w:ascii="Arial" w:hAnsi="Arial" w:cs="Arial"/>
            <w:color w:val="0000FF"/>
            <w:sz w:val="24"/>
            <w:szCs w:val="24"/>
          </w:rPr>
          <w:t>часть 1</w:t>
        </w:r>
      </w:hyperlink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"1. Независимая оценка качества условий осуществления образовательной деятельности организациями, осуществляющими образовательную деятельность (далее - организации),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информации.";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hyperlink r:id="rId12" w:history="1">
        <w:r>
          <w:rPr>
            <w:rFonts w:ascii="Arial" w:hAnsi="Arial" w:cs="Arial"/>
            <w:color w:val="0000FF"/>
            <w:sz w:val="24"/>
            <w:szCs w:val="24"/>
          </w:rPr>
          <w:t>часть 2</w:t>
        </w:r>
      </w:hyperlink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"2. В целях создания условий для проведения независимой оценки качества условий осуществления образовательной деятельности организациями: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Общественная палата Российской Федерации по обращению федерального органа исполнительной власти, осуществляющего функции по выработке </w:t>
      </w:r>
      <w:r>
        <w:rPr>
          <w:rFonts w:ascii="Arial" w:hAnsi="Arial" w:cs="Arial"/>
          <w:sz w:val="24"/>
          <w:szCs w:val="24"/>
        </w:rPr>
        <w:lastRenderedPageBreak/>
        <w:t>государственной политики и нормативно-правовому регулированию в сфере образования,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и утверждает его состав. Общественная палата Российской Федерации информирует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общественные палаты субъектов Российской Федерации по обращению органов исполнительной власти субъектов Российской Федерации, осуществляющих государственное управление в сфере образования,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Федерации, осуществляющие государственное управление в сфере образования,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общественные палаты (советы)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и утверждать их состав. Общественные палаты (советы)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организациями.";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г) </w:t>
      </w:r>
      <w:hyperlink r:id="rId13" w:history="1">
        <w:r>
          <w:rPr>
            <w:rFonts w:ascii="Arial" w:hAnsi="Arial" w:cs="Arial"/>
            <w:color w:val="0000FF"/>
            <w:sz w:val="24"/>
            <w:szCs w:val="24"/>
          </w:rPr>
          <w:t>дополнить</w:t>
        </w:r>
      </w:hyperlink>
      <w:r>
        <w:rPr>
          <w:rFonts w:ascii="Arial" w:hAnsi="Arial" w:cs="Arial"/>
          <w:sz w:val="24"/>
          <w:szCs w:val="24"/>
        </w:rPr>
        <w:t xml:space="preserve"> частью 2.1 следующего содержания: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"2.1. Состав общественного совета по проведению независимой оценки качества условий осуществления образовательной деятельности организациями (далее - общественный </w:t>
      </w:r>
      <w:proofErr w:type="gramStart"/>
      <w:r>
        <w:rPr>
          <w:rFonts w:ascii="Arial" w:hAnsi="Arial" w:cs="Arial"/>
          <w:sz w:val="24"/>
          <w:szCs w:val="24"/>
        </w:rPr>
        <w:t>совет по независимой оценке</w:t>
      </w:r>
      <w:proofErr w:type="gramEnd"/>
      <w:r>
        <w:rPr>
          <w:rFonts w:ascii="Arial" w:hAnsi="Arial" w:cs="Arial"/>
          <w:sz w:val="24"/>
          <w:szCs w:val="24"/>
        </w:rPr>
        <w:t xml:space="preserve"> качества) утверждается сроком на три года. При формировании общественного </w:t>
      </w:r>
      <w:proofErr w:type="gramStart"/>
      <w:r>
        <w:rPr>
          <w:rFonts w:ascii="Arial" w:hAnsi="Arial" w:cs="Arial"/>
          <w:sz w:val="24"/>
          <w:szCs w:val="24"/>
        </w:rPr>
        <w:t>совета по независимой оценке</w:t>
      </w:r>
      <w:proofErr w:type="gramEnd"/>
      <w:r>
        <w:rPr>
          <w:rFonts w:ascii="Arial" w:hAnsi="Arial" w:cs="Arial"/>
          <w:sz w:val="24"/>
          <w:szCs w:val="24"/>
        </w:rPr>
        <w:t xml:space="preserve"> качества на новый срок осуществляется изменение не менее трети его состава. В состав общественного </w:t>
      </w:r>
      <w:proofErr w:type="gramStart"/>
      <w:r>
        <w:rPr>
          <w:rFonts w:ascii="Arial" w:hAnsi="Arial" w:cs="Arial"/>
          <w:sz w:val="24"/>
          <w:szCs w:val="24"/>
        </w:rPr>
        <w:t>совета по независимой оценке</w:t>
      </w:r>
      <w:proofErr w:type="gramEnd"/>
      <w:r>
        <w:rPr>
          <w:rFonts w:ascii="Arial" w:hAnsi="Arial" w:cs="Arial"/>
          <w:sz w:val="24"/>
          <w:szCs w:val="24"/>
        </w:rPr>
        <w:t xml:space="preserve"> качества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 При этом общественный </w:t>
      </w:r>
      <w:proofErr w:type="gramStart"/>
      <w:r>
        <w:rPr>
          <w:rFonts w:ascii="Arial" w:hAnsi="Arial" w:cs="Arial"/>
          <w:sz w:val="24"/>
          <w:szCs w:val="24"/>
        </w:rPr>
        <w:t>совет по независимой оценке</w:t>
      </w:r>
      <w:proofErr w:type="gramEnd"/>
      <w:r>
        <w:rPr>
          <w:rFonts w:ascii="Arial" w:hAnsi="Arial" w:cs="Arial"/>
          <w:sz w:val="24"/>
          <w:szCs w:val="24"/>
        </w:rPr>
        <w:t xml:space="preserve"> качества может привлекать к своей работе представителей общественных объединений, осуществляющих деятельность в сфере образования, общественной палаты для обсуждения и формирования результатов такой оценки. Число членов общественного </w:t>
      </w:r>
      <w:proofErr w:type="gramStart"/>
      <w:r>
        <w:rPr>
          <w:rFonts w:ascii="Arial" w:hAnsi="Arial" w:cs="Arial"/>
          <w:sz w:val="24"/>
          <w:szCs w:val="24"/>
        </w:rPr>
        <w:t>совета по независимой оценке</w:t>
      </w:r>
      <w:proofErr w:type="gramEnd"/>
      <w:r>
        <w:rPr>
          <w:rFonts w:ascii="Arial" w:hAnsi="Arial" w:cs="Arial"/>
          <w:sz w:val="24"/>
          <w:szCs w:val="24"/>
        </w:rPr>
        <w:t xml:space="preserve"> качества не может быть менее чем пять человек. Члены общественного </w:t>
      </w:r>
      <w:proofErr w:type="gramStart"/>
      <w:r>
        <w:rPr>
          <w:rFonts w:ascii="Arial" w:hAnsi="Arial" w:cs="Arial"/>
          <w:sz w:val="24"/>
          <w:szCs w:val="24"/>
        </w:rPr>
        <w:t>совета по независимой оценке</w:t>
      </w:r>
      <w:proofErr w:type="gramEnd"/>
      <w:r>
        <w:rPr>
          <w:rFonts w:ascii="Arial" w:hAnsi="Arial" w:cs="Arial"/>
          <w:sz w:val="24"/>
          <w:szCs w:val="24"/>
        </w:rPr>
        <w:t xml:space="preserve">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органа исполнительной власти субъекта Российской Федерации, осуществляющего государственное управление в сфере образования, органа местного самоуправления муниципального района или городского округа. Положение об общественном </w:t>
      </w:r>
      <w:proofErr w:type="gramStart"/>
      <w:r>
        <w:rPr>
          <w:rFonts w:ascii="Arial" w:hAnsi="Arial" w:cs="Arial"/>
          <w:sz w:val="24"/>
          <w:szCs w:val="24"/>
        </w:rPr>
        <w:t>совете по независимой оценке</w:t>
      </w:r>
      <w:proofErr w:type="gramEnd"/>
      <w:r>
        <w:rPr>
          <w:rFonts w:ascii="Arial" w:hAnsi="Arial" w:cs="Arial"/>
          <w:sz w:val="24"/>
          <w:szCs w:val="24"/>
        </w:rPr>
        <w:t xml:space="preserve"> качества утверждается органом государственной власти или органом местного самоуправления, при которых создан указанный общественный совет.";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hyperlink r:id="rId14" w:history="1">
        <w:r>
          <w:rPr>
            <w:rFonts w:ascii="Arial" w:hAnsi="Arial" w:cs="Arial"/>
            <w:color w:val="0000FF"/>
            <w:sz w:val="24"/>
            <w:szCs w:val="24"/>
          </w:rPr>
          <w:t>часть 3</w:t>
        </w:r>
      </w:hyperlink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"3.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организаций, созданных в уголовно-исполнительной системе, а также в отношении федеральных государственных организаций, осуществляющих образовательную деятельность, указанных в части 1 статьи 81 настоящего Федерального закона.";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hyperlink r:id="rId15" w:history="1">
        <w:r>
          <w:rPr>
            <w:rFonts w:ascii="Arial" w:hAnsi="Arial" w:cs="Arial"/>
            <w:color w:val="0000FF"/>
            <w:sz w:val="24"/>
            <w:szCs w:val="24"/>
          </w:rPr>
          <w:t>часть 4</w:t>
        </w:r>
      </w:hyperlink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"4. Независимая оценка качества условий осуществления образовательной деятельности организациями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инвалидов.";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hyperlink r:id="rId16" w:history="1">
        <w:r>
          <w:rPr>
            <w:rFonts w:ascii="Arial" w:hAnsi="Arial" w:cs="Arial"/>
            <w:color w:val="0000FF"/>
            <w:sz w:val="24"/>
            <w:szCs w:val="24"/>
          </w:rPr>
          <w:t>часть 5</w:t>
        </w:r>
      </w:hyperlink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"5. Показатели, характеризующие общие критерии оценки качества условий осуществления образовательной деятельности организациями, устанавливаются федеральным органом исполнительной власти, осуществляющим функции по </w:t>
      </w:r>
      <w:r>
        <w:rPr>
          <w:rFonts w:ascii="Arial" w:hAnsi="Arial" w:cs="Arial"/>
          <w:sz w:val="24"/>
          <w:szCs w:val="24"/>
        </w:rPr>
        <w:lastRenderedPageBreak/>
        <w:t xml:space="preserve">выработке государственной политики и нормативно-правовому регулированию в сфере образования, с предварительным обсуждением на общественном </w:t>
      </w:r>
      <w:proofErr w:type="gramStart"/>
      <w:r>
        <w:rPr>
          <w:rFonts w:ascii="Arial" w:hAnsi="Arial" w:cs="Arial"/>
          <w:sz w:val="24"/>
          <w:szCs w:val="24"/>
        </w:rPr>
        <w:t>совете по независимой оценке</w:t>
      </w:r>
      <w:proofErr w:type="gramEnd"/>
      <w:r>
        <w:rPr>
          <w:rFonts w:ascii="Arial" w:hAnsi="Arial" w:cs="Arial"/>
          <w:sz w:val="24"/>
          <w:szCs w:val="24"/>
        </w:rPr>
        <w:t xml:space="preserve"> качества.";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з) </w:t>
      </w:r>
      <w:hyperlink r:id="rId17" w:history="1">
        <w:r>
          <w:rPr>
            <w:rFonts w:ascii="Arial" w:hAnsi="Arial" w:cs="Arial"/>
            <w:color w:val="0000FF"/>
            <w:sz w:val="24"/>
            <w:szCs w:val="24"/>
          </w:rPr>
          <w:t>часть 6</w:t>
        </w:r>
      </w:hyperlink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"6. Независимая оценка качества условий осуществления образовательной деятельности организациями проводится общественными </w:t>
      </w:r>
      <w:proofErr w:type="gramStart"/>
      <w:r>
        <w:rPr>
          <w:rFonts w:ascii="Arial" w:hAnsi="Arial" w:cs="Arial"/>
          <w:sz w:val="24"/>
          <w:szCs w:val="24"/>
        </w:rPr>
        <w:t>советами по независимой оценке</w:t>
      </w:r>
      <w:proofErr w:type="gramEnd"/>
      <w:r>
        <w:rPr>
          <w:rFonts w:ascii="Arial" w:hAnsi="Arial" w:cs="Arial"/>
          <w:sz w:val="24"/>
          <w:szCs w:val="24"/>
        </w:rPr>
        <w:t xml:space="preserve"> качества не чаще чем один раз в год и не реже чем один раз в три года в отношении одной и той же организации.";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и) в </w:t>
      </w:r>
      <w:hyperlink r:id="rId18" w:history="1">
        <w:r>
          <w:rPr>
            <w:rFonts w:ascii="Arial" w:hAnsi="Arial" w:cs="Arial"/>
            <w:color w:val="0000FF"/>
            <w:sz w:val="24"/>
            <w:szCs w:val="24"/>
          </w:rPr>
          <w:t>части 7</w:t>
        </w:r>
      </w:hyperlink>
      <w:r>
        <w:rPr>
          <w:rFonts w:ascii="Arial" w:hAnsi="Arial" w:cs="Arial"/>
          <w:sz w:val="24"/>
          <w:szCs w:val="24"/>
        </w:rPr>
        <w:t>: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9" w:history="1">
        <w:r>
          <w:rPr>
            <w:rFonts w:ascii="Arial" w:hAnsi="Arial" w:cs="Arial"/>
            <w:color w:val="0000FF"/>
            <w:sz w:val="24"/>
            <w:szCs w:val="24"/>
          </w:rPr>
          <w:t>абзац первый</w:t>
        </w:r>
      </w:hyperlink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"7. Общественные </w:t>
      </w:r>
      <w:proofErr w:type="gramStart"/>
      <w:r>
        <w:rPr>
          <w:rFonts w:ascii="Arial" w:hAnsi="Arial" w:cs="Arial"/>
          <w:sz w:val="24"/>
          <w:szCs w:val="24"/>
        </w:rPr>
        <w:t>советы по независимой оценке</w:t>
      </w:r>
      <w:proofErr w:type="gramEnd"/>
      <w:r>
        <w:rPr>
          <w:rFonts w:ascii="Arial" w:hAnsi="Arial" w:cs="Arial"/>
          <w:sz w:val="24"/>
          <w:szCs w:val="24"/>
        </w:rPr>
        <w:t xml:space="preserve"> качества:";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hyperlink r:id="rId20" w:history="1">
        <w:r>
          <w:rPr>
            <w:rFonts w:ascii="Arial" w:hAnsi="Arial" w:cs="Arial"/>
            <w:color w:val="0000FF"/>
            <w:sz w:val="24"/>
            <w:szCs w:val="24"/>
          </w:rPr>
          <w:t>пункте 2</w:t>
        </w:r>
      </w:hyperlink>
      <w:r>
        <w:rPr>
          <w:rFonts w:ascii="Arial" w:hAnsi="Arial" w:cs="Arial"/>
          <w:sz w:val="24"/>
          <w:szCs w:val="24"/>
        </w:rPr>
        <w:t xml:space="preserve"> слова "формируют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- оператор)," исключить, слова "с оператором" заменить словами "с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оператор)";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21" w:history="1">
        <w:r>
          <w:rPr>
            <w:rFonts w:ascii="Arial" w:hAnsi="Arial" w:cs="Arial"/>
            <w:color w:val="0000FF"/>
            <w:sz w:val="24"/>
            <w:szCs w:val="24"/>
          </w:rPr>
          <w:t>пункт 3</w:t>
        </w:r>
      </w:hyperlink>
      <w:r>
        <w:rPr>
          <w:rFonts w:ascii="Arial" w:hAnsi="Arial" w:cs="Arial"/>
          <w:sz w:val="24"/>
          <w:szCs w:val="24"/>
        </w:rPr>
        <w:t xml:space="preserve"> признать утратившим силу;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hyperlink r:id="rId22" w:history="1">
        <w:r>
          <w:rPr>
            <w:rFonts w:ascii="Arial" w:hAnsi="Arial" w:cs="Arial"/>
            <w:color w:val="0000FF"/>
            <w:sz w:val="24"/>
            <w:szCs w:val="24"/>
          </w:rPr>
          <w:t>пункте 4</w:t>
        </w:r>
      </w:hyperlink>
      <w:r>
        <w:rPr>
          <w:rFonts w:ascii="Arial" w:hAnsi="Arial" w:cs="Arial"/>
          <w:sz w:val="24"/>
          <w:szCs w:val="24"/>
        </w:rPr>
        <w:t xml:space="preserve"> слова "качества образовательной деятельности организаций" заменить словами "качества условий осуществления образовательной деятельности организациями";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hyperlink r:id="rId23" w:history="1">
        <w:r>
          <w:rPr>
            <w:rFonts w:ascii="Arial" w:hAnsi="Arial" w:cs="Arial"/>
            <w:color w:val="0000FF"/>
            <w:sz w:val="24"/>
            <w:szCs w:val="24"/>
          </w:rPr>
          <w:t>пункте 5</w:t>
        </w:r>
      </w:hyperlink>
      <w:r>
        <w:rPr>
          <w:rFonts w:ascii="Arial" w:hAnsi="Arial" w:cs="Arial"/>
          <w:sz w:val="24"/>
          <w:szCs w:val="24"/>
        </w:rPr>
        <w:t xml:space="preserve"> слова "качества образовательной деятельности организаций" заменить словами "качества условий осуществления образовательной деятельности организациями";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к) в </w:t>
      </w:r>
      <w:hyperlink r:id="rId24" w:history="1">
        <w:r>
          <w:rPr>
            <w:rFonts w:ascii="Arial" w:hAnsi="Arial" w:cs="Arial"/>
            <w:color w:val="0000FF"/>
            <w:sz w:val="24"/>
            <w:szCs w:val="24"/>
          </w:rPr>
          <w:t>части 8</w:t>
        </w:r>
      </w:hyperlink>
      <w:r>
        <w:rPr>
          <w:rFonts w:ascii="Arial" w:hAnsi="Arial" w:cs="Arial"/>
          <w:sz w:val="24"/>
          <w:szCs w:val="24"/>
        </w:rPr>
        <w:t xml:space="preserve"> первое предложение изложить в следующей редакции: "Заключение государственных, муниципальных контрактов на выполнение работ,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нужд.", слова "за проведение независимой оценки качества образовательной деятельности организаций" заменить словами "за сбор и обобщение информации о качестве условий осуществления образовательной деятельности организациями";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л) </w:t>
      </w:r>
      <w:hyperlink r:id="rId25" w:history="1">
        <w:r>
          <w:rPr>
            <w:rFonts w:ascii="Arial" w:hAnsi="Arial" w:cs="Arial"/>
            <w:color w:val="0000FF"/>
            <w:sz w:val="24"/>
            <w:szCs w:val="24"/>
          </w:rPr>
          <w:t>часть 9</w:t>
        </w:r>
      </w:hyperlink>
      <w:r>
        <w:rPr>
          <w:rFonts w:ascii="Arial" w:hAnsi="Arial" w:cs="Arial"/>
          <w:sz w:val="24"/>
          <w:szCs w:val="24"/>
        </w:rPr>
        <w:t xml:space="preserve"> признать утратившей силу;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м) в </w:t>
      </w:r>
      <w:hyperlink r:id="rId26" w:history="1">
        <w:r>
          <w:rPr>
            <w:rFonts w:ascii="Arial" w:hAnsi="Arial" w:cs="Arial"/>
            <w:color w:val="0000FF"/>
            <w:sz w:val="24"/>
            <w:szCs w:val="24"/>
          </w:rPr>
          <w:t>абзаце первом части 10</w:t>
        </w:r>
      </w:hyperlink>
      <w:r>
        <w:rPr>
          <w:rFonts w:ascii="Arial" w:hAnsi="Arial" w:cs="Arial"/>
          <w:sz w:val="24"/>
          <w:szCs w:val="24"/>
        </w:rPr>
        <w:t xml:space="preserve"> слова "качества образовательной деятельности организаций" заменить словами "качества условий осуществления образовательной деятельности организациями";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н) </w:t>
      </w:r>
      <w:hyperlink r:id="rId27" w:history="1">
        <w:r>
          <w:rPr>
            <w:rFonts w:ascii="Arial" w:hAnsi="Arial" w:cs="Arial"/>
            <w:color w:val="0000FF"/>
            <w:sz w:val="24"/>
            <w:szCs w:val="24"/>
          </w:rPr>
          <w:t>часть 11</w:t>
        </w:r>
      </w:hyperlink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"11. Состав информации о результатах независимой оценки качества условий осуществления образовательной деятельности организациями,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власти.";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о) в </w:t>
      </w:r>
      <w:hyperlink r:id="rId28" w:history="1">
        <w:r>
          <w:rPr>
            <w:rFonts w:ascii="Arial" w:hAnsi="Arial" w:cs="Arial"/>
            <w:color w:val="0000FF"/>
            <w:sz w:val="24"/>
            <w:szCs w:val="24"/>
          </w:rPr>
          <w:t>части 12</w:t>
        </w:r>
      </w:hyperlink>
      <w:r>
        <w:rPr>
          <w:rFonts w:ascii="Arial" w:hAnsi="Arial" w:cs="Arial"/>
          <w:sz w:val="24"/>
          <w:szCs w:val="24"/>
        </w:rPr>
        <w:t xml:space="preserve"> слова "о качестве образовательной деятельности организаций" заменить словами "о качестве условий осуществления образовательной деятельности организациями";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п) </w:t>
      </w:r>
      <w:hyperlink r:id="rId29" w:history="1">
        <w:r>
          <w:rPr>
            <w:rFonts w:ascii="Arial" w:hAnsi="Arial" w:cs="Arial"/>
            <w:color w:val="0000FF"/>
            <w:sz w:val="24"/>
            <w:szCs w:val="24"/>
          </w:rPr>
          <w:t>часть 13</w:t>
        </w:r>
      </w:hyperlink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"13.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Федерации.";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р) </w:t>
      </w:r>
      <w:hyperlink r:id="rId30" w:history="1">
        <w:r>
          <w:rPr>
            <w:rFonts w:ascii="Arial" w:hAnsi="Arial" w:cs="Arial"/>
            <w:color w:val="0000FF"/>
            <w:sz w:val="24"/>
            <w:szCs w:val="24"/>
          </w:rPr>
          <w:t>дополнить</w:t>
        </w:r>
      </w:hyperlink>
      <w:r>
        <w:rPr>
          <w:rFonts w:ascii="Arial" w:hAnsi="Arial" w:cs="Arial"/>
          <w:sz w:val="24"/>
          <w:szCs w:val="24"/>
        </w:rPr>
        <w:t xml:space="preserve"> частью 14 следующего содержания: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"14. Руководители государственных и муниципальных организаций, осуществляющих образовательную деятельность, несут ответственность за непринятие мер по устранению недостатков, выявленных в ходе независимой оценки качества условий осуществления образовательной деятельности организациями, в соответствии с трудовым законодательством.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недостатков, выявленных в ходе такой оценки.";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с) </w:t>
      </w:r>
      <w:hyperlink r:id="rId31" w:history="1">
        <w:r>
          <w:rPr>
            <w:rFonts w:ascii="Arial" w:hAnsi="Arial" w:cs="Arial"/>
            <w:color w:val="0000FF"/>
            <w:sz w:val="24"/>
            <w:szCs w:val="24"/>
          </w:rPr>
          <w:t>дополнить</w:t>
        </w:r>
      </w:hyperlink>
      <w:r>
        <w:rPr>
          <w:rFonts w:ascii="Arial" w:hAnsi="Arial" w:cs="Arial"/>
          <w:sz w:val="24"/>
          <w:szCs w:val="24"/>
        </w:rPr>
        <w:t xml:space="preserve"> частью 15 следующего содержания:</w:t>
      </w:r>
    </w:p>
    <w:p w:rsidR="00593361" w:rsidRDefault="00593361" w:rsidP="005933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"15.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округов.".</w:t>
      </w:r>
    </w:p>
    <w:p w:rsidR="008E0C3E" w:rsidRDefault="008E0C3E"/>
    <w:sectPr w:rsidR="008E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53"/>
    <w:rsid w:val="00224C83"/>
    <w:rsid w:val="002C6800"/>
    <w:rsid w:val="00466FA3"/>
    <w:rsid w:val="00593361"/>
    <w:rsid w:val="005E529F"/>
    <w:rsid w:val="008A5BA6"/>
    <w:rsid w:val="008E0C3E"/>
    <w:rsid w:val="00B55953"/>
    <w:rsid w:val="00D4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37F3"/>
  <w15:chartTrackingRefBased/>
  <w15:docId w15:val="{A8A0725F-6544-4FEA-9A98-6749C272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15D39B476E5701E704C1F934BF359FF860389504CAF7293B7593A9DACC1286561D906082D93519646883BF076E848DBAC14Cj8Z2I" TargetMode="External"/><Relationship Id="rId13" Type="http://schemas.openxmlformats.org/officeDocument/2006/relationships/hyperlink" Target="consultantplus://offline/ref=798515D39B476E5701E704C1F934BF359FF860389504CAF7293B7593A9DACC1286561D906782D93519646883BF076E848DBAC14Cj8Z2I" TargetMode="External"/><Relationship Id="rId18" Type="http://schemas.openxmlformats.org/officeDocument/2006/relationships/hyperlink" Target="consultantplus://offline/ref=798515D39B476E5701E704C1F934BF359FF860389504CAF7293B7593A9DACC1286561D936782D93519646883BF076E848DBAC14Cj8Z2I" TargetMode="External"/><Relationship Id="rId26" Type="http://schemas.openxmlformats.org/officeDocument/2006/relationships/hyperlink" Target="consultantplus://offline/ref=798515D39B476E5701E704C1F934BF359FF860389504CAF7293B7593A9DACC1286561D926582D93519646883BF076E848DBAC14Cj8Z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8515D39B476E5701E704C1F934BF359FF860389504CAF7293B7593A9DACC1286561D926082D93519646883BF076E848DBAC14Cj8Z2I" TargetMode="External"/><Relationship Id="rId7" Type="http://schemas.openxmlformats.org/officeDocument/2006/relationships/hyperlink" Target="consultantplus://offline/ref=798515D39B476E5701E704C1F934BF359FF860389504CAF7293B7593A9DACC1286561D916882D93519646883BF076E848DBAC14Cj8Z2I" TargetMode="External"/><Relationship Id="rId12" Type="http://schemas.openxmlformats.org/officeDocument/2006/relationships/hyperlink" Target="consultantplus://offline/ref=798515D39B476E5701E704C1F934BF359FF860389504CAF7293B7593A9DACC1286561D906982D93519646883BF076E848DBAC14Cj8Z2I" TargetMode="External"/><Relationship Id="rId17" Type="http://schemas.openxmlformats.org/officeDocument/2006/relationships/hyperlink" Target="consultantplus://offline/ref=798515D39B476E5701E704C1F934BF359FF860389504CAF7293B7593A9DACC1286561D936682D93519646883BF076E848DBAC14Cj8Z2I" TargetMode="External"/><Relationship Id="rId25" Type="http://schemas.openxmlformats.org/officeDocument/2006/relationships/hyperlink" Target="consultantplus://offline/ref=798515D39B476E5701E704C1F934BF359FF860389504CAF7293B7593A9DACC1286561D926482D93519646883BF076E848DBAC14Cj8Z2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8515D39B476E5701E704C1F934BF359FF860389504CAF7293B7593A9DACC1286561D936582D93519646883BF076E848DBAC14Cj8Z2I" TargetMode="External"/><Relationship Id="rId20" Type="http://schemas.openxmlformats.org/officeDocument/2006/relationships/hyperlink" Target="consultantplus://offline/ref=798515D39B476E5701E704C1F934BF359FF860389504CAF7293B7593A9DACC1286561D936982D93519646883BF076E848DBAC14Cj8Z2I" TargetMode="External"/><Relationship Id="rId29" Type="http://schemas.openxmlformats.org/officeDocument/2006/relationships/hyperlink" Target="consultantplus://offline/ref=798515D39B476E5701E704C1F934BF359FF860389504CAF7293B7593A9DACC1286561D9D6082D93519646883BF076E848DBAC14Cj8Z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515D39B476E5701E704C1F934BF359FF860389504CAF7293B7593A9DACC1286561D916782D93519646883BF076E848DBAC14Cj8Z2I" TargetMode="External"/><Relationship Id="rId11" Type="http://schemas.openxmlformats.org/officeDocument/2006/relationships/hyperlink" Target="consultantplus://offline/ref=798515D39B476E5701E704C1F934BF359FF860389504CAF7293B7593A9DACC1286561D906882D93519646883BF076E848DBAC14Cj8Z2I" TargetMode="External"/><Relationship Id="rId24" Type="http://schemas.openxmlformats.org/officeDocument/2006/relationships/hyperlink" Target="consultantplus://offline/ref=798515D39B476E5701E704C1F934BF359FF860389504CAF7293B7593A9DACC1286561D926382D93519646883BF076E848DBAC14Cj8Z2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98515D39B476E5701E704C1F934BF359FF860389504CAF7293B7593A9DACC1286561D916382D93519646883BF076E848DBAC14Cj8Z2I" TargetMode="External"/><Relationship Id="rId15" Type="http://schemas.openxmlformats.org/officeDocument/2006/relationships/hyperlink" Target="consultantplus://offline/ref=798515D39B476E5701E704C1F934BF359FF860389504CAF7293B7593A9DACC1286561D936482D93519646883BF076E848DBAC14Cj8Z2I" TargetMode="External"/><Relationship Id="rId23" Type="http://schemas.openxmlformats.org/officeDocument/2006/relationships/hyperlink" Target="consultantplus://offline/ref=798515D39B476E5701E704C1F934BF359FF860389504CAF7293B7593A9DACC1286561D926282D93519646883BF076E848DBAC14Cj8Z2I" TargetMode="External"/><Relationship Id="rId28" Type="http://schemas.openxmlformats.org/officeDocument/2006/relationships/hyperlink" Target="consultantplus://offline/ref=798515D39B476E5701E704C1F934BF359FF860389504CAF7293B7593A9DACC1286561D926982D93519646883BF076E848DBAC14Cj8Z2I" TargetMode="External"/><Relationship Id="rId10" Type="http://schemas.openxmlformats.org/officeDocument/2006/relationships/hyperlink" Target="consultantplus://offline/ref=798515D39B476E5701E704C1F934BF359FF860389504CAF7293B7593A9DACC1286561D906782D93519646883BF076E848DBAC14Cj8Z2I" TargetMode="External"/><Relationship Id="rId19" Type="http://schemas.openxmlformats.org/officeDocument/2006/relationships/hyperlink" Target="consultantplus://offline/ref=798515D39B476E5701E704C1F934BF359FF860389504CAF7293B7593A9DACC1286561D936782D93519646883BF076E848DBAC14Cj8Z2I" TargetMode="External"/><Relationship Id="rId31" Type="http://schemas.openxmlformats.org/officeDocument/2006/relationships/hyperlink" Target="consultantplus://offline/ref=798515D39B476E5701E704C1F934BF359FF860389504CAF7293B7593A9DACC1286561D906782D93519646883BF076E848DBAC14Cj8Z2I" TargetMode="External"/><Relationship Id="rId4" Type="http://schemas.openxmlformats.org/officeDocument/2006/relationships/hyperlink" Target="consultantplus://offline/ref=798515D39B476E5701E704C1F934BF359FF860389504CAF7293B7593A9DACC1294564598628A9364582F6781BEj1ZAI" TargetMode="External"/><Relationship Id="rId9" Type="http://schemas.openxmlformats.org/officeDocument/2006/relationships/hyperlink" Target="consultantplus://offline/ref=798515D39B476E5701E704C1F934BF359FF860389504CAF7293B7593A9DACC1286561D906782D93519646883BF076E848DBAC14Cj8Z2I" TargetMode="External"/><Relationship Id="rId14" Type="http://schemas.openxmlformats.org/officeDocument/2006/relationships/hyperlink" Target="consultantplus://offline/ref=798515D39B476E5701E704C1F934BF359FF860389504CAF7293B7593A9DACC1286561D936382D93519646883BF076E848DBAC14Cj8Z2I" TargetMode="External"/><Relationship Id="rId22" Type="http://schemas.openxmlformats.org/officeDocument/2006/relationships/hyperlink" Target="consultantplus://offline/ref=798515D39B476E5701E704C1F934BF359FF860389504CAF7293B7593A9DACC1286561D926182D93519646883BF076E848DBAC14Cj8Z2I" TargetMode="External"/><Relationship Id="rId27" Type="http://schemas.openxmlformats.org/officeDocument/2006/relationships/hyperlink" Target="consultantplus://offline/ref=798515D39B476E5701E704C1F934BF359FF860389504CAF7293B7593A9DACC1286561D926882D93519646883BF076E848DBAC14Cj8Z2I" TargetMode="External"/><Relationship Id="rId30" Type="http://schemas.openxmlformats.org/officeDocument/2006/relationships/hyperlink" Target="consultantplus://offline/ref=798515D39B476E5701E704C1F934BF359FF860389504CAF7293B7593A9DACC1286561D906782D93519646883BF076E848DBAC14Cj8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2610</Words>
  <Characters>14881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2</cp:revision>
  <dcterms:created xsi:type="dcterms:W3CDTF">2023-05-23T08:26:00Z</dcterms:created>
  <dcterms:modified xsi:type="dcterms:W3CDTF">2023-05-23T08:26:00Z</dcterms:modified>
</cp:coreProperties>
</file>