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9192" w14:textId="77777777" w:rsidR="002979C8" w:rsidRPr="002979C8" w:rsidRDefault="002979C8" w:rsidP="001C4DFA">
      <w:pPr>
        <w:spacing w:line="240" w:lineRule="auto"/>
        <w:jc w:val="center"/>
        <w:rPr>
          <w:rFonts w:ascii="Times New Roman" w:hAnsi="Times New Roman" w:cs="Times New Roman"/>
          <w:sz w:val="24"/>
          <w:szCs w:val="24"/>
        </w:rPr>
      </w:pPr>
      <w:r w:rsidRPr="002979C8">
        <w:rPr>
          <w:rFonts w:ascii="Times New Roman" w:hAnsi="Times New Roman" w:cs="Times New Roman"/>
          <w:sz w:val="24"/>
          <w:szCs w:val="24"/>
        </w:rPr>
        <w:t xml:space="preserve">Краевое государственное автономное учреждение дополнительного профессионального образования </w:t>
      </w:r>
    </w:p>
    <w:p w14:paraId="19B261D0" w14:textId="77777777" w:rsidR="002979C8" w:rsidRPr="002979C8" w:rsidRDefault="002979C8" w:rsidP="001C4DFA">
      <w:pPr>
        <w:spacing w:line="240" w:lineRule="auto"/>
        <w:jc w:val="center"/>
        <w:rPr>
          <w:rFonts w:ascii="Times New Roman" w:hAnsi="Times New Roman" w:cs="Times New Roman"/>
          <w:sz w:val="24"/>
          <w:szCs w:val="24"/>
        </w:rPr>
      </w:pPr>
      <w:r w:rsidRPr="002979C8">
        <w:rPr>
          <w:rFonts w:ascii="Times New Roman" w:hAnsi="Times New Roman" w:cs="Times New Roman"/>
          <w:sz w:val="24"/>
          <w:szCs w:val="24"/>
        </w:rPr>
        <w:t>«Красноярский краевой институт повышения квалификации и профессиональной переподготовки работников образования»</w:t>
      </w:r>
    </w:p>
    <w:p w14:paraId="6B5F1EE2" w14:textId="77777777" w:rsidR="002979C8" w:rsidRPr="002979C8" w:rsidRDefault="002979C8" w:rsidP="001C4DFA">
      <w:pPr>
        <w:spacing w:line="240" w:lineRule="auto"/>
        <w:jc w:val="center"/>
        <w:rPr>
          <w:sz w:val="24"/>
          <w:szCs w:val="24"/>
        </w:rPr>
      </w:pPr>
    </w:p>
    <w:p w14:paraId="3B30B864" w14:textId="77777777" w:rsidR="001356B4" w:rsidRDefault="001356B4" w:rsidP="001C4DFA">
      <w:pPr>
        <w:spacing w:line="240" w:lineRule="auto"/>
        <w:jc w:val="center"/>
        <w:rPr>
          <w:b/>
          <w:sz w:val="36"/>
          <w:szCs w:val="36"/>
        </w:rPr>
      </w:pPr>
    </w:p>
    <w:p w14:paraId="571EAA92" w14:textId="77777777" w:rsidR="002979C8" w:rsidRDefault="002979C8" w:rsidP="001C4DFA">
      <w:pPr>
        <w:spacing w:line="240" w:lineRule="auto"/>
        <w:jc w:val="center"/>
        <w:rPr>
          <w:b/>
          <w:sz w:val="36"/>
          <w:szCs w:val="36"/>
        </w:rPr>
      </w:pPr>
    </w:p>
    <w:p w14:paraId="4E827F80" w14:textId="77777777" w:rsidR="002979C8" w:rsidRDefault="002979C8" w:rsidP="001C4DFA">
      <w:pPr>
        <w:spacing w:line="240" w:lineRule="auto"/>
        <w:jc w:val="center"/>
        <w:rPr>
          <w:b/>
          <w:sz w:val="36"/>
          <w:szCs w:val="36"/>
        </w:rPr>
      </w:pPr>
    </w:p>
    <w:p w14:paraId="7F6230E1" w14:textId="77777777" w:rsidR="002979C8" w:rsidRDefault="002979C8" w:rsidP="001C4DFA">
      <w:pPr>
        <w:spacing w:line="240" w:lineRule="auto"/>
        <w:jc w:val="center"/>
        <w:rPr>
          <w:b/>
          <w:sz w:val="36"/>
          <w:szCs w:val="36"/>
        </w:rPr>
      </w:pPr>
    </w:p>
    <w:p w14:paraId="74FA30B4" w14:textId="77777777" w:rsidR="00E2081A" w:rsidRDefault="007F6BA9" w:rsidP="001C4DF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Аналитическая записка</w:t>
      </w:r>
    </w:p>
    <w:p w14:paraId="3D2B6B18" w14:textId="77777777" w:rsidR="002979C8" w:rsidRPr="003E36E8" w:rsidRDefault="002979C8" w:rsidP="001C4DFA">
      <w:pPr>
        <w:spacing w:line="240" w:lineRule="auto"/>
        <w:jc w:val="center"/>
        <w:rPr>
          <w:rFonts w:ascii="Times New Roman" w:hAnsi="Times New Roman" w:cs="Times New Roman"/>
          <w:b/>
          <w:sz w:val="40"/>
          <w:szCs w:val="40"/>
        </w:rPr>
      </w:pPr>
      <w:r w:rsidRPr="003E36E8">
        <w:rPr>
          <w:rFonts w:ascii="Times New Roman" w:hAnsi="Times New Roman" w:cs="Times New Roman"/>
          <w:b/>
          <w:sz w:val="40"/>
          <w:szCs w:val="40"/>
        </w:rPr>
        <w:t xml:space="preserve"> по итогам кампании Регионального атласа образовательных практик </w:t>
      </w:r>
    </w:p>
    <w:p w14:paraId="45B83B61" w14:textId="58010699" w:rsidR="003E36E8" w:rsidRPr="003E36E8" w:rsidRDefault="003E36E8" w:rsidP="001C4DFA">
      <w:pPr>
        <w:spacing w:line="240" w:lineRule="auto"/>
        <w:jc w:val="center"/>
        <w:rPr>
          <w:rFonts w:ascii="Times New Roman" w:hAnsi="Times New Roman" w:cs="Times New Roman"/>
          <w:b/>
          <w:sz w:val="40"/>
          <w:szCs w:val="40"/>
        </w:rPr>
      </w:pPr>
      <w:r w:rsidRPr="003E36E8">
        <w:rPr>
          <w:rFonts w:ascii="Times New Roman" w:hAnsi="Times New Roman" w:cs="Times New Roman"/>
          <w:b/>
          <w:sz w:val="40"/>
          <w:szCs w:val="40"/>
        </w:rPr>
        <w:t xml:space="preserve"> </w:t>
      </w:r>
      <w:r w:rsidR="00834372">
        <w:rPr>
          <w:rFonts w:ascii="Times New Roman" w:hAnsi="Times New Roman" w:cs="Times New Roman"/>
          <w:b/>
          <w:sz w:val="40"/>
          <w:szCs w:val="40"/>
        </w:rPr>
        <w:t xml:space="preserve">в </w:t>
      </w:r>
      <w:r w:rsidRPr="003E36E8">
        <w:rPr>
          <w:rFonts w:ascii="Times New Roman" w:hAnsi="Times New Roman" w:cs="Times New Roman"/>
          <w:b/>
          <w:sz w:val="40"/>
          <w:szCs w:val="40"/>
        </w:rPr>
        <w:t>20</w:t>
      </w:r>
      <w:r w:rsidR="007F349C">
        <w:rPr>
          <w:rFonts w:ascii="Times New Roman" w:hAnsi="Times New Roman" w:cs="Times New Roman"/>
          <w:b/>
          <w:sz w:val="40"/>
          <w:szCs w:val="40"/>
        </w:rPr>
        <w:t>20</w:t>
      </w:r>
      <w:r w:rsidRPr="003E36E8">
        <w:rPr>
          <w:rFonts w:ascii="Times New Roman" w:hAnsi="Times New Roman" w:cs="Times New Roman"/>
          <w:b/>
          <w:sz w:val="40"/>
          <w:szCs w:val="40"/>
        </w:rPr>
        <w:t>-202</w:t>
      </w:r>
      <w:r w:rsidR="007F349C">
        <w:rPr>
          <w:rFonts w:ascii="Times New Roman" w:hAnsi="Times New Roman" w:cs="Times New Roman"/>
          <w:b/>
          <w:sz w:val="40"/>
          <w:szCs w:val="40"/>
        </w:rPr>
        <w:t>1</w:t>
      </w:r>
      <w:r w:rsidRPr="003E36E8">
        <w:rPr>
          <w:rFonts w:ascii="Times New Roman" w:hAnsi="Times New Roman" w:cs="Times New Roman"/>
          <w:b/>
          <w:sz w:val="40"/>
          <w:szCs w:val="40"/>
        </w:rPr>
        <w:t xml:space="preserve"> учебном году</w:t>
      </w:r>
    </w:p>
    <w:p w14:paraId="47CAD2E7" w14:textId="77777777" w:rsidR="002979C8" w:rsidRDefault="002979C8" w:rsidP="001C4DFA">
      <w:pPr>
        <w:spacing w:line="240" w:lineRule="auto"/>
        <w:jc w:val="center"/>
        <w:rPr>
          <w:b/>
          <w:sz w:val="36"/>
          <w:szCs w:val="36"/>
        </w:rPr>
      </w:pPr>
    </w:p>
    <w:p w14:paraId="4B09B984" w14:textId="77777777" w:rsidR="002979C8" w:rsidRDefault="002979C8" w:rsidP="001C4DFA">
      <w:pPr>
        <w:spacing w:line="240" w:lineRule="auto"/>
        <w:jc w:val="center"/>
        <w:rPr>
          <w:b/>
          <w:sz w:val="36"/>
          <w:szCs w:val="36"/>
        </w:rPr>
      </w:pPr>
    </w:p>
    <w:p w14:paraId="4F1ECF60" w14:textId="77777777" w:rsidR="002979C8" w:rsidRDefault="002979C8" w:rsidP="001C4DFA">
      <w:pPr>
        <w:spacing w:line="240" w:lineRule="auto"/>
        <w:jc w:val="center"/>
        <w:rPr>
          <w:b/>
          <w:sz w:val="36"/>
          <w:szCs w:val="36"/>
        </w:rPr>
      </w:pPr>
    </w:p>
    <w:p w14:paraId="6C066838" w14:textId="77777777" w:rsidR="002979C8" w:rsidRDefault="002979C8" w:rsidP="001C4DFA">
      <w:pPr>
        <w:spacing w:line="240" w:lineRule="auto"/>
        <w:jc w:val="center"/>
        <w:rPr>
          <w:b/>
          <w:sz w:val="36"/>
          <w:szCs w:val="36"/>
        </w:rPr>
      </w:pPr>
    </w:p>
    <w:p w14:paraId="4CD91E16" w14:textId="77777777" w:rsidR="002979C8" w:rsidRDefault="002979C8" w:rsidP="001C4DFA">
      <w:pPr>
        <w:spacing w:line="240" w:lineRule="auto"/>
        <w:jc w:val="center"/>
        <w:rPr>
          <w:b/>
          <w:sz w:val="36"/>
          <w:szCs w:val="36"/>
        </w:rPr>
      </w:pPr>
    </w:p>
    <w:p w14:paraId="406401A4" w14:textId="77777777" w:rsidR="002979C8" w:rsidRDefault="002979C8" w:rsidP="001C4DFA">
      <w:pPr>
        <w:spacing w:line="240" w:lineRule="auto"/>
        <w:jc w:val="center"/>
        <w:rPr>
          <w:b/>
          <w:sz w:val="36"/>
          <w:szCs w:val="36"/>
        </w:rPr>
      </w:pPr>
    </w:p>
    <w:p w14:paraId="579FCDA3" w14:textId="77777777" w:rsidR="002979C8" w:rsidRDefault="002979C8" w:rsidP="001C4DFA">
      <w:pPr>
        <w:spacing w:line="240" w:lineRule="auto"/>
        <w:jc w:val="center"/>
        <w:rPr>
          <w:b/>
          <w:sz w:val="36"/>
          <w:szCs w:val="36"/>
        </w:rPr>
      </w:pPr>
    </w:p>
    <w:p w14:paraId="28A0D6FC" w14:textId="77777777" w:rsidR="002979C8" w:rsidRDefault="002979C8" w:rsidP="001C4DFA">
      <w:pPr>
        <w:spacing w:line="240" w:lineRule="auto"/>
        <w:jc w:val="center"/>
        <w:rPr>
          <w:b/>
          <w:sz w:val="36"/>
          <w:szCs w:val="36"/>
        </w:rPr>
      </w:pPr>
    </w:p>
    <w:p w14:paraId="3D64432F" w14:textId="77777777" w:rsidR="002979C8" w:rsidRDefault="002979C8" w:rsidP="001C4DFA">
      <w:pPr>
        <w:spacing w:line="240" w:lineRule="auto"/>
        <w:jc w:val="center"/>
        <w:rPr>
          <w:b/>
          <w:sz w:val="36"/>
          <w:szCs w:val="36"/>
        </w:rPr>
      </w:pPr>
    </w:p>
    <w:p w14:paraId="4A724069" w14:textId="77777777" w:rsidR="004B46C8" w:rsidRDefault="004B46C8" w:rsidP="001C4DFA">
      <w:pPr>
        <w:spacing w:line="240" w:lineRule="auto"/>
        <w:jc w:val="center"/>
        <w:rPr>
          <w:rFonts w:ascii="Times New Roman" w:hAnsi="Times New Roman" w:cs="Times New Roman"/>
          <w:sz w:val="28"/>
          <w:szCs w:val="28"/>
        </w:rPr>
      </w:pPr>
    </w:p>
    <w:p w14:paraId="1C1DC9EC" w14:textId="77777777" w:rsidR="004B46C8" w:rsidRDefault="004B46C8" w:rsidP="001C4DFA">
      <w:pPr>
        <w:spacing w:line="240" w:lineRule="auto"/>
        <w:jc w:val="center"/>
        <w:rPr>
          <w:rFonts w:ascii="Times New Roman" w:hAnsi="Times New Roman" w:cs="Times New Roman"/>
          <w:sz w:val="28"/>
          <w:szCs w:val="28"/>
        </w:rPr>
      </w:pPr>
    </w:p>
    <w:p w14:paraId="3DD82B0A" w14:textId="1F5FCE2E" w:rsidR="002979C8" w:rsidRPr="003E36E8" w:rsidRDefault="002979C8" w:rsidP="001C4DFA">
      <w:pPr>
        <w:spacing w:line="240" w:lineRule="auto"/>
        <w:jc w:val="center"/>
        <w:rPr>
          <w:rFonts w:ascii="Times New Roman" w:hAnsi="Times New Roman" w:cs="Times New Roman"/>
          <w:sz w:val="28"/>
          <w:szCs w:val="28"/>
        </w:rPr>
      </w:pPr>
      <w:r w:rsidRPr="003E36E8">
        <w:rPr>
          <w:rFonts w:ascii="Times New Roman" w:hAnsi="Times New Roman" w:cs="Times New Roman"/>
          <w:sz w:val="28"/>
          <w:szCs w:val="28"/>
        </w:rPr>
        <w:t>Красноярск</w:t>
      </w:r>
      <w:r w:rsidR="00592291">
        <w:rPr>
          <w:rFonts w:ascii="Times New Roman" w:hAnsi="Times New Roman" w:cs="Times New Roman"/>
          <w:sz w:val="28"/>
          <w:szCs w:val="28"/>
        </w:rPr>
        <w:t>,</w:t>
      </w:r>
      <w:r w:rsidRPr="003E36E8">
        <w:rPr>
          <w:rFonts w:ascii="Times New Roman" w:hAnsi="Times New Roman" w:cs="Times New Roman"/>
          <w:sz w:val="28"/>
          <w:szCs w:val="28"/>
        </w:rPr>
        <w:t xml:space="preserve"> 202</w:t>
      </w:r>
      <w:r w:rsidR="007F349C">
        <w:rPr>
          <w:rFonts w:ascii="Times New Roman" w:hAnsi="Times New Roman" w:cs="Times New Roman"/>
          <w:sz w:val="28"/>
          <w:szCs w:val="28"/>
        </w:rPr>
        <w:t>1</w:t>
      </w:r>
    </w:p>
    <w:p w14:paraId="28F80357" w14:textId="77777777" w:rsidR="001C4DFA" w:rsidRDefault="001C4DFA" w:rsidP="001C4DFA">
      <w:pPr>
        <w:spacing w:line="240" w:lineRule="auto"/>
        <w:jc w:val="center"/>
        <w:rPr>
          <w:rFonts w:ascii="Times New Roman" w:hAnsi="Times New Roman" w:cs="Times New Roman"/>
          <w:b/>
          <w:sz w:val="28"/>
          <w:szCs w:val="28"/>
        </w:rPr>
      </w:pPr>
    </w:p>
    <w:p w14:paraId="4DA4D8E0" w14:textId="77777777" w:rsidR="00B63748" w:rsidRPr="00954E6B" w:rsidRDefault="00B63748" w:rsidP="00B63748">
      <w:pPr>
        <w:spacing w:line="240" w:lineRule="auto"/>
        <w:jc w:val="both"/>
        <w:rPr>
          <w:rFonts w:ascii="Times New Roman" w:hAnsi="Times New Roman" w:cs="Times New Roman"/>
          <w:b/>
          <w:sz w:val="24"/>
          <w:szCs w:val="24"/>
        </w:rPr>
      </w:pPr>
      <w:r w:rsidRPr="00954E6B">
        <w:rPr>
          <w:rFonts w:ascii="Times New Roman" w:hAnsi="Times New Roman" w:cs="Times New Roman"/>
          <w:b/>
          <w:sz w:val="24"/>
          <w:szCs w:val="24"/>
        </w:rPr>
        <w:t>Оглавление</w:t>
      </w:r>
    </w:p>
    <w:p w14:paraId="4820F306" w14:textId="77777777" w:rsidR="00B63748" w:rsidRPr="002A61B2" w:rsidRDefault="00B63748" w:rsidP="00B63748">
      <w:pPr>
        <w:pStyle w:val="a3"/>
        <w:spacing w:line="240" w:lineRule="auto"/>
        <w:jc w:val="both"/>
        <w:rPr>
          <w:rFonts w:ascii="Times New Roman" w:hAnsi="Times New Roman" w:cs="Times New Roman"/>
          <w:b/>
          <w:sz w:val="24"/>
          <w:szCs w:val="24"/>
        </w:rPr>
      </w:pPr>
    </w:p>
    <w:p w14:paraId="33180B5E" w14:textId="77777777" w:rsidR="00B63748" w:rsidRPr="002A61B2" w:rsidRDefault="00B63748" w:rsidP="00B63748">
      <w:pPr>
        <w:pStyle w:val="a3"/>
        <w:spacing w:line="240" w:lineRule="auto"/>
        <w:jc w:val="both"/>
        <w:rPr>
          <w:rFonts w:ascii="Times New Roman" w:hAnsi="Times New Roman" w:cs="Times New Roman"/>
          <w:b/>
          <w:sz w:val="24"/>
          <w:szCs w:val="24"/>
        </w:rPr>
      </w:pPr>
      <w:r w:rsidRPr="002A61B2">
        <w:rPr>
          <w:rFonts w:ascii="Times New Roman" w:hAnsi="Times New Roman" w:cs="Times New Roman"/>
          <w:b/>
          <w:sz w:val="24"/>
          <w:szCs w:val="24"/>
        </w:rPr>
        <w:tab/>
      </w:r>
    </w:p>
    <w:p w14:paraId="3C78D4FD" w14:textId="77777777"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 xml:space="preserve"> Атлас образовательных практик как содержательный индикатор инновационного развития образовательной системы Красноярского края</w:t>
      </w:r>
      <w:r w:rsidRPr="00BD2A74">
        <w:rPr>
          <w:rFonts w:ascii="Times New Roman" w:hAnsi="Times New Roman" w:cs="Times New Roman"/>
          <w:bCs/>
          <w:sz w:val="24"/>
          <w:szCs w:val="24"/>
        </w:rPr>
        <w:t>………………………………………………………………………………………………</w:t>
      </w:r>
      <w:r w:rsidR="004B46C8" w:rsidRPr="00BD2A74">
        <w:rPr>
          <w:rFonts w:ascii="Times New Roman" w:hAnsi="Times New Roman" w:cs="Times New Roman"/>
          <w:bCs/>
          <w:sz w:val="24"/>
          <w:szCs w:val="24"/>
        </w:rPr>
        <w:t>.3</w:t>
      </w:r>
    </w:p>
    <w:p w14:paraId="028FBE76" w14:textId="77777777" w:rsidR="00B63748" w:rsidRDefault="00B63748" w:rsidP="00B63748">
      <w:pPr>
        <w:pStyle w:val="a3"/>
        <w:spacing w:line="240" w:lineRule="auto"/>
        <w:ind w:left="0" w:firstLine="567"/>
        <w:jc w:val="both"/>
        <w:rPr>
          <w:rFonts w:ascii="Times New Roman" w:hAnsi="Times New Roman" w:cs="Times New Roman"/>
          <w:b/>
          <w:sz w:val="24"/>
          <w:szCs w:val="24"/>
        </w:rPr>
      </w:pPr>
    </w:p>
    <w:p w14:paraId="5F8A7275" w14:textId="3616DFB8" w:rsidR="00B63748" w:rsidRPr="00BD2A74" w:rsidRDefault="003A6F52" w:rsidP="00B63748">
      <w:pPr>
        <w:pStyle w:val="a3"/>
        <w:spacing w:line="240" w:lineRule="auto"/>
        <w:ind w:left="0" w:firstLine="567"/>
        <w:jc w:val="both"/>
        <w:rPr>
          <w:rFonts w:ascii="Times New Roman" w:hAnsi="Times New Roman" w:cs="Times New Roman"/>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3A6F52">
        <w:rPr>
          <w:rFonts w:ascii="Times New Roman" w:hAnsi="Times New Roman" w:cs="Times New Roman"/>
          <w:b/>
          <w:sz w:val="24"/>
          <w:szCs w:val="24"/>
        </w:rPr>
        <w:t xml:space="preserve">. </w:t>
      </w:r>
      <w:r>
        <w:rPr>
          <w:rFonts w:ascii="Times New Roman" w:hAnsi="Times New Roman" w:cs="Times New Roman"/>
          <w:b/>
          <w:sz w:val="24"/>
          <w:szCs w:val="24"/>
        </w:rPr>
        <w:t xml:space="preserve">Анализ общих итогов кампании </w:t>
      </w:r>
      <w:r w:rsidR="00C96D7E">
        <w:rPr>
          <w:rFonts w:ascii="Times New Roman" w:hAnsi="Times New Roman" w:cs="Times New Roman"/>
          <w:b/>
          <w:sz w:val="24"/>
          <w:szCs w:val="24"/>
        </w:rPr>
        <w:t xml:space="preserve">Атласа </w:t>
      </w:r>
      <w:r>
        <w:rPr>
          <w:rFonts w:ascii="Times New Roman" w:hAnsi="Times New Roman" w:cs="Times New Roman"/>
          <w:b/>
          <w:sz w:val="24"/>
          <w:szCs w:val="24"/>
        </w:rPr>
        <w:t>20</w:t>
      </w:r>
      <w:r w:rsidR="000142F5">
        <w:rPr>
          <w:rFonts w:ascii="Times New Roman" w:hAnsi="Times New Roman" w:cs="Times New Roman"/>
          <w:b/>
          <w:sz w:val="24"/>
          <w:szCs w:val="24"/>
        </w:rPr>
        <w:t>20</w:t>
      </w:r>
      <w:r>
        <w:rPr>
          <w:rFonts w:ascii="Times New Roman" w:hAnsi="Times New Roman" w:cs="Times New Roman"/>
          <w:b/>
          <w:sz w:val="24"/>
          <w:szCs w:val="24"/>
        </w:rPr>
        <w:t>-202</w:t>
      </w:r>
      <w:r w:rsidR="000142F5">
        <w:rPr>
          <w:rFonts w:ascii="Times New Roman" w:hAnsi="Times New Roman" w:cs="Times New Roman"/>
          <w:b/>
          <w:sz w:val="24"/>
          <w:szCs w:val="24"/>
        </w:rPr>
        <w:t>1</w:t>
      </w:r>
      <w:r>
        <w:rPr>
          <w:rFonts w:ascii="Times New Roman" w:hAnsi="Times New Roman" w:cs="Times New Roman"/>
          <w:b/>
          <w:sz w:val="24"/>
          <w:szCs w:val="24"/>
        </w:rPr>
        <w:t xml:space="preserve"> учебного года</w:t>
      </w:r>
      <w:r w:rsidRPr="00BD2A74">
        <w:rPr>
          <w:rFonts w:ascii="Times New Roman" w:hAnsi="Times New Roman" w:cs="Times New Roman"/>
          <w:bCs/>
          <w:sz w:val="24"/>
          <w:szCs w:val="24"/>
        </w:rPr>
        <w:t>……………</w:t>
      </w:r>
      <w:r w:rsidR="004B46C8" w:rsidRPr="00BD2A74">
        <w:rPr>
          <w:rFonts w:ascii="Times New Roman" w:hAnsi="Times New Roman" w:cs="Times New Roman"/>
          <w:bCs/>
          <w:sz w:val="24"/>
          <w:szCs w:val="24"/>
        </w:rPr>
        <w:t>…</w:t>
      </w:r>
      <w:r w:rsidR="00C96D7E">
        <w:rPr>
          <w:rFonts w:ascii="Times New Roman" w:hAnsi="Times New Roman" w:cs="Times New Roman"/>
          <w:bCs/>
          <w:sz w:val="24"/>
          <w:szCs w:val="24"/>
        </w:rPr>
        <w:t>……………………………………………………………………………….</w:t>
      </w:r>
      <w:r w:rsidR="004B46C8" w:rsidRPr="00BD2A74">
        <w:rPr>
          <w:rFonts w:ascii="Times New Roman" w:hAnsi="Times New Roman" w:cs="Times New Roman"/>
          <w:bCs/>
          <w:sz w:val="24"/>
          <w:szCs w:val="24"/>
        </w:rPr>
        <w:t>4</w:t>
      </w:r>
    </w:p>
    <w:p w14:paraId="5D55D82F" w14:textId="77777777" w:rsidR="003A6F52" w:rsidRDefault="003A6F52" w:rsidP="00B63748">
      <w:pPr>
        <w:pStyle w:val="a3"/>
        <w:spacing w:line="240" w:lineRule="auto"/>
        <w:ind w:left="0" w:firstLine="567"/>
        <w:jc w:val="both"/>
        <w:rPr>
          <w:rFonts w:ascii="Times New Roman" w:hAnsi="Times New Roman" w:cs="Times New Roman"/>
          <w:b/>
          <w:sz w:val="24"/>
          <w:szCs w:val="24"/>
        </w:rPr>
      </w:pPr>
    </w:p>
    <w:p w14:paraId="41536036" w14:textId="4E4F264C"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 xml:space="preserve">Раздел II. </w:t>
      </w:r>
      <w:r w:rsidR="00152E88">
        <w:rPr>
          <w:rFonts w:ascii="Times New Roman" w:hAnsi="Times New Roman" w:cs="Times New Roman"/>
          <w:b/>
          <w:sz w:val="24"/>
          <w:szCs w:val="24"/>
        </w:rPr>
        <w:t>Муниципальная экспертиза</w:t>
      </w:r>
      <w:r w:rsidRPr="002A61B2">
        <w:rPr>
          <w:rFonts w:ascii="Times New Roman" w:hAnsi="Times New Roman" w:cs="Times New Roman"/>
          <w:b/>
          <w:sz w:val="24"/>
          <w:szCs w:val="24"/>
        </w:rPr>
        <w:t xml:space="preserve"> </w:t>
      </w:r>
      <w:r w:rsidR="00152E88" w:rsidRPr="002A61B2">
        <w:rPr>
          <w:rFonts w:ascii="Times New Roman" w:hAnsi="Times New Roman" w:cs="Times New Roman"/>
          <w:b/>
          <w:sz w:val="24"/>
          <w:szCs w:val="24"/>
        </w:rPr>
        <w:t>как инструмент</w:t>
      </w:r>
      <w:r w:rsidRPr="002A61B2">
        <w:rPr>
          <w:rFonts w:ascii="Times New Roman" w:hAnsi="Times New Roman" w:cs="Times New Roman"/>
          <w:b/>
          <w:sz w:val="24"/>
          <w:szCs w:val="24"/>
        </w:rPr>
        <w:t xml:space="preserve"> управления профессиональным развитием </w:t>
      </w:r>
      <w:r w:rsidR="00C96D7E">
        <w:rPr>
          <w:rFonts w:ascii="Times New Roman" w:hAnsi="Times New Roman" w:cs="Times New Roman"/>
          <w:b/>
          <w:sz w:val="24"/>
          <w:szCs w:val="24"/>
        </w:rPr>
        <w:t xml:space="preserve">педагога </w:t>
      </w:r>
      <w:r w:rsidRPr="002A61B2">
        <w:rPr>
          <w:rFonts w:ascii="Times New Roman" w:hAnsi="Times New Roman" w:cs="Times New Roman"/>
          <w:b/>
          <w:sz w:val="24"/>
          <w:szCs w:val="24"/>
        </w:rPr>
        <w:t xml:space="preserve">в условиях муниципалитета </w:t>
      </w:r>
    </w:p>
    <w:p w14:paraId="369EC8FD" w14:textId="5FC8D783" w:rsidR="00B63748"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2.</w:t>
      </w:r>
      <w:r w:rsidR="00152E88" w:rsidRPr="002A61B2">
        <w:rPr>
          <w:rFonts w:ascii="Times New Roman" w:hAnsi="Times New Roman" w:cs="Times New Roman"/>
          <w:sz w:val="24"/>
          <w:szCs w:val="24"/>
        </w:rPr>
        <w:t>1.</w:t>
      </w:r>
      <w:r w:rsidR="00152E88" w:rsidRPr="00152E88">
        <w:rPr>
          <w:rFonts w:ascii="Times New Roman" w:hAnsi="Times New Roman" w:cs="Times New Roman"/>
          <w:sz w:val="24"/>
          <w:szCs w:val="24"/>
        </w:rPr>
        <w:t>Практики методического типа как показатель деятельности муниципальной методической службы</w:t>
      </w:r>
      <w:r w:rsidRPr="002A61B2">
        <w:rPr>
          <w:rFonts w:ascii="Times New Roman" w:hAnsi="Times New Roman" w:cs="Times New Roman"/>
          <w:sz w:val="24"/>
          <w:szCs w:val="24"/>
        </w:rPr>
        <w:t>…………………………</w:t>
      </w:r>
      <w:r w:rsidR="00EC064A" w:rsidRPr="002A61B2">
        <w:rPr>
          <w:rFonts w:ascii="Times New Roman" w:hAnsi="Times New Roman" w:cs="Times New Roman"/>
          <w:sz w:val="24"/>
          <w:szCs w:val="24"/>
        </w:rPr>
        <w:t>……</w:t>
      </w:r>
      <w:r w:rsidRPr="002A61B2">
        <w:rPr>
          <w:rFonts w:ascii="Times New Roman" w:hAnsi="Times New Roman" w:cs="Times New Roman"/>
          <w:sz w:val="24"/>
          <w:szCs w:val="24"/>
        </w:rPr>
        <w:t>………………………………………</w:t>
      </w:r>
      <w:r w:rsidR="00152E88">
        <w:rPr>
          <w:rFonts w:ascii="Times New Roman" w:hAnsi="Times New Roman" w:cs="Times New Roman"/>
          <w:sz w:val="24"/>
          <w:szCs w:val="24"/>
        </w:rPr>
        <w:t>…</w:t>
      </w:r>
      <w:r w:rsidR="00BD2A74">
        <w:rPr>
          <w:rFonts w:ascii="Times New Roman" w:hAnsi="Times New Roman" w:cs="Times New Roman"/>
          <w:sz w:val="24"/>
          <w:szCs w:val="24"/>
        </w:rPr>
        <w:t>10</w:t>
      </w:r>
    </w:p>
    <w:p w14:paraId="049175CB" w14:textId="29E35351" w:rsidR="004D644E" w:rsidRPr="002A61B2" w:rsidRDefault="004D644E" w:rsidP="00B63748">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2.2. Итоги муниципальной экспертизы образовательных практик…………………..1</w:t>
      </w:r>
      <w:r w:rsidR="00BD2A74">
        <w:rPr>
          <w:rFonts w:ascii="Times New Roman" w:hAnsi="Times New Roman" w:cs="Times New Roman"/>
          <w:sz w:val="24"/>
          <w:szCs w:val="24"/>
        </w:rPr>
        <w:t>6</w:t>
      </w:r>
    </w:p>
    <w:p w14:paraId="5B60A517" w14:textId="77777777" w:rsidR="00B63748" w:rsidRDefault="00B63748" w:rsidP="00B63748">
      <w:pPr>
        <w:pStyle w:val="a3"/>
        <w:spacing w:line="240" w:lineRule="auto"/>
        <w:ind w:left="0" w:firstLine="567"/>
        <w:jc w:val="both"/>
        <w:rPr>
          <w:rFonts w:ascii="Times New Roman" w:hAnsi="Times New Roman" w:cs="Times New Roman"/>
          <w:b/>
          <w:sz w:val="24"/>
          <w:szCs w:val="24"/>
        </w:rPr>
      </w:pPr>
    </w:p>
    <w:p w14:paraId="25AA53FA" w14:textId="77777777"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Раздел III. Развитие направлений Атласа как отражение инновационной деятельности в муниципальных системах образования региона</w:t>
      </w:r>
    </w:p>
    <w:p w14:paraId="12645186" w14:textId="3D262270"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w:t>
      </w:r>
      <w:r w:rsidR="008C6F7A" w:rsidRPr="002A61B2">
        <w:rPr>
          <w:rFonts w:ascii="Times New Roman" w:hAnsi="Times New Roman" w:cs="Times New Roman"/>
          <w:sz w:val="24"/>
          <w:szCs w:val="24"/>
        </w:rPr>
        <w:t>1.Анализ</w:t>
      </w:r>
      <w:r w:rsidRPr="002A61B2">
        <w:rPr>
          <w:rFonts w:ascii="Times New Roman" w:hAnsi="Times New Roman" w:cs="Times New Roman"/>
          <w:sz w:val="24"/>
          <w:szCs w:val="24"/>
        </w:rPr>
        <w:t xml:space="preserve"> общих результатов развития направлений </w:t>
      </w:r>
      <w:r w:rsidR="00303717">
        <w:rPr>
          <w:rFonts w:ascii="Times New Roman" w:hAnsi="Times New Roman" w:cs="Times New Roman"/>
          <w:sz w:val="24"/>
          <w:szCs w:val="24"/>
        </w:rPr>
        <w:t xml:space="preserve">Атласа </w:t>
      </w:r>
      <w:r w:rsidRPr="002A61B2">
        <w:rPr>
          <w:rFonts w:ascii="Times New Roman" w:hAnsi="Times New Roman" w:cs="Times New Roman"/>
          <w:sz w:val="24"/>
          <w:szCs w:val="24"/>
        </w:rPr>
        <w:t>в 20</w:t>
      </w:r>
      <w:r w:rsidR="00BF45B7">
        <w:rPr>
          <w:rFonts w:ascii="Times New Roman" w:hAnsi="Times New Roman" w:cs="Times New Roman"/>
          <w:sz w:val="24"/>
          <w:szCs w:val="24"/>
        </w:rPr>
        <w:t>20</w:t>
      </w:r>
      <w:r w:rsidRPr="002A61B2">
        <w:rPr>
          <w:rFonts w:ascii="Times New Roman" w:hAnsi="Times New Roman" w:cs="Times New Roman"/>
          <w:sz w:val="24"/>
          <w:szCs w:val="24"/>
        </w:rPr>
        <w:t>-202</w:t>
      </w:r>
      <w:r w:rsidR="00BF45B7">
        <w:rPr>
          <w:rFonts w:ascii="Times New Roman" w:hAnsi="Times New Roman" w:cs="Times New Roman"/>
          <w:sz w:val="24"/>
          <w:szCs w:val="24"/>
        </w:rPr>
        <w:t>1</w:t>
      </w:r>
      <w:r w:rsidRPr="002A61B2">
        <w:rPr>
          <w:rFonts w:ascii="Times New Roman" w:hAnsi="Times New Roman" w:cs="Times New Roman"/>
          <w:sz w:val="24"/>
          <w:szCs w:val="24"/>
        </w:rPr>
        <w:t xml:space="preserve"> учебном году………………………………………………………………………………………………1</w:t>
      </w:r>
      <w:r w:rsidR="00BD2A74">
        <w:rPr>
          <w:rFonts w:ascii="Times New Roman" w:hAnsi="Times New Roman" w:cs="Times New Roman"/>
          <w:sz w:val="24"/>
          <w:szCs w:val="24"/>
        </w:rPr>
        <w:t>9</w:t>
      </w:r>
    </w:p>
    <w:p w14:paraId="2D9841E5" w14:textId="21D30FDE"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w:t>
      </w:r>
      <w:r w:rsidR="008C6F7A" w:rsidRPr="002A61B2">
        <w:rPr>
          <w:rFonts w:ascii="Times New Roman" w:hAnsi="Times New Roman" w:cs="Times New Roman"/>
          <w:sz w:val="24"/>
          <w:szCs w:val="24"/>
        </w:rPr>
        <w:t>2.Содержательный</w:t>
      </w:r>
      <w:r w:rsidRPr="002A61B2">
        <w:rPr>
          <w:rFonts w:ascii="Times New Roman" w:hAnsi="Times New Roman" w:cs="Times New Roman"/>
          <w:sz w:val="24"/>
          <w:szCs w:val="24"/>
        </w:rPr>
        <w:t xml:space="preserve"> анализ образовательных практик в рамках направлений Атласа…………………</w:t>
      </w:r>
      <w:r w:rsidR="00F13E49">
        <w:rPr>
          <w:rFonts w:ascii="Times New Roman" w:hAnsi="Times New Roman" w:cs="Times New Roman"/>
          <w:sz w:val="24"/>
          <w:szCs w:val="24"/>
        </w:rPr>
        <w:t>………………………………………………………………………...</w:t>
      </w:r>
      <w:r w:rsidR="00BD2A74">
        <w:rPr>
          <w:rFonts w:ascii="Times New Roman" w:hAnsi="Times New Roman" w:cs="Times New Roman"/>
          <w:sz w:val="24"/>
          <w:szCs w:val="24"/>
        </w:rPr>
        <w:t>24</w:t>
      </w:r>
    </w:p>
    <w:p w14:paraId="4524BB38" w14:textId="12ACDE1D"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3.</w:t>
      </w:r>
      <w:r w:rsidR="008C6F7A" w:rsidRPr="002A61B2">
        <w:rPr>
          <w:rFonts w:ascii="Times New Roman" w:hAnsi="Times New Roman" w:cs="Times New Roman"/>
          <w:sz w:val="24"/>
          <w:szCs w:val="24"/>
        </w:rPr>
        <w:t>3.Общие</w:t>
      </w:r>
      <w:r w:rsidRPr="002A61B2">
        <w:rPr>
          <w:rFonts w:ascii="Times New Roman" w:hAnsi="Times New Roman" w:cs="Times New Roman"/>
          <w:sz w:val="24"/>
          <w:szCs w:val="24"/>
        </w:rPr>
        <w:t xml:space="preserve"> выводы и рекомендации по развитию направлений Атласа…………………</w:t>
      </w:r>
      <w:r w:rsidR="00F078D4">
        <w:rPr>
          <w:rFonts w:ascii="Times New Roman" w:hAnsi="Times New Roman" w:cs="Times New Roman"/>
          <w:sz w:val="24"/>
          <w:szCs w:val="24"/>
        </w:rPr>
        <w:t>………………………………………………………………………...</w:t>
      </w:r>
      <w:r w:rsidR="00BD2A74">
        <w:rPr>
          <w:rFonts w:ascii="Times New Roman" w:hAnsi="Times New Roman" w:cs="Times New Roman"/>
          <w:sz w:val="24"/>
          <w:szCs w:val="24"/>
        </w:rPr>
        <w:t>9</w:t>
      </w:r>
      <w:r w:rsidR="006E0758">
        <w:rPr>
          <w:rFonts w:ascii="Times New Roman" w:hAnsi="Times New Roman" w:cs="Times New Roman"/>
          <w:sz w:val="24"/>
          <w:szCs w:val="24"/>
        </w:rPr>
        <w:t>9</w:t>
      </w:r>
    </w:p>
    <w:p w14:paraId="2D2F22B2" w14:textId="77777777" w:rsidR="00B63748" w:rsidRDefault="00B63748" w:rsidP="00B63748">
      <w:pPr>
        <w:pStyle w:val="a3"/>
        <w:spacing w:line="240" w:lineRule="auto"/>
        <w:ind w:left="0" w:firstLine="567"/>
        <w:jc w:val="both"/>
        <w:rPr>
          <w:rFonts w:ascii="Times New Roman" w:hAnsi="Times New Roman" w:cs="Times New Roman"/>
          <w:b/>
          <w:sz w:val="24"/>
          <w:szCs w:val="24"/>
        </w:rPr>
      </w:pPr>
    </w:p>
    <w:p w14:paraId="0452C7DB" w14:textId="1E331BFD" w:rsidR="00B63748" w:rsidRPr="002A61B2" w:rsidRDefault="00B63748" w:rsidP="00B63748">
      <w:pPr>
        <w:pStyle w:val="a3"/>
        <w:spacing w:line="240" w:lineRule="auto"/>
        <w:ind w:left="0" w:firstLine="567"/>
        <w:jc w:val="both"/>
        <w:rPr>
          <w:rFonts w:ascii="Times New Roman" w:hAnsi="Times New Roman" w:cs="Times New Roman"/>
          <w:b/>
          <w:sz w:val="24"/>
          <w:szCs w:val="24"/>
        </w:rPr>
      </w:pPr>
      <w:r w:rsidRPr="002A61B2">
        <w:rPr>
          <w:rFonts w:ascii="Times New Roman" w:hAnsi="Times New Roman" w:cs="Times New Roman"/>
          <w:b/>
          <w:sz w:val="24"/>
          <w:szCs w:val="24"/>
        </w:rPr>
        <w:t>Раздел IV. Результаты участия муниципальных систем образования в кампании Атласа в 20</w:t>
      </w:r>
      <w:r w:rsidR="00664C6D">
        <w:rPr>
          <w:rFonts w:ascii="Times New Roman" w:hAnsi="Times New Roman" w:cs="Times New Roman"/>
          <w:b/>
          <w:sz w:val="24"/>
          <w:szCs w:val="24"/>
        </w:rPr>
        <w:t>20</w:t>
      </w:r>
      <w:r w:rsidRPr="002A61B2">
        <w:rPr>
          <w:rFonts w:ascii="Times New Roman" w:hAnsi="Times New Roman" w:cs="Times New Roman"/>
          <w:b/>
          <w:sz w:val="24"/>
          <w:szCs w:val="24"/>
        </w:rPr>
        <w:t>-202</w:t>
      </w:r>
      <w:r w:rsidR="00664C6D">
        <w:rPr>
          <w:rFonts w:ascii="Times New Roman" w:hAnsi="Times New Roman" w:cs="Times New Roman"/>
          <w:b/>
          <w:sz w:val="24"/>
          <w:szCs w:val="24"/>
        </w:rPr>
        <w:t>1</w:t>
      </w:r>
      <w:r w:rsidRPr="002A61B2">
        <w:rPr>
          <w:rFonts w:ascii="Times New Roman" w:hAnsi="Times New Roman" w:cs="Times New Roman"/>
          <w:b/>
          <w:sz w:val="24"/>
          <w:szCs w:val="24"/>
        </w:rPr>
        <w:t xml:space="preserve"> учебном году</w:t>
      </w:r>
    </w:p>
    <w:p w14:paraId="76C9D115" w14:textId="694FB33D"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4.1.Итоги заявочной кампании в Атлас в динамике по округам …………………………</w:t>
      </w:r>
      <w:r>
        <w:rPr>
          <w:rFonts w:ascii="Times New Roman" w:hAnsi="Times New Roman" w:cs="Times New Roman"/>
          <w:sz w:val="24"/>
          <w:szCs w:val="24"/>
        </w:rPr>
        <w:t>………………………………………………………………………</w:t>
      </w:r>
      <w:r w:rsidR="004950FC">
        <w:rPr>
          <w:rFonts w:ascii="Times New Roman" w:hAnsi="Times New Roman" w:cs="Times New Roman"/>
          <w:sz w:val="24"/>
          <w:szCs w:val="24"/>
        </w:rPr>
        <w:t>.</w:t>
      </w:r>
      <w:r w:rsidR="004C0F48">
        <w:rPr>
          <w:rFonts w:ascii="Times New Roman" w:hAnsi="Times New Roman" w:cs="Times New Roman"/>
          <w:sz w:val="24"/>
          <w:szCs w:val="24"/>
        </w:rPr>
        <w:t>102</w:t>
      </w:r>
    </w:p>
    <w:p w14:paraId="3766F922" w14:textId="319C2CA3"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 xml:space="preserve">4.2.Итоги выдвижения практик в Атлас </w:t>
      </w:r>
      <w:r w:rsidR="00BE07CF" w:rsidRPr="002A61B2">
        <w:rPr>
          <w:rFonts w:ascii="Times New Roman" w:hAnsi="Times New Roman" w:cs="Times New Roman"/>
          <w:sz w:val="24"/>
          <w:szCs w:val="24"/>
        </w:rPr>
        <w:t>муниципалитетами по</w:t>
      </w:r>
      <w:r w:rsidRPr="002A61B2">
        <w:rPr>
          <w:rFonts w:ascii="Times New Roman" w:hAnsi="Times New Roman" w:cs="Times New Roman"/>
          <w:sz w:val="24"/>
          <w:szCs w:val="24"/>
        </w:rPr>
        <w:t xml:space="preserve"> направлениям…………</w:t>
      </w:r>
      <w:r>
        <w:rPr>
          <w:rFonts w:ascii="Times New Roman" w:hAnsi="Times New Roman" w:cs="Times New Roman"/>
          <w:sz w:val="24"/>
          <w:szCs w:val="24"/>
        </w:rPr>
        <w:t>………………………………………………………………………</w:t>
      </w:r>
      <w:r w:rsidR="00146D47">
        <w:rPr>
          <w:rFonts w:ascii="Times New Roman" w:hAnsi="Times New Roman" w:cs="Times New Roman"/>
          <w:sz w:val="24"/>
          <w:szCs w:val="24"/>
        </w:rPr>
        <w:t>.</w:t>
      </w:r>
      <w:r w:rsidR="004C0F48">
        <w:rPr>
          <w:rFonts w:ascii="Times New Roman" w:hAnsi="Times New Roman" w:cs="Times New Roman"/>
          <w:sz w:val="24"/>
          <w:szCs w:val="24"/>
        </w:rPr>
        <w:t>106</w:t>
      </w:r>
    </w:p>
    <w:p w14:paraId="0470536A" w14:textId="4F693E42"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4.3.Соотношение заявленных и включенных в Атлас практик муниципалитетов………</w:t>
      </w:r>
      <w:r w:rsidR="00B10248">
        <w:rPr>
          <w:rFonts w:ascii="Times New Roman" w:hAnsi="Times New Roman" w:cs="Times New Roman"/>
          <w:sz w:val="24"/>
          <w:szCs w:val="24"/>
        </w:rPr>
        <w:t>……………………………………………………………………</w:t>
      </w:r>
      <w:r w:rsidR="004C0F48">
        <w:rPr>
          <w:rFonts w:ascii="Times New Roman" w:hAnsi="Times New Roman" w:cs="Times New Roman"/>
          <w:sz w:val="24"/>
          <w:szCs w:val="24"/>
        </w:rPr>
        <w:t>...110</w:t>
      </w:r>
    </w:p>
    <w:p w14:paraId="643CB69D" w14:textId="62D39032" w:rsidR="00B63748" w:rsidRPr="002A61B2" w:rsidRDefault="00B63748" w:rsidP="00B63748">
      <w:pPr>
        <w:pStyle w:val="a3"/>
        <w:spacing w:line="240" w:lineRule="auto"/>
        <w:ind w:left="0" w:firstLine="567"/>
        <w:jc w:val="both"/>
        <w:rPr>
          <w:rFonts w:ascii="Times New Roman" w:hAnsi="Times New Roman" w:cs="Times New Roman"/>
          <w:sz w:val="24"/>
          <w:szCs w:val="24"/>
        </w:rPr>
      </w:pPr>
      <w:r w:rsidRPr="002A61B2">
        <w:rPr>
          <w:rFonts w:ascii="Times New Roman" w:hAnsi="Times New Roman" w:cs="Times New Roman"/>
          <w:sz w:val="24"/>
          <w:szCs w:val="24"/>
        </w:rPr>
        <w:t>4.4. Присвоение уровня включенным в Атлас практикам в разрезе округов……</w:t>
      </w:r>
      <w:r w:rsidR="00F57E3E">
        <w:rPr>
          <w:rFonts w:ascii="Times New Roman" w:hAnsi="Times New Roman" w:cs="Times New Roman"/>
          <w:sz w:val="24"/>
          <w:szCs w:val="24"/>
        </w:rPr>
        <w:t>….</w:t>
      </w:r>
      <w:r w:rsidR="00BE07CF">
        <w:rPr>
          <w:rFonts w:ascii="Times New Roman" w:hAnsi="Times New Roman" w:cs="Times New Roman"/>
          <w:sz w:val="24"/>
          <w:szCs w:val="24"/>
        </w:rPr>
        <w:t>114</w:t>
      </w:r>
    </w:p>
    <w:p w14:paraId="08368C37" w14:textId="77777777" w:rsidR="00B63748" w:rsidRPr="002A61B2" w:rsidRDefault="00B63748" w:rsidP="00B63748">
      <w:pPr>
        <w:pStyle w:val="a3"/>
        <w:spacing w:line="240" w:lineRule="auto"/>
        <w:ind w:left="0" w:firstLine="567"/>
        <w:jc w:val="both"/>
        <w:rPr>
          <w:rFonts w:ascii="Times New Roman" w:hAnsi="Times New Roman" w:cs="Times New Roman"/>
          <w:b/>
          <w:sz w:val="24"/>
          <w:szCs w:val="24"/>
        </w:rPr>
      </w:pPr>
    </w:p>
    <w:p w14:paraId="2FADD207" w14:textId="77777777" w:rsidR="00B63748" w:rsidRDefault="00B63748" w:rsidP="00B63748">
      <w:pPr>
        <w:pStyle w:val="a3"/>
        <w:spacing w:line="240" w:lineRule="auto"/>
        <w:ind w:left="0" w:firstLine="567"/>
        <w:jc w:val="both"/>
        <w:rPr>
          <w:rFonts w:ascii="Times New Roman" w:hAnsi="Times New Roman" w:cs="Times New Roman"/>
          <w:b/>
          <w:sz w:val="24"/>
          <w:szCs w:val="24"/>
        </w:rPr>
      </w:pPr>
    </w:p>
    <w:p w14:paraId="3A5F2B4A" w14:textId="6D7C052C" w:rsidR="00B63748" w:rsidRPr="00246A3C" w:rsidRDefault="00B63748" w:rsidP="00E07A37">
      <w:pPr>
        <w:pStyle w:val="a3"/>
        <w:spacing w:line="240" w:lineRule="auto"/>
        <w:ind w:left="0" w:firstLine="426"/>
        <w:jc w:val="both"/>
        <w:rPr>
          <w:rFonts w:ascii="Times New Roman" w:hAnsi="Times New Roman" w:cs="Times New Roman"/>
          <w:bCs/>
          <w:sz w:val="24"/>
          <w:szCs w:val="24"/>
        </w:rPr>
      </w:pPr>
      <w:r w:rsidRPr="002A61B2">
        <w:rPr>
          <w:rFonts w:ascii="Times New Roman" w:hAnsi="Times New Roman" w:cs="Times New Roman"/>
          <w:b/>
          <w:sz w:val="24"/>
          <w:szCs w:val="24"/>
        </w:rPr>
        <w:t>Заключение</w:t>
      </w:r>
      <w:r w:rsidRPr="00BE07CF">
        <w:rPr>
          <w:rFonts w:ascii="Times New Roman" w:hAnsi="Times New Roman" w:cs="Times New Roman"/>
          <w:bCs/>
          <w:sz w:val="24"/>
          <w:szCs w:val="24"/>
        </w:rPr>
        <w:t>……………………………………………………………………………</w:t>
      </w:r>
      <w:r w:rsidR="004C0F48" w:rsidRPr="00BE07CF">
        <w:rPr>
          <w:rFonts w:ascii="Times New Roman" w:hAnsi="Times New Roman" w:cs="Times New Roman"/>
          <w:bCs/>
          <w:sz w:val="24"/>
          <w:szCs w:val="24"/>
        </w:rPr>
        <w:t>…</w:t>
      </w:r>
      <w:r w:rsidR="004C0F48" w:rsidRPr="00246A3C">
        <w:rPr>
          <w:rFonts w:ascii="Times New Roman" w:hAnsi="Times New Roman" w:cs="Times New Roman"/>
          <w:bCs/>
          <w:sz w:val="24"/>
          <w:szCs w:val="24"/>
        </w:rPr>
        <w:t>117</w:t>
      </w:r>
    </w:p>
    <w:p w14:paraId="700C7A11" w14:textId="77777777" w:rsidR="00B63748" w:rsidRDefault="00B63748" w:rsidP="00E07A37">
      <w:pPr>
        <w:pStyle w:val="a3"/>
        <w:spacing w:line="240" w:lineRule="auto"/>
        <w:ind w:left="0" w:firstLine="426"/>
        <w:jc w:val="both"/>
        <w:rPr>
          <w:rFonts w:ascii="Times New Roman" w:hAnsi="Times New Roman" w:cs="Times New Roman"/>
          <w:b/>
          <w:sz w:val="24"/>
          <w:szCs w:val="24"/>
        </w:rPr>
      </w:pPr>
    </w:p>
    <w:p w14:paraId="3F0BE77C" w14:textId="77777777" w:rsidR="00B63748" w:rsidRDefault="00B63748" w:rsidP="00B63748">
      <w:pPr>
        <w:pStyle w:val="a3"/>
        <w:spacing w:line="240" w:lineRule="auto"/>
        <w:ind w:left="0"/>
        <w:jc w:val="both"/>
        <w:rPr>
          <w:rFonts w:ascii="Times New Roman" w:hAnsi="Times New Roman" w:cs="Times New Roman"/>
          <w:b/>
          <w:sz w:val="24"/>
          <w:szCs w:val="24"/>
        </w:rPr>
      </w:pPr>
    </w:p>
    <w:p w14:paraId="46BC5BFC" w14:textId="77777777" w:rsidR="00B63748" w:rsidRDefault="00B63748" w:rsidP="00B63748">
      <w:pPr>
        <w:pStyle w:val="a3"/>
        <w:spacing w:line="240" w:lineRule="auto"/>
        <w:ind w:left="0"/>
        <w:jc w:val="both"/>
        <w:rPr>
          <w:rFonts w:ascii="Times New Roman" w:hAnsi="Times New Roman" w:cs="Times New Roman"/>
          <w:b/>
          <w:sz w:val="24"/>
          <w:szCs w:val="24"/>
        </w:rPr>
      </w:pPr>
    </w:p>
    <w:p w14:paraId="4321A784" w14:textId="77777777" w:rsidR="00B63748" w:rsidRDefault="00B63748" w:rsidP="00B63748">
      <w:pPr>
        <w:pStyle w:val="a3"/>
        <w:spacing w:line="240" w:lineRule="auto"/>
        <w:ind w:left="0"/>
        <w:jc w:val="both"/>
        <w:rPr>
          <w:rFonts w:ascii="Times New Roman" w:hAnsi="Times New Roman" w:cs="Times New Roman"/>
          <w:b/>
          <w:sz w:val="24"/>
          <w:szCs w:val="24"/>
        </w:rPr>
      </w:pPr>
    </w:p>
    <w:p w14:paraId="7D244C0A" w14:textId="77777777" w:rsidR="00B63748" w:rsidRDefault="00B63748" w:rsidP="00B63748">
      <w:pPr>
        <w:pStyle w:val="a3"/>
        <w:spacing w:line="240" w:lineRule="auto"/>
        <w:ind w:left="0"/>
        <w:jc w:val="both"/>
        <w:rPr>
          <w:rFonts w:ascii="Times New Roman" w:hAnsi="Times New Roman" w:cs="Times New Roman"/>
          <w:b/>
          <w:sz w:val="24"/>
          <w:szCs w:val="24"/>
        </w:rPr>
      </w:pPr>
    </w:p>
    <w:p w14:paraId="74861AB5" w14:textId="77777777" w:rsidR="00B63748" w:rsidRDefault="00B63748" w:rsidP="00B63748">
      <w:pPr>
        <w:pStyle w:val="a3"/>
        <w:spacing w:line="240" w:lineRule="auto"/>
        <w:ind w:left="0"/>
        <w:jc w:val="both"/>
        <w:rPr>
          <w:rFonts w:ascii="Times New Roman" w:hAnsi="Times New Roman" w:cs="Times New Roman"/>
          <w:b/>
          <w:sz w:val="24"/>
          <w:szCs w:val="24"/>
        </w:rPr>
      </w:pPr>
    </w:p>
    <w:p w14:paraId="57BB945A" w14:textId="77777777" w:rsidR="00B63748" w:rsidRDefault="00B63748" w:rsidP="00B63748">
      <w:pPr>
        <w:pStyle w:val="a3"/>
        <w:spacing w:line="240" w:lineRule="auto"/>
        <w:ind w:left="0"/>
        <w:jc w:val="both"/>
        <w:rPr>
          <w:rFonts w:ascii="Times New Roman" w:hAnsi="Times New Roman" w:cs="Times New Roman"/>
          <w:b/>
          <w:sz w:val="24"/>
          <w:szCs w:val="24"/>
        </w:rPr>
      </w:pPr>
    </w:p>
    <w:p w14:paraId="5237319D" w14:textId="77777777" w:rsidR="00B63748" w:rsidRDefault="00B63748" w:rsidP="00B63748">
      <w:pPr>
        <w:pStyle w:val="a3"/>
        <w:spacing w:line="240" w:lineRule="auto"/>
        <w:ind w:left="0"/>
        <w:jc w:val="both"/>
        <w:rPr>
          <w:rFonts w:ascii="Times New Roman" w:hAnsi="Times New Roman" w:cs="Times New Roman"/>
          <w:b/>
          <w:sz w:val="24"/>
          <w:szCs w:val="24"/>
        </w:rPr>
      </w:pPr>
    </w:p>
    <w:p w14:paraId="2A77239C" w14:textId="77777777" w:rsidR="00B63748" w:rsidRDefault="00B63748" w:rsidP="008227C3">
      <w:pPr>
        <w:spacing w:line="240" w:lineRule="auto"/>
        <w:jc w:val="center"/>
        <w:rPr>
          <w:rFonts w:ascii="Times New Roman" w:hAnsi="Times New Roman" w:cs="Times New Roman"/>
          <w:b/>
          <w:sz w:val="28"/>
          <w:szCs w:val="28"/>
        </w:rPr>
      </w:pPr>
    </w:p>
    <w:p w14:paraId="40B746BA" w14:textId="52C30434" w:rsidR="00790805" w:rsidRDefault="00EF5F23" w:rsidP="0026378C">
      <w:pPr>
        <w:spacing w:line="240" w:lineRule="auto"/>
        <w:jc w:val="center"/>
        <w:rPr>
          <w:rFonts w:ascii="Times New Roman" w:hAnsi="Times New Roman" w:cs="Times New Roman"/>
          <w:b/>
          <w:sz w:val="24"/>
          <w:szCs w:val="24"/>
        </w:rPr>
      </w:pPr>
      <w:r w:rsidRPr="00D76D0C">
        <w:rPr>
          <w:rFonts w:ascii="Times New Roman" w:hAnsi="Times New Roman" w:cs="Times New Roman"/>
          <w:b/>
          <w:sz w:val="24"/>
          <w:szCs w:val="24"/>
        </w:rPr>
        <w:lastRenderedPageBreak/>
        <w:t>А</w:t>
      </w:r>
      <w:r w:rsidR="003E36E8" w:rsidRPr="00D76D0C">
        <w:rPr>
          <w:rFonts w:ascii="Times New Roman" w:hAnsi="Times New Roman" w:cs="Times New Roman"/>
          <w:b/>
          <w:sz w:val="24"/>
          <w:szCs w:val="24"/>
        </w:rPr>
        <w:t>тлас об</w:t>
      </w:r>
      <w:r w:rsidR="008E67A5" w:rsidRPr="00D76D0C">
        <w:rPr>
          <w:rFonts w:ascii="Times New Roman" w:hAnsi="Times New Roman" w:cs="Times New Roman"/>
          <w:b/>
          <w:sz w:val="24"/>
          <w:szCs w:val="24"/>
        </w:rPr>
        <w:t>разовательных практик</w:t>
      </w:r>
      <w:r w:rsidR="00D76D0C">
        <w:rPr>
          <w:rFonts w:ascii="Times New Roman" w:hAnsi="Times New Roman" w:cs="Times New Roman"/>
          <w:b/>
          <w:sz w:val="24"/>
          <w:szCs w:val="24"/>
        </w:rPr>
        <w:t xml:space="preserve"> </w:t>
      </w:r>
      <w:r w:rsidR="008E67A5" w:rsidRPr="00D76D0C">
        <w:rPr>
          <w:rFonts w:ascii="Times New Roman" w:hAnsi="Times New Roman" w:cs="Times New Roman"/>
          <w:b/>
          <w:sz w:val="24"/>
          <w:szCs w:val="24"/>
        </w:rPr>
        <w:t xml:space="preserve">как </w:t>
      </w:r>
      <w:r w:rsidR="0023573D" w:rsidRPr="00D76D0C">
        <w:rPr>
          <w:rFonts w:ascii="Times New Roman" w:hAnsi="Times New Roman" w:cs="Times New Roman"/>
          <w:b/>
          <w:sz w:val="24"/>
          <w:szCs w:val="24"/>
        </w:rPr>
        <w:t xml:space="preserve">содержательный </w:t>
      </w:r>
      <w:r w:rsidR="00CE274D" w:rsidRPr="00D76D0C">
        <w:rPr>
          <w:rFonts w:ascii="Times New Roman" w:hAnsi="Times New Roman" w:cs="Times New Roman"/>
          <w:b/>
          <w:sz w:val="24"/>
          <w:szCs w:val="24"/>
        </w:rPr>
        <w:t>индикатор инновационного</w:t>
      </w:r>
      <w:r w:rsidR="00790805" w:rsidRPr="00D76D0C">
        <w:rPr>
          <w:rFonts w:ascii="Times New Roman" w:hAnsi="Times New Roman" w:cs="Times New Roman"/>
          <w:b/>
          <w:sz w:val="24"/>
          <w:szCs w:val="24"/>
        </w:rPr>
        <w:t xml:space="preserve"> развития образовательной системы Красноярского края</w:t>
      </w:r>
    </w:p>
    <w:p w14:paraId="1E852B3D" w14:textId="75D88FA9" w:rsidR="00935CF8" w:rsidRDefault="00935CF8" w:rsidP="00D76D0C">
      <w:pPr>
        <w:spacing w:line="240" w:lineRule="auto"/>
        <w:jc w:val="center"/>
        <w:rPr>
          <w:rFonts w:ascii="Times New Roman" w:hAnsi="Times New Roman" w:cs="Times New Roman"/>
          <w:b/>
          <w:sz w:val="24"/>
          <w:szCs w:val="24"/>
        </w:rPr>
      </w:pPr>
    </w:p>
    <w:p w14:paraId="2A1DA991" w14:textId="1FAC7C92" w:rsidR="004A592F" w:rsidRDefault="00935CF8" w:rsidP="004A592F">
      <w:pPr>
        <w:spacing w:line="360" w:lineRule="auto"/>
        <w:ind w:firstLine="567"/>
        <w:jc w:val="both"/>
        <w:rPr>
          <w:rFonts w:ascii="Times New Roman" w:hAnsi="Times New Roman" w:cs="Times New Roman"/>
          <w:sz w:val="24"/>
          <w:szCs w:val="24"/>
        </w:rPr>
      </w:pPr>
      <w:r w:rsidRPr="00935CF8">
        <w:rPr>
          <w:rFonts w:ascii="Times New Roman" w:hAnsi="Times New Roman" w:cs="Times New Roman"/>
          <w:bCs/>
          <w:sz w:val="24"/>
          <w:szCs w:val="24"/>
        </w:rPr>
        <w:t xml:space="preserve">Четвертая кампания </w:t>
      </w:r>
      <w:r w:rsidRPr="00935CF8">
        <w:rPr>
          <w:rFonts w:ascii="Times New Roman" w:eastAsia="Times New Roman" w:hAnsi="Times New Roman" w:cs="Times New Roman"/>
          <w:bCs/>
          <w:color w:val="000000"/>
          <w:sz w:val="24"/>
          <w:szCs w:val="24"/>
          <w:lang w:eastAsia="ru-RU"/>
        </w:rPr>
        <w:t>Регионального</w:t>
      </w:r>
      <w:r w:rsidRPr="00C47FC0">
        <w:rPr>
          <w:rFonts w:ascii="Times New Roman" w:eastAsia="Times New Roman" w:hAnsi="Times New Roman" w:cs="Times New Roman"/>
          <w:color w:val="000000"/>
          <w:sz w:val="24"/>
          <w:szCs w:val="24"/>
          <w:lang w:eastAsia="ru-RU"/>
        </w:rPr>
        <w:t xml:space="preserve"> атлас</w:t>
      </w:r>
      <w:r>
        <w:rPr>
          <w:rFonts w:ascii="Times New Roman" w:eastAsia="Times New Roman" w:hAnsi="Times New Roman" w:cs="Times New Roman"/>
          <w:color w:val="000000"/>
          <w:sz w:val="24"/>
          <w:szCs w:val="24"/>
          <w:lang w:eastAsia="ru-RU"/>
        </w:rPr>
        <w:t>а</w:t>
      </w:r>
      <w:r w:rsidRPr="00C47FC0">
        <w:rPr>
          <w:rFonts w:ascii="Times New Roman" w:eastAsia="Times New Roman" w:hAnsi="Times New Roman" w:cs="Times New Roman"/>
          <w:color w:val="000000"/>
          <w:sz w:val="24"/>
          <w:szCs w:val="24"/>
          <w:lang w:eastAsia="ru-RU"/>
        </w:rPr>
        <w:t xml:space="preserve"> образовательных практик</w:t>
      </w:r>
      <w:r>
        <w:rPr>
          <w:rStyle w:val="af2"/>
          <w:rFonts w:ascii="Times New Roman" w:eastAsia="Times New Roman" w:hAnsi="Times New Roman" w:cs="Times New Roman"/>
          <w:color w:val="000000"/>
          <w:sz w:val="24"/>
          <w:szCs w:val="24"/>
          <w:lang w:eastAsia="ru-RU"/>
        </w:rPr>
        <w:footnoteReference w:id="1"/>
      </w:r>
      <w:r>
        <w:rPr>
          <w:rFonts w:ascii="Times New Roman" w:hAnsi="Times New Roman" w:cs="Times New Roman"/>
          <w:sz w:val="24"/>
          <w:szCs w:val="24"/>
        </w:rPr>
        <w:t xml:space="preserve"> (далее – Атлас)</w:t>
      </w:r>
      <w:r w:rsidR="001602C1">
        <w:rPr>
          <w:rFonts w:ascii="Times New Roman" w:hAnsi="Times New Roman" w:cs="Times New Roman"/>
          <w:sz w:val="24"/>
          <w:szCs w:val="24"/>
        </w:rPr>
        <w:t xml:space="preserve">, прошедшая в 2020-2021 учебном году показала, что </w:t>
      </w:r>
      <w:r w:rsidR="005956A9">
        <w:rPr>
          <w:rFonts w:ascii="Times New Roman" w:hAnsi="Times New Roman" w:cs="Times New Roman"/>
          <w:sz w:val="24"/>
          <w:szCs w:val="24"/>
        </w:rPr>
        <w:t>Атлас стал неотъемлемой частью региональной системы образования</w:t>
      </w:r>
      <w:r w:rsidR="001B61CE">
        <w:rPr>
          <w:rFonts w:ascii="Times New Roman" w:hAnsi="Times New Roman" w:cs="Times New Roman"/>
          <w:sz w:val="24"/>
          <w:szCs w:val="24"/>
        </w:rPr>
        <w:t xml:space="preserve">. Качество представленных </w:t>
      </w:r>
      <w:r w:rsidR="00D62BF5">
        <w:rPr>
          <w:rFonts w:ascii="Times New Roman" w:hAnsi="Times New Roman" w:cs="Times New Roman"/>
          <w:sz w:val="24"/>
          <w:szCs w:val="24"/>
        </w:rPr>
        <w:t xml:space="preserve">авторами образовательных </w:t>
      </w:r>
      <w:r w:rsidR="001B61CE">
        <w:rPr>
          <w:rFonts w:ascii="Times New Roman" w:hAnsi="Times New Roman" w:cs="Times New Roman"/>
          <w:sz w:val="24"/>
          <w:szCs w:val="24"/>
        </w:rPr>
        <w:t>практик</w:t>
      </w:r>
      <w:r w:rsidR="00D62BF5">
        <w:rPr>
          <w:rFonts w:ascii="Times New Roman" w:hAnsi="Times New Roman" w:cs="Times New Roman"/>
          <w:sz w:val="24"/>
          <w:szCs w:val="24"/>
        </w:rPr>
        <w:t xml:space="preserve"> </w:t>
      </w:r>
      <w:r w:rsidR="004A592F">
        <w:rPr>
          <w:rFonts w:ascii="Times New Roman" w:hAnsi="Times New Roman" w:cs="Times New Roman"/>
          <w:sz w:val="24"/>
          <w:szCs w:val="24"/>
        </w:rPr>
        <w:t>является содержательным индикатором инновационного развития образовательной системы региона, котор</w:t>
      </w:r>
      <w:r w:rsidR="00BD50C8">
        <w:rPr>
          <w:rFonts w:ascii="Times New Roman" w:hAnsi="Times New Roman" w:cs="Times New Roman"/>
          <w:sz w:val="24"/>
          <w:szCs w:val="24"/>
        </w:rPr>
        <w:t>ое</w:t>
      </w:r>
      <w:r w:rsidR="004A592F">
        <w:rPr>
          <w:rFonts w:ascii="Times New Roman" w:hAnsi="Times New Roman" w:cs="Times New Roman"/>
          <w:sz w:val="24"/>
          <w:szCs w:val="24"/>
        </w:rPr>
        <w:t xml:space="preserve"> </w:t>
      </w:r>
      <w:r w:rsidR="00D62BF5">
        <w:rPr>
          <w:rFonts w:ascii="Times New Roman" w:hAnsi="Times New Roman" w:cs="Times New Roman"/>
          <w:sz w:val="24"/>
          <w:szCs w:val="24"/>
        </w:rPr>
        <w:t xml:space="preserve">характеризует </w:t>
      </w:r>
      <w:r w:rsidR="00090FC0">
        <w:rPr>
          <w:rFonts w:ascii="Times New Roman" w:hAnsi="Times New Roman" w:cs="Times New Roman"/>
          <w:sz w:val="24"/>
          <w:szCs w:val="24"/>
        </w:rPr>
        <w:t>степень эффективности</w:t>
      </w:r>
      <w:r w:rsidR="00D62BF5">
        <w:rPr>
          <w:rFonts w:ascii="Times New Roman" w:hAnsi="Times New Roman" w:cs="Times New Roman"/>
          <w:sz w:val="24"/>
          <w:szCs w:val="24"/>
        </w:rPr>
        <w:t xml:space="preserve"> принимаемых управленческих решений </w:t>
      </w:r>
      <w:r w:rsidR="004A592F">
        <w:rPr>
          <w:rFonts w:ascii="Times New Roman" w:hAnsi="Times New Roman" w:cs="Times New Roman"/>
          <w:sz w:val="24"/>
          <w:szCs w:val="24"/>
        </w:rPr>
        <w:t>на разных уровнях исполнительной власти.</w:t>
      </w:r>
    </w:p>
    <w:p w14:paraId="6A628CC8" w14:textId="19609AC1" w:rsidR="001C2445" w:rsidRPr="004A592F" w:rsidRDefault="001C2445" w:rsidP="004A592F">
      <w:pPr>
        <w:spacing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направлений Атласа </w:t>
      </w:r>
      <w:r w:rsidR="008D23E6">
        <w:rPr>
          <w:rFonts w:ascii="Times New Roman" w:eastAsia="Times New Roman" w:hAnsi="Times New Roman" w:cs="Times New Roman"/>
          <w:sz w:val="24"/>
          <w:szCs w:val="24"/>
          <w:lang w:eastAsia="ru-RU"/>
        </w:rPr>
        <w:t xml:space="preserve">кампании этого года </w:t>
      </w:r>
      <w:r>
        <w:rPr>
          <w:rFonts w:ascii="Times New Roman" w:eastAsia="Times New Roman" w:hAnsi="Times New Roman" w:cs="Times New Roman"/>
          <w:sz w:val="24"/>
          <w:szCs w:val="24"/>
          <w:lang w:eastAsia="ru-RU"/>
        </w:rPr>
        <w:t xml:space="preserve">отразили ведущие идеи </w:t>
      </w:r>
      <w:r w:rsidR="00636841">
        <w:rPr>
          <w:rFonts w:ascii="Times New Roman" w:eastAsia="Times New Roman" w:hAnsi="Times New Roman" w:cs="Times New Roman"/>
          <w:sz w:val="24"/>
          <w:szCs w:val="24"/>
          <w:lang w:eastAsia="ru-RU"/>
        </w:rPr>
        <w:t xml:space="preserve">государственной образовательной политики, перспективу становления </w:t>
      </w:r>
      <w:r w:rsidR="00B367A6">
        <w:rPr>
          <w:rFonts w:ascii="Times New Roman" w:eastAsia="Times New Roman" w:hAnsi="Times New Roman" w:cs="Times New Roman"/>
          <w:sz w:val="24"/>
          <w:szCs w:val="24"/>
          <w:lang w:eastAsia="ru-RU"/>
        </w:rPr>
        <w:t>новой педагогической</w:t>
      </w:r>
      <w:r w:rsidR="00636841">
        <w:rPr>
          <w:rFonts w:ascii="Times New Roman" w:eastAsia="Times New Roman" w:hAnsi="Times New Roman" w:cs="Times New Roman"/>
          <w:sz w:val="24"/>
          <w:szCs w:val="24"/>
          <w:lang w:eastAsia="ru-RU"/>
        </w:rPr>
        <w:t xml:space="preserve"> реальности в условиях изменения региональной системы образования.</w:t>
      </w:r>
    </w:p>
    <w:p w14:paraId="5967BA93" w14:textId="5ACAC868" w:rsidR="00F04B05" w:rsidRDefault="004236A9" w:rsidP="00F04B05">
      <w:pPr>
        <w:shd w:val="clear" w:color="auto" w:fill="FFFFFF"/>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6692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муниципальных систем образования </w:t>
      </w:r>
      <w:r w:rsidR="00766921">
        <w:rPr>
          <w:rFonts w:ascii="Times New Roman" w:eastAsia="Times New Roman" w:hAnsi="Times New Roman" w:cs="Times New Roman"/>
          <w:sz w:val="24"/>
          <w:szCs w:val="24"/>
          <w:lang w:eastAsia="ru-RU"/>
        </w:rPr>
        <w:t>Красноярского края</w:t>
      </w:r>
      <w:r w:rsidR="00F04B05">
        <w:rPr>
          <w:rFonts w:ascii="Times New Roman" w:eastAsia="Times New Roman" w:hAnsi="Times New Roman" w:cs="Times New Roman"/>
          <w:sz w:val="24"/>
          <w:szCs w:val="24"/>
          <w:lang w:eastAsia="ru-RU"/>
        </w:rPr>
        <w:t>, представив</w:t>
      </w:r>
      <w:r w:rsidR="00E45E9D">
        <w:rPr>
          <w:rFonts w:ascii="Times New Roman" w:eastAsia="Times New Roman" w:hAnsi="Times New Roman" w:cs="Times New Roman"/>
          <w:sz w:val="24"/>
          <w:szCs w:val="24"/>
          <w:lang w:eastAsia="ru-RU"/>
        </w:rPr>
        <w:t>шие</w:t>
      </w:r>
      <w:r w:rsidR="00F04B05">
        <w:rPr>
          <w:rFonts w:ascii="Times New Roman" w:eastAsia="Times New Roman" w:hAnsi="Times New Roman" w:cs="Times New Roman"/>
          <w:sz w:val="24"/>
          <w:szCs w:val="24"/>
          <w:lang w:eastAsia="ru-RU"/>
        </w:rPr>
        <w:t xml:space="preserve"> на экспертизу </w:t>
      </w:r>
      <w:r w:rsidR="00A11246">
        <w:rPr>
          <w:rFonts w:ascii="Times New Roman" w:eastAsia="Times New Roman" w:hAnsi="Times New Roman" w:cs="Times New Roman"/>
          <w:sz w:val="24"/>
          <w:szCs w:val="24"/>
          <w:lang w:eastAsia="ru-RU"/>
        </w:rPr>
        <w:t xml:space="preserve">1156 </w:t>
      </w:r>
      <w:r w:rsidR="00F04B05">
        <w:rPr>
          <w:rFonts w:ascii="Times New Roman" w:eastAsia="Times New Roman" w:hAnsi="Times New Roman" w:cs="Times New Roman"/>
          <w:sz w:val="24"/>
          <w:szCs w:val="24"/>
          <w:lang w:eastAsia="ru-RU"/>
        </w:rPr>
        <w:t>образовательны</w:t>
      </w:r>
      <w:r w:rsidR="00A11246">
        <w:rPr>
          <w:rFonts w:ascii="Times New Roman" w:eastAsia="Times New Roman" w:hAnsi="Times New Roman" w:cs="Times New Roman"/>
          <w:sz w:val="24"/>
          <w:szCs w:val="24"/>
          <w:lang w:eastAsia="ru-RU"/>
        </w:rPr>
        <w:t>х</w:t>
      </w:r>
      <w:r w:rsidR="00F04B05">
        <w:rPr>
          <w:rFonts w:ascii="Times New Roman" w:eastAsia="Times New Roman" w:hAnsi="Times New Roman" w:cs="Times New Roman"/>
          <w:sz w:val="24"/>
          <w:szCs w:val="24"/>
          <w:lang w:eastAsia="ru-RU"/>
        </w:rPr>
        <w:t xml:space="preserve"> практик</w:t>
      </w:r>
      <w:r w:rsidR="00766921">
        <w:rPr>
          <w:rFonts w:ascii="Times New Roman" w:eastAsia="Times New Roman" w:hAnsi="Times New Roman" w:cs="Times New Roman"/>
          <w:sz w:val="24"/>
          <w:szCs w:val="24"/>
          <w:lang w:eastAsia="ru-RU"/>
        </w:rPr>
        <w:t xml:space="preserve"> </w:t>
      </w:r>
      <w:r w:rsidR="00E45E9D">
        <w:rPr>
          <w:rFonts w:ascii="Times New Roman" w:eastAsia="Times New Roman" w:hAnsi="Times New Roman" w:cs="Times New Roman"/>
          <w:sz w:val="24"/>
          <w:szCs w:val="24"/>
          <w:lang w:eastAsia="ru-RU"/>
        </w:rPr>
        <w:t>разного типа</w:t>
      </w:r>
      <w:r w:rsidR="00F04B05">
        <w:rPr>
          <w:rFonts w:ascii="Times New Roman" w:eastAsia="Times New Roman" w:hAnsi="Times New Roman" w:cs="Times New Roman"/>
          <w:sz w:val="24"/>
          <w:szCs w:val="24"/>
          <w:lang w:eastAsia="ru-RU"/>
        </w:rPr>
        <w:t xml:space="preserve"> продемонстрировали</w:t>
      </w:r>
      <w:r w:rsidR="00766921">
        <w:rPr>
          <w:rFonts w:ascii="Times New Roman" w:eastAsia="Times New Roman" w:hAnsi="Times New Roman" w:cs="Times New Roman"/>
          <w:sz w:val="24"/>
          <w:szCs w:val="24"/>
          <w:lang w:eastAsia="ru-RU"/>
        </w:rPr>
        <w:t xml:space="preserve"> </w:t>
      </w:r>
      <w:r w:rsidR="001E159C">
        <w:rPr>
          <w:rFonts w:ascii="Times New Roman" w:eastAsia="Times New Roman" w:hAnsi="Times New Roman" w:cs="Times New Roman"/>
          <w:sz w:val="24"/>
          <w:szCs w:val="24"/>
          <w:lang w:eastAsia="ru-RU"/>
        </w:rPr>
        <w:t>опыт достижения новых образовательных результатов обучающихся, обновления системы научно-методического сопровождения педагогических работников, системных изменений управленческой деятельности.</w:t>
      </w:r>
    </w:p>
    <w:p w14:paraId="20BB2504" w14:textId="2F64C17A" w:rsidR="00947E75" w:rsidRDefault="00E94889" w:rsidP="00F009E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IV</w:t>
      </w:r>
      <w:r w:rsidRPr="00E94889">
        <w:rPr>
          <w:rFonts w:ascii="Times New Roman" w:hAnsi="Times New Roman" w:cs="Times New Roman"/>
          <w:sz w:val="24"/>
          <w:szCs w:val="24"/>
        </w:rPr>
        <w:t xml:space="preserve"> </w:t>
      </w:r>
      <w:r>
        <w:rPr>
          <w:rFonts w:ascii="Times New Roman" w:hAnsi="Times New Roman" w:cs="Times New Roman"/>
          <w:sz w:val="24"/>
          <w:szCs w:val="24"/>
        </w:rPr>
        <w:t>разделах аналитическ</w:t>
      </w:r>
      <w:r w:rsidR="002110ED">
        <w:rPr>
          <w:rFonts w:ascii="Times New Roman" w:hAnsi="Times New Roman" w:cs="Times New Roman"/>
          <w:sz w:val="24"/>
          <w:szCs w:val="24"/>
        </w:rPr>
        <w:t>ой</w:t>
      </w:r>
      <w:r>
        <w:rPr>
          <w:rFonts w:ascii="Times New Roman" w:hAnsi="Times New Roman" w:cs="Times New Roman"/>
          <w:sz w:val="24"/>
          <w:szCs w:val="24"/>
        </w:rPr>
        <w:t xml:space="preserve"> </w:t>
      </w:r>
      <w:r w:rsidR="002110ED">
        <w:rPr>
          <w:rFonts w:ascii="Times New Roman" w:hAnsi="Times New Roman" w:cs="Times New Roman"/>
          <w:sz w:val="24"/>
          <w:szCs w:val="24"/>
        </w:rPr>
        <w:t>записки</w:t>
      </w:r>
      <w:r>
        <w:rPr>
          <w:rFonts w:ascii="Times New Roman" w:hAnsi="Times New Roman" w:cs="Times New Roman"/>
          <w:sz w:val="24"/>
          <w:szCs w:val="24"/>
        </w:rPr>
        <w:t xml:space="preserve"> содержатся</w:t>
      </w:r>
      <w:r w:rsidR="00271895" w:rsidRPr="00947E75">
        <w:rPr>
          <w:rFonts w:ascii="Times New Roman" w:hAnsi="Times New Roman" w:cs="Times New Roman"/>
          <w:sz w:val="24"/>
          <w:szCs w:val="24"/>
        </w:rPr>
        <w:t xml:space="preserve"> выводы</w:t>
      </w:r>
      <w:r w:rsidR="001561EB" w:rsidRPr="00947E75">
        <w:rPr>
          <w:rFonts w:ascii="Times New Roman" w:hAnsi="Times New Roman" w:cs="Times New Roman"/>
          <w:sz w:val="24"/>
          <w:szCs w:val="24"/>
        </w:rPr>
        <w:t xml:space="preserve"> </w:t>
      </w:r>
      <w:r w:rsidR="00835548" w:rsidRPr="00947E75">
        <w:rPr>
          <w:rFonts w:ascii="Times New Roman" w:hAnsi="Times New Roman" w:cs="Times New Roman"/>
          <w:sz w:val="24"/>
          <w:szCs w:val="24"/>
        </w:rPr>
        <w:t>об общих итогах кампан</w:t>
      </w:r>
      <w:r w:rsidR="00F87659" w:rsidRPr="00947E75">
        <w:rPr>
          <w:rFonts w:ascii="Times New Roman" w:hAnsi="Times New Roman" w:cs="Times New Roman"/>
          <w:sz w:val="24"/>
          <w:szCs w:val="24"/>
        </w:rPr>
        <w:t xml:space="preserve">ии </w:t>
      </w:r>
      <w:r>
        <w:rPr>
          <w:rFonts w:ascii="Times New Roman" w:hAnsi="Times New Roman" w:cs="Times New Roman"/>
          <w:sz w:val="24"/>
          <w:szCs w:val="24"/>
        </w:rPr>
        <w:t xml:space="preserve">Атласа </w:t>
      </w:r>
      <w:r w:rsidR="00F87659" w:rsidRPr="00947E75">
        <w:rPr>
          <w:rFonts w:ascii="Times New Roman" w:hAnsi="Times New Roman" w:cs="Times New Roman"/>
          <w:sz w:val="24"/>
          <w:szCs w:val="24"/>
        </w:rPr>
        <w:t>20</w:t>
      </w:r>
      <w:r w:rsidR="00193BFE" w:rsidRPr="00947E75">
        <w:rPr>
          <w:rFonts w:ascii="Times New Roman" w:hAnsi="Times New Roman" w:cs="Times New Roman"/>
          <w:sz w:val="24"/>
          <w:szCs w:val="24"/>
        </w:rPr>
        <w:t>20</w:t>
      </w:r>
      <w:r w:rsidR="00F87659" w:rsidRPr="00947E75">
        <w:rPr>
          <w:rFonts w:ascii="Times New Roman" w:hAnsi="Times New Roman" w:cs="Times New Roman"/>
          <w:sz w:val="24"/>
          <w:szCs w:val="24"/>
        </w:rPr>
        <w:t>-202</w:t>
      </w:r>
      <w:r w:rsidR="00193BFE" w:rsidRPr="00947E75">
        <w:rPr>
          <w:rFonts w:ascii="Times New Roman" w:hAnsi="Times New Roman" w:cs="Times New Roman"/>
          <w:sz w:val="24"/>
          <w:szCs w:val="24"/>
        </w:rPr>
        <w:t>1</w:t>
      </w:r>
      <w:r w:rsidR="00F87659" w:rsidRPr="00947E75">
        <w:rPr>
          <w:rFonts w:ascii="Times New Roman" w:hAnsi="Times New Roman" w:cs="Times New Roman"/>
          <w:sz w:val="24"/>
          <w:szCs w:val="24"/>
        </w:rPr>
        <w:t xml:space="preserve"> учебного года, </w:t>
      </w:r>
      <w:r w:rsidR="00090FC0">
        <w:rPr>
          <w:rFonts w:ascii="Times New Roman" w:hAnsi="Times New Roman" w:cs="Times New Roman"/>
          <w:sz w:val="24"/>
          <w:szCs w:val="24"/>
        </w:rPr>
        <w:t xml:space="preserve">обозначается </w:t>
      </w:r>
      <w:r w:rsidR="00F87659" w:rsidRPr="00947E75">
        <w:rPr>
          <w:rFonts w:ascii="Times New Roman" w:hAnsi="Times New Roman" w:cs="Times New Roman"/>
          <w:sz w:val="24"/>
          <w:szCs w:val="24"/>
        </w:rPr>
        <w:t>рол</w:t>
      </w:r>
      <w:r w:rsidR="00090FC0">
        <w:rPr>
          <w:rFonts w:ascii="Times New Roman" w:hAnsi="Times New Roman" w:cs="Times New Roman"/>
          <w:sz w:val="24"/>
          <w:szCs w:val="24"/>
        </w:rPr>
        <w:t>ь</w:t>
      </w:r>
      <w:r w:rsidR="00835548" w:rsidRPr="00947E75">
        <w:rPr>
          <w:rFonts w:ascii="Times New Roman" w:hAnsi="Times New Roman" w:cs="Times New Roman"/>
          <w:sz w:val="24"/>
          <w:szCs w:val="24"/>
        </w:rPr>
        <w:t xml:space="preserve"> </w:t>
      </w:r>
      <w:r w:rsidR="00947E75" w:rsidRPr="00947E75">
        <w:rPr>
          <w:rFonts w:ascii="Times New Roman" w:hAnsi="Times New Roman" w:cs="Times New Roman"/>
          <w:sz w:val="24"/>
          <w:szCs w:val="24"/>
        </w:rPr>
        <w:t>муниципальн</w:t>
      </w:r>
      <w:r w:rsidR="00947E75">
        <w:rPr>
          <w:rFonts w:ascii="Times New Roman" w:hAnsi="Times New Roman" w:cs="Times New Roman"/>
          <w:sz w:val="24"/>
          <w:szCs w:val="24"/>
        </w:rPr>
        <w:t>ой</w:t>
      </w:r>
      <w:r w:rsidR="00947E75" w:rsidRPr="00947E75">
        <w:rPr>
          <w:rFonts w:ascii="Times New Roman" w:hAnsi="Times New Roman" w:cs="Times New Roman"/>
          <w:sz w:val="24"/>
          <w:szCs w:val="24"/>
        </w:rPr>
        <w:t xml:space="preserve"> экспертиз</w:t>
      </w:r>
      <w:r w:rsidR="00947E75">
        <w:rPr>
          <w:rFonts w:ascii="Times New Roman" w:hAnsi="Times New Roman" w:cs="Times New Roman"/>
          <w:sz w:val="24"/>
          <w:szCs w:val="24"/>
        </w:rPr>
        <w:t>ы</w:t>
      </w:r>
      <w:r w:rsidR="00947E75" w:rsidRPr="00947E75">
        <w:rPr>
          <w:rFonts w:ascii="Times New Roman" w:hAnsi="Times New Roman" w:cs="Times New Roman"/>
          <w:sz w:val="24"/>
          <w:szCs w:val="24"/>
        </w:rPr>
        <w:t xml:space="preserve"> как инструмент</w:t>
      </w:r>
      <w:r w:rsidR="00947E75">
        <w:rPr>
          <w:rFonts w:ascii="Times New Roman" w:hAnsi="Times New Roman" w:cs="Times New Roman"/>
          <w:sz w:val="24"/>
          <w:szCs w:val="24"/>
        </w:rPr>
        <w:t>а</w:t>
      </w:r>
      <w:r w:rsidR="00947E75" w:rsidRPr="00947E75">
        <w:rPr>
          <w:rFonts w:ascii="Times New Roman" w:hAnsi="Times New Roman" w:cs="Times New Roman"/>
          <w:sz w:val="24"/>
          <w:szCs w:val="24"/>
        </w:rPr>
        <w:t xml:space="preserve"> управления профессиональным развитием</w:t>
      </w:r>
      <w:r w:rsidR="004A592F">
        <w:rPr>
          <w:rFonts w:ascii="Times New Roman" w:hAnsi="Times New Roman" w:cs="Times New Roman"/>
          <w:sz w:val="24"/>
          <w:szCs w:val="24"/>
        </w:rPr>
        <w:t xml:space="preserve"> педагогических кадров</w:t>
      </w:r>
      <w:r w:rsidR="00947E75" w:rsidRPr="00947E75">
        <w:rPr>
          <w:rFonts w:ascii="Times New Roman" w:hAnsi="Times New Roman" w:cs="Times New Roman"/>
          <w:sz w:val="24"/>
          <w:szCs w:val="24"/>
        </w:rPr>
        <w:t>,</w:t>
      </w:r>
      <w:r w:rsidR="00F009EA">
        <w:rPr>
          <w:rFonts w:ascii="Times New Roman" w:hAnsi="Times New Roman" w:cs="Times New Roman"/>
          <w:sz w:val="24"/>
          <w:szCs w:val="24"/>
        </w:rPr>
        <w:t xml:space="preserve"> </w:t>
      </w:r>
      <w:r w:rsidR="00F009EA" w:rsidRPr="00947E75">
        <w:rPr>
          <w:rFonts w:ascii="Times New Roman" w:hAnsi="Times New Roman" w:cs="Times New Roman"/>
          <w:sz w:val="24"/>
          <w:szCs w:val="24"/>
        </w:rPr>
        <w:t>анализ</w:t>
      </w:r>
      <w:r w:rsidR="00090FC0">
        <w:rPr>
          <w:rFonts w:ascii="Times New Roman" w:hAnsi="Times New Roman" w:cs="Times New Roman"/>
          <w:sz w:val="24"/>
          <w:szCs w:val="24"/>
        </w:rPr>
        <w:t>ируются</w:t>
      </w:r>
      <w:r w:rsidR="00F009EA" w:rsidRPr="00947E75">
        <w:rPr>
          <w:rFonts w:ascii="Times New Roman" w:hAnsi="Times New Roman" w:cs="Times New Roman"/>
          <w:sz w:val="24"/>
          <w:szCs w:val="24"/>
        </w:rPr>
        <w:t xml:space="preserve"> итог</w:t>
      </w:r>
      <w:r w:rsidR="00090FC0">
        <w:rPr>
          <w:rFonts w:ascii="Times New Roman" w:hAnsi="Times New Roman" w:cs="Times New Roman"/>
          <w:sz w:val="24"/>
          <w:szCs w:val="24"/>
        </w:rPr>
        <w:t>и</w:t>
      </w:r>
      <w:r w:rsidR="00F009EA" w:rsidRPr="00947E75">
        <w:rPr>
          <w:rFonts w:ascii="Times New Roman" w:hAnsi="Times New Roman" w:cs="Times New Roman"/>
          <w:sz w:val="24"/>
          <w:szCs w:val="24"/>
        </w:rPr>
        <w:t xml:space="preserve"> содержательной экспертизы по основным направлениям, обеспечивающим реализацию федеральной и региональной образовательной политики</w:t>
      </w:r>
      <w:r w:rsidR="00F009EA">
        <w:rPr>
          <w:rFonts w:ascii="Times New Roman" w:hAnsi="Times New Roman" w:cs="Times New Roman"/>
          <w:sz w:val="24"/>
          <w:szCs w:val="24"/>
        </w:rPr>
        <w:t>,</w:t>
      </w:r>
      <w:r w:rsidR="00947E75" w:rsidRPr="00947E75">
        <w:rPr>
          <w:rFonts w:ascii="Times New Roman" w:hAnsi="Times New Roman" w:cs="Times New Roman"/>
          <w:sz w:val="24"/>
          <w:szCs w:val="24"/>
        </w:rPr>
        <w:t xml:space="preserve"> </w:t>
      </w:r>
      <w:r w:rsidR="00795488">
        <w:rPr>
          <w:rFonts w:ascii="Times New Roman" w:hAnsi="Times New Roman" w:cs="Times New Roman"/>
          <w:sz w:val="24"/>
          <w:szCs w:val="24"/>
        </w:rPr>
        <w:t xml:space="preserve">описываются </w:t>
      </w:r>
      <w:r w:rsidR="0013514E" w:rsidRPr="00947E75">
        <w:rPr>
          <w:rFonts w:ascii="Times New Roman" w:hAnsi="Times New Roman" w:cs="Times New Roman"/>
          <w:sz w:val="24"/>
          <w:szCs w:val="24"/>
        </w:rPr>
        <w:t>резуль</w:t>
      </w:r>
      <w:r w:rsidR="001E0563" w:rsidRPr="00947E75">
        <w:rPr>
          <w:rFonts w:ascii="Times New Roman" w:hAnsi="Times New Roman" w:cs="Times New Roman"/>
          <w:sz w:val="24"/>
          <w:szCs w:val="24"/>
        </w:rPr>
        <w:t>тат</w:t>
      </w:r>
      <w:r w:rsidR="00434678">
        <w:rPr>
          <w:rFonts w:ascii="Times New Roman" w:hAnsi="Times New Roman" w:cs="Times New Roman"/>
          <w:sz w:val="24"/>
          <w:szCs w:val="24"/>
        </w:rPr>
        <w:t>ы</w:t>
      </w:r>
      <w:r w:rsidR="0013514E" w:rsidRPr="00947E75">
        <w:rPr>
          <w:rFonts w:ascii="Times New Roman" w:hAnsi="Times New Roman" w:cs="Times New Roman"/>
          <w:sz w:val="24"/>
          <w:szCs w:val="24"/>
        </w:rPr>
        <w:t xml:space="preserve"> </w:t>
      </w:r>
      <w:r w:rsidR="001E0563" w:rsidRPr="00947E75">
        <w:rPr>
          <w:rFonts w:ascii="Times New Roman" w:hAnsi="Times New Roman" w:cs="Times New Roman"/>
          <w:sz w:val="24"/>
          <w:szCs w:val="24"/>
        </w:rPr>
        <w:t xml:space="preserve">включенности и </w:t>
      </w:r>
      <w:r w:rsidR="00645A6A" w:rsidRPr="00947E75">
        <w:rPr>
          <w:rFonts w:ascii="Times New Roman" w:hAnsi="Times New Roman" w:cs="Times New Roman"/>
          <w:sz w:val="24"/>
          <w:szCs w:val="24"/>
        </w:rPr>
        <w:t>качеств</w:t>
      </w:r>
      <w:r w:rsidR="00434678">
        <w:rPr>
          <w:rFonts w:ascii="Times New Roman" w:hAnsi="Times New Roman" w:cs="Times New Roman"/>
          <w:sz w:val="24"/>
          <w:szCs w:val="24"/>
        </w:rPr>
        <w:t>о</w:t>
      </w:r>
      <w:r w:rsidR="00645A6A" w:rsidRPr="00947E75">
        <w:rPr>
          <w:rFonts w:ascii="Times New Roman" w:hAnsi="Times New Roman" w:cs="Times New Roman"/>
          <w:sz w:val="24"/>
          <w:szCs w:val="24"/>
        </w:rPr>
        <w:t xml:space="preserve"> представленных</w:t>
      </w:r>
      <w:r w:rsidR="000D3EA4" w:rsidRPr="00947E75">
        <w:rPr>
          <w:rFonts w:ascii="Times New Roman" w:hAnsi="Times New Roman" w:cs="Times New Roman"/>
          <w:sz w:val="24"/>
          <w:szCs w:val="24"/>
        </w:rPr>
        <w:t xml:space="preserve"> практик муниципальными системами образования в разрезе округов. </w:t>
      </w:r>
    </w:p>
    <w:p w14:paraId="315950EC" w14:textId="4B4FB7E2" w:rsidR="00392652" w:rsidRPr="0026378C" w:rsidRDefault="002A10FA" w:rsidP="0026378C">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Аналитические м</w:t>
      </w:r>
      <w:r w:rsidR="00947E75">
        <w:rPr>
          <w:rFonts w:ascii="Times New Roman" w:hAnsi="Times New Roman" w:cs="Times New Roman"/>
          <w:sz w:val="24"/>
          <w:szCs w:val="24"/>
        </w:rPr>
        <w:t>атериалы предназначены для руководителей</w:t>
      </w:r>
      <w:r w:rsidR="005606B1">
        <w:rPr>
          <w:rFonts w:ascii="Times New Roman" w:hAnsi="Times New Roman" w:cs="Times New Roman"/>
          <w:sz w:val="24"/>
          <w:szCs w:val="24"/>
        </w:rPr>
        <w:t xml:space="preserve"> органов </w:t>
      </w:r>
      <w:r>
        <w:rPr>
          <w:rFonts w:ascii="Times New Roman" w:hAnsi="Times New Roman" w:cs="Times New Roman"/>
          <w:sz w:val="24"/>
          <w:szCs w:val="24"/>
        </w:rPr>
        <w:t>управления образованием</w:t>
      </w:r>
      <w:r w:rsidR="00947E75">
        <w:rPr>
          <w:rFonts w:ascii="Times New Roman" w:hAnsi="Times New Roman" w:cs="Times New Roman"/>
          <w:sz w:val="24"/>
          <w:szCs w:val="24"/>
        </w:rPr>
        <w:t xml:space="preserve">, </w:t>
      </w:r>
      <w:r w:rsidR="005606B1">
        <w:rPr>
          <w:rFonts w:ascii="Times New Roman" w:hAnsi="Times New Roman" w:cs="Times New Roman"/>
          <w:sz w:val="24"/>
          <w:szCs w:val="24"/>
        </w:rPr>
        <w:t xml:space="preserve">специалистов </w:t>
      </w:r>
      <w:r w:rsidR="00947E75">
        <w:rPr>
          <w:rFonts w:ascii="Times New Roman" w:hAnsi="Times New Roman" w:cs="Times New Roman"/>
          <w:sz w:val="24"/>
          <w:szCs w:val="24"/>
        </w:rPr>
        <w:t xml:space="preserve">муниципальных методических служб, </w:t>
      </w:r>
      <w:r w:rsidR="005606B1">
        <w:rPr>
          <w:rFonts w:ascii="Times New Roman" w:hAnsi="Times New Roman" w:cs="Times New Roman"/>
          <w:sz w:val="24"/>
          <w:szCs w:val="24"/>
        </w:rPr>
        <w:t xml:space="preserve">управленческих команд и педагогических коллективов </w:t>
      </w:r>
      <w:r w:rsidR="00947E75">
        <w:rPr>
          <w:rFonts w:ascii="Times New Roman" w:hAnsi="Times New Roman" w:cs="Times New Roman"/>
          <w:sz w:val="24"/>
          <w:szCs w:val="24"/>
        </w:rPr>
        <w:t>образовательных организаций</w:t>
      </w:r>
      <w:r>
        <w:rPr>
          <w:rFonts w:ascii="Times New Roman" w:hAnsi="Times New Roman" w:cs="Times New Roman"/>
          <w:sz w:val="24"/>
          <w:szCs w:val="24"/>
        </w:rPr>
        <w:t xml:space="preserve"> региона</w:t>
      </w:r>
      <w:r w:rsidR="006D301B">
        <w:rPr>
          <w:rFonts w:ascii="Times New Roman" w:hAnsi="Times New Roman" w:cs="Times New Roman"/>
          <w:sz w:val="24"/>
          <w:szCs w:val="24"/>
        </w:rPr>
        <w:t xml:space="preserve"> и всех заинтересованных лиц.</w:t>
      </w:r>
      <w:r w:rsidR="00667D58" w:rsidRPr="00947E75">
        <w:rPr>
          <w:rFonts w:ascii="Times New Roman" w:hAnsi="Times New Roman" w:cs="Times New Roman"/>
          <w:sz w:val="24"/>
          <w:szCs w:val="24"/>
        </w:rPr>
        <w:tab/>
      </w:r>
    </w:p>
    <w:p w14:paraId="700D8D52" w14:textId="77777777" w:rsidR="0026378C" w:rsidRDefault="0026378C" w:rsidP="00392652">
      <w:pPr>
        <w:tabs>
          <w:tab w:val="left" w:pos="5448"/>
        </w:tabs>
        <w:spacing w:line="240" w:lineRule="auto"/>
        <w:rPr>
          <w:rFonts w:ascii="Times New Roman" w:hAnsi="Times New Roman" w:cs="Times New Roman"/>
          <w:b/>
          <w:sz w:val="24"/>
          <w:szCs w:val="24"/>
        </w:rPr>
      </w:pPr>
    </w:p>
    <w:p w14:paraId="63905509" w14:textId="77777777" w:rsidR="0026378C" w:rsidRDefault="0026378C" w:rsidP="00392652">
      <w:pPr>
        <w:tabs>
          <w:tab w:val="left" w:pos="5448"/>
        </w:tabs>
        <w:spacing w:line="240" w:lineRule="auto"/>
        <w:rPr>
          <w:rFonts w:ascii="Times New Roman" w:hAnsi="Times New Roman" w:cs="Times New Roman"/>
          <w:b/>
          <w:sz w:val="24"/>
          <w:szCs w:val="24"/>
        </w:rPr>
      </w:pPr>
    </w:p>
    <w:p w14:paraId="40FEC638" w14:textId="52F38709" w:rsidR="001356B4" w:rsidRPr="004B46C8" w:rsidRDefault="004670F0" w:rsidP="00392652">
      <w:pPr>
        <w:tabs>
          <w:tab w:val="left" w:pos="5448"/>
        </w:tabs>
        <w:spacing w:line="240" w:lineRule="auto"/>
        <w:rPr>
          <w:rFonts w:ascii="Times New Roman" w:hAnsi="Times New Roman" w:cs="Times New Roman"/>
          <w:sz w:val="32"/>
          <w:szCs w:val="32"/>
        </w:rPr>
      </w:pPr>
      <w:r w:rsidRPr="00A33B03">
        <w:rPr>
          <w:rFonts w:ascii="Times New Roman" w:hAnsi="Times New Roman" w:cs="Times New Roman"/>
          <w:b/>
          <w:sz w:val="24"/>
          <w:szCs w:val="24"/>
        </w:rPr>
        <w:lastRenderedPageBreak/>
        <w:t xml:space="preserve">Раздел </w:t>
      </w:r>
      <w:r w:rsidRPr="00A33B03">
        <w:rPr>
          <w:rFonts w:ascii="Times New Roman" w:hAnsi="Times New Roman" w:cs="Times New Roman"/>
          <w:b/>
          <w:sz w:val="24"/>
          <w:szCs w:val="24"/>
          <w:lang w:val="en-US"/>
        </w:rPr>
        <w:t>I</w:t>
      </w:r>
      <w:r w:rsidRPr="00A33B03">
        <w:rPr>
          <w:rFonts w:ascii="Times New Roman" w:hAnsi="Times New Roman" w:cs="Times New Roman"/>
          <w:b/>
          <w:sz w:val="24"/>
          <w:szCs w:val="24"/>
        </w:rPr>
        <w:t xml:space="preserve">. </w:t>
      </w:r>
      <w:r w:rsidR="001600CE" w:rsidRPr="00A33B03">
        <w:rPr>
          <w:rFonts w:ascii="Times New Roman" w:hAnsi="Times New Roman" w:cs="Times New Roman"/>
          <w:b/>
          <w:sz w:val="24"/>
          <w:szCs w:val="24"/>
        </w:rPr>
        <w:t>А</w:t>
      </w:r>
      <w:r w:rsidR="00805F58" w:rsidRPr="00A33B03">
        <w:rPr>
          <w:rFonts w:ascii="Times New Roman" w:hAnsi="Times New Roman" w:cs="Times New Roman"/>
          <w:b/>
          <w:sz w:val="24"/>
          <w:szCs w:val="24"/>
        </w:rPr>
        <w:t>нализ общих итогов</w:t>
      </w:r>
      <w:r w:rsidR="001356B4" w:rsidRPr="00A33B03">
        <w:rPr>
          <w:rFonts w:ascii="Times New Roman" w:hAnsi="Times New Roman" w:cs="Times New Roman"/>
          <w:b/>
          <w:sz w:val="24"/>
          <w:szCs w:val="24"/>
        </w:rPr>
        <w:t xml:space="preserve"> кампании Атласа в 20</w:t>
      </w:r>
      <w:r w:rsidR="000142F5">
        <w:rPr>
          <w:rFonts w:ascii="Times New Roman" w:hAnsi="Times New Roman" w:cs="Times New Roman"/>
          <w:b/>
          <w:sz w:val="24"/>
          <w:szCs w:val="24"/>
        </w:rPr>
        <w:t>20</w:t>
      </w:r>
      <w:r w:rsidR="001356B4" w:rsidRPr="00A33B03">
        <w:rPr>
          <w:rFonts w:ascii="Times New Roman" w:hAnsi="Times New Roman" w:cs="Times New Roman"/>
          <w:b/>
          <w:sz w:val="24"/>
          <w:szCs w:val="24"/>
        </w:rPr>
        <w:t>-202</w:t>
      </w:r>
      <w:r w:rsidR="000142F5">
        <w:rPr>
          <w:rFonts w:ascii="Times New Roman" w:hAnsi="Times New Roman" w:cs="Times New Roman"/>
          <w:b/>
          <w:sz w:val="24"/>
          <w:szCs w:val="24"/>
        </w:rPr>
        <w:t>1</w:t>
      </w:r>
      <w:r w:rsidR="001356B4" w:rsidRPr="00A33B03">
        <w:rPr>
          <w:rFonts w:ascii="Times New Roman" w:hAnsi="Times New Roman" w:cs="Times New Roman"/>
          <w:b/>
          <w:sz w:val="24"/>
          <w:szCs w:val="24"/>
        </w:rPr>
        <w:t xml:space="preserve"> учебном году</w:t>
      </w:r>
    </w:p>
    <w:p w14:paraId="0907164F" w14:textId="240E456B" w:rsidR="00C93EAA" w:rsidRDefault="00C93EAA" w:rsidP="00BD50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w:t>
      </w:r>
      <w:r w:rsidR="000142F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-202</w:t>
      </w:r>
      <w:r w:rsidR="000142F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учебном году кампания разворачивалась</w:t>
      </w:r>
      <w:r w:rsidR="004A31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согласно </w:t>
      </w:r>
      <w:r w:rsidR="00154D54">
        <w:rPr>
          <w:rFonts w:ascii="Times New Roman" w:eastAsia="Times New Roman" w:hAnsi="Times New Roman" w:cs="Times New Roman"/>
          <w:color w:val="000000"/>
          <w:sz w:val="24"/>
          <w:szCs w:val="24"/>
          <w:lang w:eastAsia="ru-RU"/>
        </w:rPr>
        <w:t xml:space="preserve">скорректированному по итогам прошлого года </w:t>
      </w:r>
      <w:r>
        <w:rPr>
          <w:rFonts w:ascii="Times New Roman" w:eastAsia="Times New Roman" w:hAnsi="Times New Roman" w:cs="Times New Roman"/>
          <w:color w:val="000000"/>
          <w:sz w:val="24"/>
          <w:szCs w:val="24"/>
          <w:lang w:eastAsia="ru-RU"/>
        </w:rPr>
        <w:t>Регламенту</w:t>
      </w:r>
      <w:r w:rsidR="009F4191">
        <w:rPr>
          <w:rFonts w:ascii="Times New Roman" w:eastAsia="Times New Roman" w:hAnsi="Times New Roman" w:cs="Times New Roman"/>
          <w:color w:val="000000"/>
          <w:sz w:val="24"/>
          <w:szCs w:val="24"/>
          <w:lang w:eastAsia="ru-RU"/>
        </w:rPr>
        <w:t xml:space="preserve"> атласа образовательных практик Красноярского края</w:t>
      </w:r>
      <w:r>
        <w:rPr>
          <w:rFonts w:ascii="Times New Roman" w:eastAsia="Times New Roman" w:hAnsi="Times New Roman" w:cs="Times New Roman"/>
          <w:color w:val="000000"/>
          <w:sz w:val="24"/>
          <w:szCs w:val="24"/>
          <w:lang w:eastAsia="ru-RU"/>
        </w:rPr>
        <w:t>.</w:t>
      </w:r>
      <w:r w:rsidR="00B135BB">
        <w:rPr>
          <w:rFonts w:ascii="Times New Roman" w:eastAsia="Times New Roman" w:hAnsi="Times New Roman" w:cs="Times New Roman"/>
          <w:color w:val="000000"/>
          <w:sz w:val="24"/>
          <w:szCs w:val="24"/>
          <w:lang w:eastAsia="ru-RU"/>
        </w:rPr>
        <w:t xml:space="preserve"> </w:t>
      </w:r>
    </w:p>
    <w:p w14:paraId="56328CBE" w14:textId="4D4344C4" w:rsidR="001B2386" w:rsidRPr="001B2386" w:rsidRDefault="005828A3" w:rsidP="00BD50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828A3">
        <w:rPr>
          <w:rFonts w:ascii="Times New Roman" w:eastAsia="Times New Roman" w:hAnsi="Times New Roman" w:cs="Times New Roman"/>
          <w:color w:val="000000"/>
          <w:sz w:val="24"/>
          <w:szCs w:val="24"/>
          <w:lang w:eastAsia="ru-RU"/>
        </w:rPr>
        <w:t>Краевое государственное автономное учреждение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w:t>
      </w:r>
      <w:r>
        <w:rPr>
          <w:rFonts w:ascii="Times New Roman" w:eastAsia="Times New Roman" w:hAnsi="Times New Roman" w:cs="Times New Roman"/>
          <w:color w:val="000000"/>
          <w:sz w:val="24"/>
          <w:szCs w:val="24"/>
          <w:lang w:eastAsia="ru-RU"/>
        </w:rPr>
        <w:t xml:space="preserve"> (далее -</w:t>
      </w:r>
      <w:r w:rsidR="001B2386" w:rsidRPr="001B2386">
        <w:rPr>
          <w:rFonts w:ascii="Times New Roman" w:eastAsia="Times New Roman" w:hAnsi="Times New Roman" w:cs="Times New Roman"/>
          <w:color w:val="000000"/>
          <w:sz w:val="24"/>
          <w:szCs w:val="24"/>
          <w:lang w:eastAsia="ru-RU"/>
        </w:rPr>
        <w:t>Институт</w:t>
      </w:r>
      <w:r>
        <w:rPr>
          <w:rFonts w:ascii="Times New Roman" w:eastAsia="Times New Roman" w:hAnsi="Times New Roman" w:cs="Times New Roman"/>
          <w:color w:val="000000"/>
          <w:sz w:val="24"/>
          <w:szCs w:val="24"/>
          <w:lang w:eastAsia="ru-RU"/>
        </w:rPr>
        <w:t>)</w:t>
      </w:r>
      <w:r w:rsidR="001B2386" w:rsidRPr="001B2386">
        <w:rPr>
          <w:rFonts w:ascii="Times New Roman" w:eastAsia="Times New Roman" w:hAnsi="Times New Roman" w:cs="Times New Roman"/>
          <w:color w:val="000000"/>
          <w:sz w:val="24"/>
          <w:szCs w:val="24"/>
          <w:lang w:eastAsia="ru-RU"/>
        </w:rPr>
        <w:t>, как Оператор Атласа, осуществлял деятельность по следующим направлениям:</w:t>
      </w:r>
    </w:p>
    <w:p w14:paraId="6C4E4B42" w14:textId="77777777" w:rsidR="001B2386" w:rsidRPr="001B2386" w:rsidRDefault="001B2386" w:rsidP="00BD50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1. Информационно-организационное обеспечение кампании:</w:t>
      </w:r>
    </w:p>
    <w:p w14:paraId="12AA14F2" w14:textId="77777777" w:rsidR="001B2386" w:rsidRPr="001B2386" w:rsidRDefault="001B2386" w:rsidP="00BD50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-организация заявочной кампании;</w:t>
      </w:r>
    </w:p>
    <w:p w14:paraId="21F24608" w14:textId="2EF54FC5" w:rsidR="001B2386" w:rsidRPr="001B2386" w:rsidRDefault="001B2386" w:rsidP="00BD50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 xml:space="preserve">-организация </w:t>
      </w:r>
      <w:r w:rsidR="00E062E4">
        <w:rPr>
          <w:rFonts w:ascii="Times New Roman" w:eastAsia="Times New Roman" w:hAnsi="Times New Roman" w:cs="Times New Roman"/>
          <w:color w:val="000000"/>
          <w:sz w:val="24"/>
          <w:szCs w:val="24"/>
          <w:lang w:eastAsia="ru-RU"/>
        </w:rPr>
        <w:t xml:space="preserve">региональной </w:t>
      </w:r>
      <w:r w:rsidRPr="001B2386">
        <w:rPr>
          <w:rFonts w:ascii="Times New Roman" w:eastAsia="Times New Roman" w:hAnsi="Times New Roman" w:cs="Times New Roman"/>
          <w:color w:val="000000"/>
          <w:sz w:val="24"/>
          <w:szCs w:val="24"/>
          <w:lang w:eastAsia="ru-RU"/>
        </w:rPr>
        <w:t>технической и содержательной экспертизы образовательных практик</w:t>
      </w:r>
      <w:r w:rsidR="00E062E4">
        <w:rPr>
          <w:rFonts w:ascii="Times New Roman" w:eastAsia="Times New Roman" w:hAnsi="Times New Roman" w:cs="Times New Roman"/>
          <w:color w:val="000000"/>
          <w:sz w:val="24"/>
          <w:szCs w:val="24"/>
          <w:lang w:eastAsia="ru-RU"/>
        </w:rPr>
        <w:t>.</w:t>
      </w:r>
    </w:p>
    <w:p w14:paraId="66756AA2" w14:textId="77777777" w:rsidR="001B2386" w:rsidRP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2. Организационно-методическое сопровождение:</w:t>
      </w:r>
    </w:p>
    <w:p w14:paraId="4188BEDD" w14:textId="77777777" w:rsidR="001B2386" w:rsidRP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-разработка и проведение мероприятий для муниципальных методических служб;</w:t>
      </w:r>
    </w:p>
    <w:p w14:paraId="360F0159" w14:textId="14021209" w:rsidR="001B2386" w:rsidRP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-консультирование по вопросам описания и экспертизы образовательных практик на муниципальном уровне</w:t>
      </w:r>
      <w:r w:rsidR="00E062E4">
        <w:rPr>
          <w:rFonts w:ascii="Times New Roman" w:eastAsia="Times New Roman" w:hAnsi="Times New Roman" w:cs="Times New Roman"/>
          <w:color w:val="000000"/>
          <w:sz w:val="24"/>
          <w:szCs w:val="24"/>
          <w:lang w:eastAsia="ru-RU"/>
        </w:rPr>
        <w:t>.</w:t>
      </w:r>
    </w:p>
    <w:p w14:paraId="78B37DBC" w14:textId="77777777" w:rsidR="001B2386" w:rsidRP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3. Аналитическое обеспечение кампании:</w:t>
      </w:r>
    </w:p>
    <w:p w14:paraId="18EB7D4D" w14:textId="77777777" w:rsidR="001B2386" w:rsidRP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-подготовка аналитических материалов по итогам кампании;</w:t>
      </w:r>
    </w:p>
    <w:p w14:paraId="7C062F19" w14:textId="530F77D3" w:rsidR="001B2386" w:rsidRDefault="001B2386" w:rsidP="00E32377">
      <w:pPr>
        <w:shd w:val="clear" w:color="auto" w:fill="FFFFFF"/>
        <w:spacing w:after="0"/>
        <w:ind w:firstLine="567"/>
        <w:jc w:val="both"/>
        <w:rPr>
          <w:rFonts w:ascii="Times New Roman" w:eastAsia="Times New Roman" w:hAnsi="Times New Roman" w:cs="Times New Roman"/>
          <w:color w:val="000000"/>
          <w:sz w:val="24"/>
          <w:szCs w:val="24"/>
          <w:lang w:eastAsia="ru-RU"/>
        </w:rPr>
      </w:pPr>
      <w:r w:rsidRPr="001B2386">
        <w:rPr>
          <w:rFonts w:ascii="Times New Roman" w:eastAsia="Times New Roman" w:hAnsi="Times New Roman" w:cs="Times New Roman"/>
          <w:color w:val="000000"/>
          <w:sz w:val="24"/>
          <w:szCs w:val="24"/>
          <w:lang w:eastAsia="ru-RU"/>
        </w:rPr>
        <w:t>-распространение аналитических материалов.</w:t>
      </w:r>
    </w:p>
    <w:p w14:paraId="15EAA450" w14:textId="352E1804" w:rsidR="00FC2AD8" w:rsidRDefault="00FC2AD8" w:rsidP="00426945">
      <w:pPr>
        <w:ind w:firstLine="567"/>
        <w:jc w:val="both"/>
        <w:rPr>
          <w:rFonts w:ascii="Times New Roman" w:hAnsi="Times New Roman" w:cs="Times New Roman"/>
          <w:color w:val="212529"/>
          <w:sz w:val="24"/>
          <w:szCs w:val="24"/>
        </w:rPr>
      </w:pPr>
      <w:r>
        <w:rPr>
          <w:rFonts w:ascii="Times New Roman" w:hAnsi="Times New Roman" w:cs="Times New Roman"/>
          <w:sz w:val="24"/>
          <w:szCs w:val="24"/>
        </w:rPr>
        <w:t>В рамках реализации информационно-организационного обеспечения кампании Атласа был проведен установочный вебинар</w:t>
      </w:r>
      <w:r>
        <w:rPr>
          <w:rFonts w:ascii="Times New Roman" w:eastAsia="Times New Roman" w:hAnsi="Times New Roman" w:cs="Times New Roman"/>
          <w:color w:val="000000"/>
          <w:sz w:val="24"/>
          <w:szCs w:val="24"/>
          <w:lang w:eastAsia="ru-RU"/>
        </w:rPr>
        <w:t xml:space="preserve"> </w:t>
      </w:r>
      <w:r w:rsidRPr="00E0380C">
        <w:rPr>
          <w:rFonts w:ascii="Times New Roman" w:eastAsia="Times New Roman" w:hAnsi="Times New Roman" w:cs="Times New Roman"/>
          <w:color w:val="000000"/>
          <w:sz w:val="24"/>
          <w:szCs w:val="24"/>
          <w:lang w:eastAsia="ru-RU"/>
        </w:rPr>
        <w:t>«Региональный атлас образовательных практик - 2021: от изменения Регламента до зоны ближайшего развития»</w:t>
      </w:r>
      <w:r>
        <w:rPr>
          <w:rFonts w:ascii="Times New Roman" w:eastAsia="Times New Roman" w:hAnsi="Times New Roman" w:cs="Times New Roman"/>
          <w:color w:val="000000"/>
          <w:sz w:val="24"/>
          <w:szCs w:val="24"/>
          <w:lang w:eastAsia="ru-RU"/>
        </w:rPr>
        <w:t xml:space="preserve">, где в роли спикеров приняли участие содержательные координаторы направлений Атласа. </w:t>
      </w:r>
      <w:r w:rsidRPr="00A87905">
        <w:rPr>
          <w:rFonts w:ascii="Times New Roman" w:eastAsia="Times New Roman" w:hAnsi="Times New Roman" w:cs="Times New Roman"/>
          <w:color w:val="000000"/>
          <w:sz w:val="24"/>
          <w:szCs w:val="24"/>
          <w:lang w:eastAsia="ru-RU"/>
        </w:rPr>
        <w:t xml:space="preserve">На портале </w:t>
      </w:r>
      <w:r w:rsidR="00947E75">
        <w:rPr>
          <w:rFonts w:ascii="Times New Roman" w:eastAsia="Times New Roman" w:hAnsi="Times New Roman" w:cs="Times New Roman"/>
          <w:color w:val="000000"/>
          <w:sz w:val="24"/>
          <w:szCs w:val="24"/>
          <w:lang w:eastAsia="ru-RU"/>
        </w:rPr>
        <w:t>«</w:t>
      </w:r>
      <w:r w:rsidRPr="00A87905">
        <w:rPr>
          <w:rFonts w:ascii="Times New Roman" w:eastAsia="Times New Roman" w:hAnsi="Times New Roman" w:cs="Times New Roman"/>
          <w:color w:val="000000"/>
          <w:sz w:val="24"/>
          <w:szCs w:val="24"/>
          <w:lang w:eastAsia="ru-RU"/>
        </w:rPr>
        <w:t>Дистанционное обучение Красноярья</w:t>
      </w:r>
      <w:r w:rsidR="00947E75">
        <w:rPr>
          <w:rFonts w:ascii="Times New Roman" w:eastAsia="Times New Roman" w:hAnsi="Times New Roman" w:cs="Times New Roman"/>
          <w:color w:val="000000"/>
          <w:sz w:val="24"/>
          <w:szCs w:val="24"/>
          <w:lang w:eastAsia="ru-RU"/>
        </w:rPr>
        <w:t>»</w:t>
      </w:r>
      <w:r w:rsidRPr="00A87905">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 xml:space="preserve">сетевом </w:t>
      </w:r>
      <w:r w:rsidRPr="00A87905">
        <w:rPr>
          <w:rFonts w:ascii="Times New Roman" w:eastAsia="Times New Roman" w:hAnsi="Times New Roman" w:cs="Times New Roman"/>
          <w:color w:val="000000"/>
          <w:sz w:val="24"/>
          <w:szCs w:val="24"/>
          <w:lang w:eastAsia="ru-RU"/>
        </w:rPr>
        <w:t xml:space="preserve">сообществе для муниципальных методических служб был разработан раздел </w:t>
      </w:r>
      <w:r w:rsidR="00947E75">
        <w:rPr>
          <w:rFonts w:ascii="Times New Roman" w:eastAsia="Times New Roman" w:hAnsi="Times New Roman" w:cs="Times New Roman"/>
          <w:color w:val="000000"/>
          <w:sz w:val="24"/>
          <w:szCs w:val="24"/>
          <w:lang w:eastAsia="ru-RU"/>
        </w:rPr>
        <w:t>«</w:t>
      </w:r>
      <w:r w:rsidRPr="00A87905">
        <w:rPr>
          <w:rFonts w:ascii="Times New Roman" w:eastAsia="Times New Roman" w:hAnsi="Times New Roman" w:cs="Times New Roman"/>
          <w:color w:val="000000"/>
          <w:sz w:val="24"/>
          <w:szCs w:val="24"/>
          <w:lang w:eastAsia="ru-RU"/>
        </w:rPr>
        <w:t>РАОП</w:t>
      </w:r>
      <w:r w:rsidR="00947E75">
        <w:rPr>
          <w:rFonts w:ascii="Times New Roman" w:eastAsia="Times New Roman" w:hAnsi="Times New Roman" w:cs="Times New Roman"/>
          <w:color w:val="000000"/>
          <w:sz w:val="24"/>
          <w:szCs w:val="24"/>
          <w:lang w:eastAsia="ru-RU"/>
        </w:rPr>
        <w:t>»</w:t>
      </w:r>
      <w:r w:rsidRPr="00A87905">
        <w:rPr>
          <w:rFonts w:ascii="Times New Roman" w:eastAsia="Times New Roman" w:hAnsi="Times New Roman" w:cs="Times New Roman"/>
          <w:color w:val="000000"/>
          <w:sz w:val="24"/>
          <w:szCs w:val="24"/>
          <w:lang w:eastAsia="ru-RU"/>
        </w:rPr>
        <w:t xml:space="preserve">. </w:t>
      </w:r>
      <w:r w:rsidRPr="00A87905">
        <w:rPr>
          <w:rFonts w:ascii="Times New Roman" w:hAnsi="Times New Roman" w:cs="Times New Roman"/>
          <w:color w:val="212529"/>
          <w:sz w:val="24"/>
          <w:szCs w:val="24"/>
        </w:rPr>
        <w:t>Раздел содержит в себе актуальную информацию</w:t>
      </w:r>
      <w:r>
        <w:rPr>
          <w:rFonts w:ascii="Times New Roman" w:hAnsi="Times New Roman" w:cs="Times New Roman"/>
          <w:color w:val="212529"/>
          <w:sz w:val="24"/>
          <w:szCs w:val="24"/>
        </w:rPr>
        <w:t xml:space="preserve"> о</w:t>
      </w:r>
      <w:r w:rsidRPr="00A87905">
        <w:rPr>
          <w:rFonts w:ascii="Times New Roman" w:hAnsi="Times New Roman" w:cs="Times New Roman"/>
          <w:color w:val="212529"/>
          <w:sz w:val="24"/>
          <w:szCs w:val="24"/>
        </w:rPr>
        <w:t xml:space="preserve"> Регламент</w:t>
      </w:r>
      <w:r>
        <w:rPr>
          <w:rFonts w:ascii="Times New Roman" w:hAnsi="Times New Roman" w:cs="Times New Roman"/>
          <w:color w:val="212529"/>
          <w:sz w:val="24"/>
          <w:szCs w:val="24"/>
        </w:rPr>
        <w:t>е</w:t>
      </w:r>
      <w:r w:rsidRPr="00A87905">
        <w:rPr>
          <w:rFonts w:ascii="Times New Roman" w:hAnsi="Times New Roman" w:cs="Times New Roman"/>
          <w:color w:val="212529"/>
          <w:sz w:val="24"/>
          <w:szCs w:val="24"/>
        </w:rPr>
        <w:t xml:space="preserve"> Атласа, формат</w:t>
      </w:r>
      <w:r>
        <w:rPr>
          <w:rFonts w:ascii="Times New Roman" w:hAnsi="Times New Roman" w:cs="Times New Roman"/>
          <w:color w:val="212529"/>
          <w:sz w:val="24"/>
          <w:szCs w:val="24"/>
        </w:rPr>
        <w:t>е</w:t>
      </w:r>
      <w:r w:rsidRPr="00A87905">
        <w:rPr>
          <w:rFonts w:ascii="Times New Roman" w:hAnsi="Times New Roman" w:cs="Times New Roman"/>
          <w:color w:val="212529"/>
          <w:sz w:val="24"/>
          <w:szCs w:val="24"/>
        </w:rPr>
        <w:t xml:space="preserve"> заполнения заявки, критерия</w:t>
      </w:r>
      <w:r>
        <w:rPr>
          <w:rFonts w:ascii="Times New Roman" w:hAnsi="Times New Roman" w:cs="Times New Roman"/>
          <w:color w:val="212529"/>
          <w:sz w:val="24"/>
          <w:szCs w:val="24"/>
        </w:rPr>
        <w:t>х</w:t>
      </w:r>
      <w:r w:rsidRPr="00A87905">
        <w:rPr>
          <w:rFonts w:ascii="Times New Roman" w:hAnsi="Times New Roman" w:cs="Times New Roman"/>
          <w:color w:val="212529"/>
          <w:sz w:val="24"/>
          <w:szCs w:val="24"/>
        </w:rPr>
        <w:t xml:space="preserve"> оценки образовательных практик, а т</w:t>
      </w:r>
      <w:r>
        <w:rPr>
          <w:rFonts w:ascii="Times New Roman" w:hAnsi="Times New Roman" w:cs="Times New Roman"/>
          <w:color w:val="212529"/>
          <w:sz w:val="24"/>
          <w:szCs w:val="24"/>
        </w:rPr>
        <w:t>акже</w:t>
      </w:r>
      <w:r w:rsidRPr="00A87905">
        <w:rPr>
          <w:rFonts w:ascii="Times New Roman" w:hAnsi="Times New Roman" w:cs="Times New Roman"/>
          <w:color w:val="212529"/>
          <w:sz w:val="24"/>
          <w:szCs w:val="24"/>
        </w:rPr>
        <w:t xml:space="preserve"> о мероприятиях, направленных на развитие образовательных практик. Также в разделе находятся документы, которые охватывают все этапы кампании Атласа: от стартовой информации кампании до аналитики результатов с 2018-2020 годы</w:t>
      </w:r>
      <w:r>
        <w:rPr>
          <w:rFonts w:ascii="Times New Roman" w:hAnsi="Times New Roman" w:cs="Times New Roman"/>
          <w:color w:val="212529"/>
          <w:sz w:val="24"/>
          <w:szCs w:val="24"/>
        </w:rPr>
        <w:t>.</w:t>
      </w:r>
    </w:p>
    <w:p w14:paraId="695DDF24" w14:textId="4078FC33" w:rsidR="006B65D6" w:rsidRPr="00426945" w:rsidRDefault="006B65D6" w:rsidP="00426945">
      <w:pPr>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Отметим, что </w:t>
      </w:r>
      <w:r w:rsidR="006B0E4F">
        <w:rPr>
          <w:rFonts w:ascii="Times New Roman" w:eastAsia="Times New Roman" w:hAnsi="Times New Roman" w:cs="Times New Roman"/>
          <w:color w:val="000000"/>
          <w:sz w:val="24"/>
          <w:szCs w:val="24"/>
          <w:lang w:eastAsia="ru-RU"/>
        </w:rPr>
        <w:t xml:space="preserve">в этом году </w:t>
      </w:r>
      <w:r>
        <w:rPr>
          <w:rFonts w:ascii="Times New Roman" w:eastAsia="Times New Roman" w:hAnsi="Times New Roman" w:cs="Times New Roman"/>
          <w:color w:val="000000"/>
          <w:sz w:val="24"/>
          <w:szCs w:val="24"/>
          <w:lang w:eastAsia="ru-RU"/>
        </w:rPr>
        <w:t>заявочная кампания впервые была предуготовлена подготовительным этапом</w:t>
      </w:r>
      <w:r w:rsidR="009B60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условиях организационно-методического сопровождения в мае 2020 года был проведен вебинар для руководителей и методистов муниципальных методических служб по итогам кампании Атласа, где давались рекомендации по организации деятельности с учетом итогов; в декабре 2020 года были разработаны и проведены: вебинар </w:t>
      </w:r>
      <w:r w:rsidRPr="00781E30">
        <w:rPr>
          <w:rFonts w:ascii="Times New Roman" w:eastAsia="Times New Roman" w:hAnsi="Times New Roman" w:cs="Times New Roman"/>
          <w:color w:val="000000"/>
          <w:sz w:val="24"/>
          <w:szCs w:val="24"/>
          <w:lang w:eastAsia="ru-RU"/>
        </w:rPr>
        <w:t>«Особенности описания практики в РАОП: от постановки проблемы до результата»</w:t>
      </w:r>
      <w:r>
        <w:rPr>
          <w:rFonts w:ascii="Times New Roman" w:eastAsia="Times New Roman" w:hAnsi="Times New Roman" w:cs="Times New Roman"/>
          <w:color w:val="000000"/>
          <w:sz w:val="24"/>
          <w:szCs w:val="24"/>
          <w:lang w:eastAsia="ru-RU"/>
        </w:rPr>
        <w:t xml:space="preserve">, где рассматривался вопросы </w:t>
      </w:r>
      <w:r w:rsidRPr="00781E30">
        <w:rPr>
          <w:rFonts w:ascii="Times New Roman" w:eastAsia="Times New Roman" w:hAnsi="Times New Roman" w:cs="Times New Roman"/>
          <w:color w:val="000000"/>
          <w:sz w:val="24"/>
          <w:szCs w:val="24"/>
          <w:lang w:eastAsia="ru-RU"/>
        </w:rPr>
        <w:t>оформ</w:t>
      </w:r>
      <w:r>
        <w:rPr>
          <w:rFonts w:ascii="Times New Roman" w:eastAsia="Times New Roman" w:hAnsi="Times New Roman" w:cs="Times New Roman"/>
          <w:color w:val="000000"/>
          <w:sz w:val="24"/>
          <w:szCs w:val="24"/>
          <w:lang w:eastAsia="ru-RU"/>
        </w:rPr>
        <w:t>ления</w:t>
      </w:r>
      <w:r w:rsidRPr="00781E30">
        <w:rPr>
          <w:rFonts w:ascii="Times New Roman" w:eastAsia="Times New Roman" w:hAnsi="Times New Roman" w:cs="Times New Roman"/>
          <w:color w:val="000000"/>
          <w:sz w:val="24"/>
          <w:szCs w:val="24"/>
          <w:lang w:eastAsia="ru-RU"/>
        </w:rPr>
        <w:t xml:space="preserve"> заявк</w:t>
      </w:r>
      <w:r>
        <w:rPr>
          <w:rFonts w:ascii="Times New Roman" w:eastAsia="Times New Roman" w:hAnsi="Times New Roman" w:cs="Times New Roman"/>
          <w:color w:val="000000"/>
          <w:sz w:val="24"/>
          <w:szCs w:val="24"/>
          <w:lang w:eastAsia="ru-RU"/>
        </w:rPr>
        <w:t>и</w:t>
      </w:r>
      <w:r w:rsidRPr="00781E30">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t>Атлас</w:t>
      </w:r>
      <w:r w:rsidRPr="00781E30">
        <w:rPr>
          <w:rFonts w:ascii="Times New Roman" w:eastAsia="Times New Roman" w:hAnsi="Times New Roman" w:cs="Times New Roman"/>
          <w:color w:val="000000"/>
          <w:sz w:val="24"/>
          <w:szCs w:val="24"/>
          <w:lang w:eastAsia="ru-RU"/>
        </w:rPr>
        <w:t xml:space="preserve"> в контуре «</w:t>
      </w:r>
      <w:proofErr w:type="spellStart"/>
      <w:r w:rsidRPr="00781E30">
        <w:rPr>
          <w:rFonts w:ascii="Times New Roman" w:eastAsia="Times New Roman" w:hAnsi="Times New Roman" w:cs="Times New Roman"/>
          <w:color w:val="000000"/>
          <w:sz w:val="24"/>
          <w:szCs w:val="24"/>
          <w:lang w:eastAsia="ru-RU"/>
        </w:rPr>
        <w:t>проектно</w:t>
      </w:r>
      <w:proofErr w:type="spellEnd"/>
      <w:r w:rsidRPr="00781E30">
        <w:rPr>
          <w:rFonts w:ascii="Times New Roman" w:eastAsia="Times New Roman" w:hAnsi="Times New Roman" w:cs="Times New Roman"/>
          <w:color w:val="000000"/>
          <w:sz w:val="24"/>
          <w:szCs w:val="24"/>
          <w:lang w:eastAsia="ru-RU"/>
        </w:rPr>
        <w:t>/программного цикла»</w:t>
      </w:r>
      <w:r>
        <w:rPr>
          <w:rFonts w:ascii="Times New Roman" w:eastAsia="Times New Roman" w:hAnsi="Times New Roman" w:cs="Times New Roman"/>
          <w:color w:val="000000"/>
          <w:sz w:val="24"/>
          <w:szCs w:val="24"/>
          <w:lang w:eastAsia="ru-RU"/>
        </w:rPr>
        <w:t xml:space="preserve">; семинар </w:t>
      </w:r>
      <w:r w:rsidRPr="00E0380C">
        <w:rPr>
          <w:rFonts w:ascii="Times New Roman" w:eastAsia="Times New Roman" w:hAnsi="Times New Roman" w:cs="Times New Roman"/>
          <w:color w:val="000000"/>
          <w:sz w:val="24"/>
          <w:szCs w:val="24"/>
          <w:lang w:eastAsia="ru-RU"/>
        </w:rPr>
        <w:t>«Особенности экспертной оценки образовательной практики регионального атласа в условиях муниципальной системы образования»</w:t>
      </w:r>
      <w:r w:rsidR="00FC2AD8">
        <w:rPr>
          <w:rFonts w:ascii="Times New Roman" w:eastAsia="Times New Roman" w:hAnsi="Times New Roman" w:cs="Times New Roman"/>
          <w:color w:val="000000"/>
          <w:sz w:val="24"/>
          <w:szCs w:val="24"/>
          <w:lang w:eastAsia="ru-RU"/>
        </w:rPr>
        <w:t>. Разработан</w:t>
      </w:r>
      <w:r w:rsidR="00DB2B1E">
        <w:rPr>
          <w:rFonts w:ascii="Times New Roman" w:eastAsia="Times New Roman" w:hAnsi="Times New Roman" w:cs="Times New Roman"/>
          <w:color w:val="000000"/>
          <w:sz w:val="24"/>
          <w:szCs w:val="24"/>
          <w:lang w:eastAsia="ru-RU"/>
        </w:rPr>
        <w:t>ы</w:t>
      </w:r>
      <w:r w:rsidR="00FC2AD8">
        <w:rPr>
          <w:rFonts w:ascii="Times New Roman" w:eastAsia="Times New Roman" w:hAnsi="Times New Roman" w:cs="Times New Roman"/>
          <w:color w:val="000000"/>
          <w:sz w:val="24"/>
          <w:szCs w:val="24"/>
          <w:lang w:eastAsia="ru-RU"/>
        </w:rPr>
        <w:t xml:space="preserve"> </w:t>
      </w:r>
      <w:r w:rsidR="00221FE3">
        <w:rPr>
          <w:rFonts w:ascii="Times New Roman" w:eastAsia="Times New Roman" w:hAnsi="Times New Roman" w:cs="Times New Roman"/>
          <w:color w:val="000000"/>
          <w:sz w:val="24"/>
          <w:szCs w:val="24"/>
          <w:lang w:eastAsia="ru-RU"/>
        </w:rPr>
        <w:t xml:space="preserve">цифровые </w:t>
      </w:r>
      <w:r w:rsidR="00FC2AD8">
        <w:rPr>
          <w:rFonts w:ascii="Times New Roman" w:eastAsia="Times New Roman" w:hAnsi="Times New Roman" w:cs="Times New Roman"/>
          <w:color w:val="000000"/>
          <w:sz w:val="24"/>
          <w:szCs w:val="24"/>
          <w:lang w:eastAsia="ru-RU"/>
        </w:rPr>
        <w:t>ресурс</w:t>
      </w:r>
      <w:r w:rsidR="00A22B71">
        <w:rPr>
          <w:rFonts w:ascii="Times New Roman" w:eastAsia="Times New Roman" w:hAnsi="Times New Roman" w:cs="Times New Roman"/>
          <w:color w:val="000000"/>
          <w:sz w:val="24"/>
          <w:szCs w:val="24"/>
          <w:lang w:eastAsia="ru-RU"/>
        </w:rPr>
        <w:t>ы</w:t>
      </w:r>
      <w:r w:rsidR="00E32377" w:rsidRPr="00E32377">
        <w:rPr>
          <w:rFonts w:ascii="Times New Roman" w:eastAsia="Times New Roman" w:hAnsi="Times New Roman" w:cs="Times New Roman"/>
          <w:color w:val="000000"/>
          <w:sz w:val="24"/>
          <w:szCs w:val="24"/>
          <w:lang w:eastAsia="ru-RU"/>
        </w:rPr>
        <w:t xml:space="preserve"> </w:t>
      </w:r>
      <w:r w:rsidR="00E32377">
        <w:rPr>
          <w:rFonts w:ascii="Times New Roman" w:eastAsia="Times New Roman" w:hAnsi="Times New Roman" w:cs="Times New Roman"/>
          <w:color w:val="000000"/>
          <w:sz w:val="24"/>
          <w:szCs w:val="24"/>
          <w:lang w:eastAsia="ru-RU"/>
        </w:rPr>
        <w:t xml:space="preserve">«Направление РАОП», </w:t>
      </w:r>
      <w:r w:rsidR="00FC2AD8">
        <w:rPr>
          <w:rFonts w:ascii="Times New Roman" w:eastAsia="Times New Roman" w:hAnsi="Times New Roman" w:cs="Times New Roman"/>
          <w:color w:val="000000"/>
          <w:sz w:val="24"/>
          <w:szCs w:val="24"/>
          <w:lang w:eastAsia="ru-RU"/>
        </w:rPr>
        <w:t>на котором по каждому направлению Атласа была представлена информация о предполагаемом содержании ожидаемых практик,</w:t>
      </w:r>
      <w:r w:rsidR="00E32377">
        <w:rPr>
          <w:rFonts w:ascii="Times New Roman" w:eastAsia="Times New Roman" w:hAnsi="Times New Roman" w:cs="Times New Roman"/>
          <w:color w:val="000000"/>
          <w:sz w:val="24"/>
          <w:szCs w:val="24"/>
          <w:lang w:eastAsia="ru-RU"/>
        </w:rPr>
        <w:t xml:space="preserve"> ссылки на нормативные, методические документы и иные ориентиры (включая принадлежность федеральным, региональным проектам и проектам КК ИПК</w:t>
      </w:r>
      <w:r w:rsidR="00A22B71">
        <w:rPr>
          <w:rFonts w:ascii="Times New Roman" w:eastAsia="Times New Roman" w:hAnsi="Times New Roman" w:cs="Times New Roman"/>
          <w:color w:val="000000"/>
          <w:sz w:val="24"/>
          <w:szCs w:val="24"/>
          <w:lang w:eastAsia="ru-RU"/>
        </w:rPr>
        <w:t>, задачам АПС 2021</w:t>
      </w:r>
      <w:r w:rsidR="00E32377">
        <w:rPr>
          <w:rFonts w:ascii="Times New Roman" w:eastAsia="Times New Roman" w:hAnsi="Times New Roman" w:cs="Times New Roman"/>
          <w:color w:val="000000"/>
          <w:sz w:val="24"/>
          <w:szCs w:val="24"/>
          <w:lang w:eastAsia="ru-RU"/>
        </w:rPr>
        <w:t>)</w:t>
      </w:r>
      <w:r w:rsidR="00DB2B1E">
        <w:rPr>
          <w:rFonts w:ascii="Times New Roman" w:eastAsia="Times New Roman" w:hAnsi="Times New Roman" w:cs="Times New Roman"/>
          <w:color w:val="000000"/>
          <w:sz w:val="24"/>
          <w:szCs w:val="24"/>
          <w:lang w:eastAsia="ru-RU"/>
        </w:rPr>
        <w:t>;</w:t>
      </w:r>
      <w:r w:rsidR="00A22B71">
        <w:rPr>
          <w:rFonts w:ascii="Times New Roman" w:eastAsia="Times New Roman" w:hAnsi="Times New Roman" w:cs="Times New Roman"/>
          <w:color w:val="000000"/>
          <w:sz w:val="24"/>
          <w:szCs w:val="24"/>
          <w:lang w:eastAsia="ru-RU"/>
        </w:rPr>
        <w:t xml:space="preserve"> «Задай вопрос по РАОП» с возможностью </w:t>
      </w:r>
      <w:r w:rsidR="00A22B71">
        <w:rPr>
          <w:rFonts w:ascii="Times New Roman" w:eastAsia="Times New Roman" w:hAnsi="Times New Roman" w:cs="Times New Roman"/>
          <w:color w:val="000000"/>
          <w:sz w:val="24"/>
          <w:szCs w:val="24"/>
          <w:lang w:eastAsia="ru-RU"/>
        </w:rPr>
        <w:lastRenderedPageBreak/>
        <w:t>получения ответа на интересующие авторов практик вопросы.</w:t>
      </w:r>
      <w:r w:rsidR="0042694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течение года осуществлялось систематическое консультационное сопровождение муниципальных методических служб по разным вопросам кампании.</w:t>
      </w:r>
    </w:p>
    <w:p w14:paraId="244BB85E" w14:textId="1A32F73C" w:rsidR="009F4191" w:rsidRDefault="001B2386" w:rsidP="006C63B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A4CBE">
        <w:rPr>
          <w:rFonts w:ascii="Times New Roman" w:eastAsia="Times New Roman" w:hAnsi="Times New Roman" w:cs="Times New Roman"/>
          <w:b/>
          <w:bCs/>
          <w:color w:val="000000"/>
          <w:sz w:val="24"/>
          <w:szCs w:val="24"/>
          <w:lang w:eastAsia="ru-RU"/>
        </w:rPr>
        <w:t xml:space="preserve">Заявочная кампания </w:t>
      </w:r>
      <w:r w:rsidR="008A4CBE" w:rsidRPr="008A4CBE">
        <w:rPr>
          <w:rFonts w:ascii="Times New Roman" w:eastAsia="Times New Roman" w:hAnsi="Times New Roman" w:cs="Times New Roman"/>
          <w:b/>
          <w:bCs/>
          <w:color w:val="000000"/>
          <w:sz w:val="24"/>
          <w:szCs w:val="24"/>
          <w:lang w:eastAsia="ru-RU"/>
        </w:rPr>
        <w:t>Атласа</w:t>
      </w:r>
      <w:r w:rsidR="008A4C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стартовала 11 января 2021 года и продолжалась один месяц.</w:t>
      </w:r>
      <w:r w:rsidR="00426945">
        <w:rPr>
          <w:rFonts w:ascii="Times New Roman" w:eastAsia="Times New Roman" w:hAnsi="Times New Roman" w:cs="Times New Roman"/>
          <w:color w:val="000000"/>
          <w:sz w:val="24"/>
          <w:szCs w:val="24"/>
          <w:lang w:eastAsia="ru-RU"/>
        </w:rPr>
        <w:t xml:space="preserve"> </w:t>
      </w:r>
      <w:r w:rsidR="00F712D1">
        <w:rPr>
          <w:rFonts w:ascii="Times New Roman" w:eastAsia="Times New Roman" w:hAnsi="Times New Roman" w:cs="Times New Roman"/>
          <w:color w:val="000000"/>
          <w:sz w:val="24"/>
          <w:szCs w:val="24"/>
          <w:lang w:eastAsia="ru-RU"/>
        </w:rPr>
        <w:t>В целом, в заявочной кампании приняли участие 56 муниципальных систем образования региона.</w:t>
      </w:r>
      <w:r w:rsidR="009F4191">
        <w:rPr>
          <w:rFonts w:ascii="Times New Roman" w:eastAsia="Times New Roman" w:hAnsi="Times New Roman" w:cs="Times New Roman"/>
          <w:color w:val="000000"/>
          <w:sz w:val="24"/>
          <w:szCs w:val="24"/>
          <w:lang w:eastAsia="ru-RU"/>
        </w:rPr>
        <w:t xml:space="preserve"> От муниципальных методических служб и образовательных организаций Красноярского края</w:t>
      </w:r>
      <w:r w:rsidR="009F4191" w:rsidRPr="001356B4">
        <w:rPr>
          <w:rFonts w:ascii="Times New Roman" w:eastAsia="Times New Roman" w:hAnsi="Times New Roman" w:cs="Times New Roman"/>
          <w:color w:val="000000"/>
          <w:sz w:val="24"/>
          <w:szCs w:val="24"/>
          <w:lang w:eastAsia="ru-RU"/>
        </w:rPr>
        <w:t xml:space="preserve"> в Атлас было подано </w:t>
      </w:r>
      <w:r w:rsidR="009F4191">
        <w:rPr>
          <w:rFonts w:ascii="Times New Roman" w:eastAsia="Times New Roman" w:hAnsi="Times New Roman" w:cs="Times New Roman"/>
          <w:color w:val="000000"/>
          <w:sz w:val="24"/>
          <w:szCs w:val="24"/>
          <w:lang w:eastAsia="ru-RU"/>
        </w:rPr>
        <w:t>1156 заявок</w:t>
      </w:r>
      <w:r w:rsidR="00E32377">
        <w:rPr>
          <w:rFonts w:ascii="Times New Roman" w:eastAsia="Times New Roman" w:hAnsi="Times New Roman" w:cs="Times New Roman"/>
          <w:color w:val="000000"/>
          <w:sz w:val="24"/>
          <w:szCs w:val="24"/>
          <w:lang w:eastAsia="ru-RU"/>
        </w:rPr>
        <w:t xml:space="preserve"> (Гистограмма 1)</w:t>
      </w:r>
      <w:r w:rsidR="009F4191">
        <w:rPr>
          <w:rFonts w:ascii="Times New Roman" w:eastAsia="Times New Roman" w:hAnsi="Times New Roman" w:cs="Times New Roman"/>
          <w:color w:val="000000"/>
          <w:sz w:val="24"/>
          <w:szCs w:val="24"/>
          <w:lang w:eastAsia="ru-RU"/>
        </w:rPr>
        <w:t>.</w:t>
      </w:r>
    </w:p>
    <w:p w14:paraId="718C7D6A" w14:textId="07ECB2A3" w:rsidR="00F712D1" w:rsidRDefault="00F712D1" w:rsidP="009F419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4D307B45" w14:textId="35B440D9" w:rsidR="00F712D1" w:rsidRDefault="00F712D1"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4964DFE" w14:textId="33868BF7" w:rsidR="00B135BB" w:rsidRDefault="00E32377" w:rsidP="00E3237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Гистограмма 1.</w:t>
      </w:r>
    </w:p>
    <w:p w14:paraId="4BB4596C" w14:textId="4F295AC3" w:rsidR="002D7A2C" w:rsidRPr="002D7A2C" w:rsidRDefault="002D7A2C" w:rsidP="002D7A2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D7A2C">
        <w:rPr>
          <w:rFonts w:ascii="Times New Roman" w:eastAsia="Times New Roman" w:hAnsi="Times New Roman" w:cs="Times New Roman"/>
          <w:b/>
          <w:bCs/>
          <w:color w:val="000000"/>
          <w:sz w:val="24"/>
          <w:szCs w:val="24"/>
          <w:lang w:eastAsia="ru-RU"/>
        </w:rPr>
        <w:t>Динамика заявленных образовательных практик (по годам)</w:t>
      </w:r>
    </w:p>
    <w:p w14:paraId="6B21266B" w14:textId="77777777" w:rsidR="00B135BB" w:rsidRDefault="00B135BB"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45B31DFE" w14:textId="43E9295B"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484EF24" w14:textId="56C56DC9"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43A42669" w14:textId="6F118DE3" w:rsidR="0014042A" w:rsidRDefault="00B135BB" w:rsidP="00B135B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noProof/>
        </w:rPr>
        <mc:AlternateContent>
          <mc:Choice Requires="wps">
            <w:drawing>
              <wp:anchor distT="0" distB="0" distL="114300" distR="114300" simplePos="0" relativeHeight="251660800" behindDoc="0" locked="0" layoutInCell="1" allowOverlap="1" wp14:anchorId="17882757" wp14:editId="6E25C0E1">
                <wp:simplePos x="0" y="0"/>
                <wp:positionH relativeFrom="column">
                  <wp:posOffset>4749421</wp:posOffset>
                </wp:positionH>
                <wp:positionV relativeFrom="paragraph">
                  <wp:posOffset>648268</wp:posOffset>
                </wp:positionV>
                <wp:extent cx="1828800" cy="182880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3F4372" w14:textId="6A9B3940" w:rsidR="00993B09" w:rsidRPr="00B135BB" w:rsidRDefault="00993B09" w:rsidP="00B135BB">
                            <w:pPr>
                              <w:shd w:val="clear" w:color="auto" w:fill="FFFFFF"/>
                              <w:spacing w:after="0" w:line="240" w:lineRule="auto"/>
                              <w:ind w:firstLine="567"/>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82757" id="_x0000_t202" coordsize="21600,21600" o:spt="202" path="m,l,21600r21600,l21600,xe">
                <v:stroke joinstyle="miter"/>
                <v:path gradientshapeok="t" o:connecttype="rect"/>
              </v:shapetype>
              <v:shape id="Надпись 36" o:spid="_x0000_s1026" type="#_x0000_t202" style="position:absolute;left:0;text-align:left;margin-left:373.95pt;margin-top:51.0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" filled="f" stroked="f">
                <v:textbox style="mso-fit-shape-to-text:t">
                  <w:txbxContent>
                    <w:p w14:paraId="303F4372" w14:textId="6A9B3940" w:rsidR="00993B09" w:rsidRPr="00B135BB" w:rsidRDefault="00993B09" w:rsidP="00B135BB">
                      <w:pPr>
                        <w:shd w:val="clear" w:color="auto" w:fill="FFFFFF"/>
                        <w:spacing w:after="0" w:line="240" w:lineRule="auto"/>
                        <w:ind w:firstLine="567"/>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A1F2052" wp14:editId="39655C38">
                <wp:simplePos x="0" y="0"/>
                <wp:positionH relativeFrom="column">
                  <wp:posOffset>3343891</wp:posOffset>
                </wp:positionH>
                <wp:positionV relativeFrom="paragraph">
                  <wp:posOffset>1368937</wp:posOffset>
                </wp:positionV>
                <wp:extent cx="955040" cy="365760"/>
                <wp:effectExtent l="0" t="0" r="0" b="0"/>
                <wp:wrapNone/>
                <wp:docPr id="35" name="Надпись 35"/>
                <wp:cNvGraphicFramePr/>
                <a:graphic xmlns:a="http://schemas.openxmlformats.org/drawingml/2006/main">
                  <a:graphicData uri="http://schemas.microsoft.com/office/word/2010/wordprocessingShape">
                    <wps:wsp>
                      <wps:cNvSpPr txBox="1"/>
                      <wps:spPr>
                        <a:xfrm>
                          <a:off x="0" y="0"/>
                          <a:ext cx="955040" cy="365760"/>
                        </a:xfrm>
                        <a:prstGeom prst="rect">
                          <a:avLst/>
                        </a:prstGeom>
                        <a:noFill/>
                        <a:ln>
                          <a:noFill/>
                        </a:ln>
                      </wps:spPr>
                      <wps:txbx>
                        <w:txbxContent>
                          <w:p w14:paraId="79991238" w14:textId="6543E384" w:rsidR="00993B09" w:rsidRPr="00B135BB" w:rsidRDefault="00993B09" w:rsidP="00B135BB">
                            <w:pPr>
                              <w:shd w:val="clear" w:color="auto" w:fill="FFFFFF"/>
                              <w:spacing w:after="0" w:line="240" w:lineRule="auto"/>
                              <w:ind w:firstLine="567"/>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F2052" id="Надпись 35" o:spid="_x0000_s1027" type="#_x0000_t202" style="position:absolute;left:0;text-align:left;margin-left:263.3pt;margin-top:107.8pt;width:75.2pt;height:28.8pt;z-index:2516546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" filled="f" stroked="f">
                <v:textbox style="mso-fit-shape-to-text:t">
                  <w:txbxContent>
                    <w:p w14:paraId="79991238" w14:textId="6543E384" w:rsidR="00993B09" w:rsidRPr="00B135BB" w:rsidRDefault="00993B09" w:rsidP="00B135BB">
                      <w:pPr>
                        <w:shd w:val="clear" w:color="auto" w:fill="FFFFFF"/>
                        <w:spacing w:after="0" w:line="240" w:lineRule="auto"/>
                        <w:ind w:firstLine="567"/>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719</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664F33E8" wp14:editId="008F9A27">
                <wp:simplePos x="0" y="0"/>
                <wp:positionH relativeFrom="column">
                  <wp:posOffset>4715614</wp:posOffset>
                </wp:positionH>
                <wp:positionV relativeFrom="paragraph">
                  <wp:posOffset>326049</wp:posOffset>
                </wp:positionV>
                <wp:extent cx="5629275" cy="212852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5629275" cy="2128520"/>
                        </a:xfrm>
                        <a:prstGeom prst="rect">
                          <a:avLst/>
                        </a:prstGeom>
                        <a:noFill/>
                        <a:ln>
                          <a:noFill/>
                        </a:ln>
                      </wps:spPr>
                      <wps:txbx>
                        <w:txbxContent>
                          <w:p w14:paraId="22C2D9B0" w14:textId="30D5B2B3" w:rsidR="00993B09" w:rsidRPr="00B135BB" w:rsidRDefault="00993B09" w:rsidP="00B135BB">
                            <w:pPr>
                              <w:shd w:val="clear" w:color="auto" w:fill="FFFFFF"/>
                              <w:spacing w:after="0" w:line="240" w:lineRule="auto"/>
                              <w:ind w:firstLine="567"/>
                              <w:jc w:val="center"/>
                              <w:rPr>
                                <w:rFonts w:eastAsia="Times New Roman"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rFonts w:eastAsia="Times New Roman"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4F33E8" id="Надпись 34" o:spid="_x0000_s1028" type="#_x0000_t202" style="position:absolute;left:0;text-align:left;margin-left:371.3pt;margin-top:25.65pt;width:443.25pt;height:167.6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" filled="f" stroked="f">
                <v:textbox style="mso-fit-shape-to-text:t">
                  <w:txbxContent>
                    <w:p w14:paraId="22C2D9B0" w14:textId="30D5B2B3" w:rsidR="00993B09" w:rsidRPr="00B135BB" w:rsidRDefault="00993B09" w:rsidP="00B135BB">
                      <w:pPr>
                        <w:shd w:val="clear" w:color="auto" w:fill="FFFFFF"/>
                        <w:spacing w:after="0" w:line="240" w:lineRule="auto"/>
                        <w:ind w:firstLine="567"/>
                        <w:jc w:val="center"/>
                        <w:rPr>
                          <w:rFonts w:eastAsia="Times New Roman"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35BB">
                        <w:rPr>
                          <w:rFonts w:eastAsia="Times New Roman" w:cstheme="minorHAns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1156</w:t>
                      </w:r>
                    </w:p>
                  </w:txbxContent>
                </v:textbox>
              </v:shape>
            </w:pict>
          </mc:Fallback>
        </mc:AlternateContent>
      </w:r>
      <w:r w:rsidRPr="00B135BB">
        <w:rPr>
          <w:rFonts w:ascii="Times New Roman" w:eastAsia="Times New Roman" w:hAnsi="Times New Roman" w:cs="Times New Roman"/>
          <w:noProof/>
          <w:color w:val="000000"/>
          <w:sz w:val="16"/>
          <w:szCs w:val="16"/>
          <w:lang w:eastAsia="ru-RU"/>
        </w:rPr>
        <w:drawing>
          <wp:inline distT="0" distB="0" distL="0" distR="0" wp14:anchorId="222D98FC" wp14:editId="20197A6D">
            <wp:extent cx="5629702" cy="21285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632" cy="2157228"/>
                    </a:xfrm>
                    <a:prstGeom prst="rect">
                      <a:avLst/>
                    </a:prstGeom>
                    <a:noFill/>
                  </pic:spPr>
                </pic:pic>
              </a:graphicData>
            </a:graphic>
          </wp:inline>
        </w:drawing>
      </w:r>
    </w:p>
    <w:p w14:paraId="5994015B" w14:textId="3050088B"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3AF4608E" w14:textId="0BBA17DD"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BB58971" w14:textId="5E6698D4"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101E29F" w14:textId="605FACED" w:rsidR="0014042A" w:rsidRDefault="0014042A"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6FEF7E82" w14:textId="52D27E38" w:rsidR="001356B4" w:rsidRDefault="00B135BB" w:rsidP="003F785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динамику предоставления заявок</w:t>
      </w:r>
      <w:r w:rsidR="00F712D1">
        <w:rPr>
          <w:rFonts w:ascii="Times New Roman" w:eastAsia="Times New Roman" w:hAnsi="Times New Roman" w:cs="Times New Roman"/>
          <w:color w:val="000000"/>
          <w:sz w:val="24"/>
          <w:szCs w:val="24"/>
          <w:lang w:eastAsia="ru-RU"/>
        </w:rPr>
        <w:t xml:space="preserve">, отметим, что </w:t>
      </w:r>
      <w:r w:rsidR="0075585B">
        <w:rPr>
          <w:rFonts w:ascii="Times New Roman" w:eastAsia="Times New Roman" w:hAnsi="Times New Roman" w:cs="Times New Roman"/>
          <w:color w:val="000000"/>
          <w:sz w:val="24"/>
          <w:szCs w:val="24"/>
          <w:lang w:eastAsia="ru-RU"/>
        </w:rPr>
        <w:t xml:space="preserve">их количество </w:t>
      </w:r>
      <w:r w:rsidR="00201C94">
        <w:rPr>
          <w:rFonts w:ascii="Times New Roman" w:eastAsia="Times New Roman" w:hAnsi="Times New Roman" w:cs="Times New Roman"/>
          <w:color w:val="000000"/>
          <w:sz w:val="24"/>
          <w:szCs w:val="24"/>
          <w:lang w:eastAsia="ru-RU"/>
        </w:rPr>
        <w:t xml:space="preserve">последние три года остается на одинаковом уровне с погрешностью в несколько </w:t>
      </w:r>
      <w:r w:rsidR="00EE2437">
        <w:rPr>
          <w:rFonts w:ascii="Times New Roman" w:eastAsia="Times New Roman" w:hAnsi="Times New Roman" w:cs="Times New Roman"/>
          <w:color w:val="000000"/>
          <w:sz w:val="24"/>
          <w:szCs w:val="24"/>
          <w:lang w:eastAsia="ru-RU"/>
        </w:rPr>
        <w:t xml:space="preserve">десятков </w:t>
      </w:r>
      <w:r w:rsidR="00201C94">
        <w:rPr>
          <w:rFonts w:ascii="Times New Roman" w:eastAsia="Times New Roman" w:hAnsi="Times New Roman" w:cs="Times New Roman"/>
          <w:color w:val="000000"/>
          <w:sz w:val="24"/>
          <w:szCs w:val="24"/>
          <w:lang w:eastAsia="ru-RU"/>
        </w:rPr>
        <w:t>практик.</w:t>
      </w:r>
      <w:r w:rsidR="0075585B">
        <w:rPr>
          <w:rFonts w:ascii="Times New Roman" w:eastAsia="Times New Roman" w:hAnsi="Times New Roman" w:cs="Times New Roman"/>
          <w:color w:val="000000"/>
          <w:sz w:val="24"/>
          <w:szCs w:val="24"/>
          <w:lang w:eastAsia="ru-RU"/>
        </w:rPr>
        <w:t xml:space="preserve"> </w:t>
      </w:r>
      <w:r w:rsidR="00266163">
        <w:rPr>
          <w:rFonts w:ascii="Times New Roman" w:eastAsia="Times New Roman" w:hAnsi="Times New Roman" w:cs="Times New Roman"/>
          <w:color w:val="000000"/>
          <w:sz w:val="24"/>
          <w:szCs w:val="24"/>
          <w:lang w:eastAsia="ru-RU"/>
        </w:rPr>
        <w:t>В</w:t>
      </w:r>
      <w:r w:rsidR="00F712D1">
        <w:rPr>
          <w:rFonts w:ascii="Times New Roman" w:eastAsia="Times New Roman" w:hAnsi="Times New Roman" w:cs="Times New Roman"/>
          <w:color w:val="000000"/>
          <w:sz w:val="24"/>
          <w:szCs w:val="24"/>
          <w:lang w:eastAsia="ru-RU"/>
        </w:rPr>
        <w:t xml:space="preserve"> этом году</w:t>
      </w:r>
      <w:r w:rsidR="003F7856">
        <w:rPr>
          <w:rFonts w:ascii="Times New Roman" w:eastAsia="Times New Roman" w:hAnsi="Times New Roman" w:cs="Times New Roman"/>
          <w:color w:val="000000"/>
          <w:sz w:val="24"/>
          <w:szCs w:val="24"/>
          <w:lang w:eastAsia="ru-RU"/>
        </w:rPr>
        <w:t xml:space="preserve"> </w:t>
      </w:r>
      <w:r w:rsidR="001959AD">
        <w:rPr>
          <w:rFonts w:ascii="Times New Roman" w:eastAsia="Times New Roman" w:hAnsi="Times New Roman" w:cs="Times New Roman"/>
          <w:color w:val="000000"/>
          <w:sz w:val="24"/>
          <w:szCs w:val="24"/>
          <w:lang w:eastAsia="ru-RU"/>
        </w:rPr>
        <w:t xml:space="preserve">впервые </w:t>
      </w:r>
      <w:r w:rsidR="003F7856">
        <w:rPr>
          <w:rFonts w:ascii="Times New Roman" w:eastAsia="Times New Roman" w:hAnsi="Times New Roman" w:cs="Times New Roman"/>
          <w:color w:val="000000"/>
          <w:sz w:val="24"/>
          <w:szCs w:val="24"/>
          <w:lang w:eastAsia="ru-RU"/>
        </w:rPr>
        <w:t>было заявлено</w:t>
      </w:r>
      <w:r w:rsidR="009F4191">
        <w:rPr>
          <w:rFonts w:ascii="Times New Roman" w:eastAsia="Times New Roman" w:hAnsi="Times New Roman" w:cs="Times New Roman"/>
          <w:color w:val="000000"/>
          <w:sz w:val="24"/>
          <w:szCs w:val="24"/>
          <w:lang w:eastAsia="ru-RU"/>
        </w:rPr>
        <w:t xml:space="preserve"> на 56 </w:t>
      </w:r>
      <w:r w:rsidR="003F7856">
        <w:rPr>
          <w:rFonts w:ascii="Times New Roman" w:eastAsia="Times New Roman" w:hAnsi="Times New Roman" w:cs="Times New Roman"/>
          <w:color w:val="000000"/>
          <w:sz w:val="24"/>
          <w:szCs w:val="24"/>
          <w:lang w:eastAsia="ru-RU"/>
        </w:rPr>
        <w:t xml:space="preserve">образовательных практик </w:t>
      </w:r>
      <w:r w:rsidR="009F4191">
        <w:rPr>
          <w:rFonts w:ascii="Times New Roman" w:eastAsia="Times New Roman" w:hAnsi="Times New Roman" w:cs="Times New Roman"/>
          <w:color w:val="000000"/>
          <w:sz w:val="24"/>
          <w:szCs w:val="24"/>
          <w:lang w:eastAsia="ru-RU"/>
        </w:rPr>
        <w:t>меньше, чем в 2020 году</w:t>
      </w:r>
      <w:r w:rsidR="00EE2437">
        <w:rPr>
          <w:rFonts w:ascii="Times New Roman" w:eastAsia="Times New Roman" w:hAnsi="Times New Roman" w:cs="Times New Roman"/>
          <w:color w:val="000000"/>
          <w:sz w:val="24"/>
          <w:szCs w:val="24"/>
          <w:lang w:eastAsia="ru-RU"/>
        </w:rPr>
        <w:t xml:space="preserve">, что </w:t>
      </w:r>
      <w:r w:rsidR="001959AD">
        <w:rPr>
          <w:rFonts w:ascii="Times New Roman" w:eastAsia="Times New Roman" w:hAnsi="Times New Roman" w:cs="Times New Roman"/>
          <w:color w:val="000000"/>
          <w:sz w:val="24"/>
          <w:szCs w:val="24"/>
          <w:lang w:eastAsia="ru-RU"/>
        </w:rPr>
        <w:t>констатир</w:t>
      </w:r>
      <w:r w:rsidR="00FF535D">
        <w:rPr>
          <w:rFonts w:ascii="Times New Roman" w:eastAsia="Times New Roman" w:hAnsi="Times New Roman" w:cs="Times New Roman"/>
          <w:color w:val="000000"/>
          <w:sz w:val="24"/>
          <w:szCs w:val="24"/>
          <w:lang w:eastAsia="ru-RU"/>
        </w:rPr>
        <w:t>ует</w:t>
      </w:r>
      <w:r w:rsidR="001959AD">
        <w:rPr>
          <w:rFonts w:ascii="Times New Roman" w:eastAsia="Times New Roman" w:hAnsi="Times New Roman" w:cs="Times New Roman"/>
          <w:color w:val="000000"/>
          <w:sz w:val="24"/>
          <w:szCs w:val="24"/>
          <w:lang w:eastAsia="ru-RU"/>
        </w:rPr>
        <w:t xml:space="preserve"> окончание</w:t>
      </w:r>
      <w:r w:rsidR="00EE2437">
        <w:rPr>
          <w:rFonts w:ascii="Times New Roman" w:eastAsia="Times New Roman" w:hAnsi="Times New Roman" w:cs="Times New Roman"/>
          <w:color w:val="000000"/>
          <w:sz w:val="24"/>
          <w:szCs w:val="24"/>
          <w:lang w:eastAsia="ru-RU"/>
        </w:rPr>
        <w:t xml:space="preserve"> положительн</w:t>
      </w:r>
      <w:r w:rsidR="001904D5">
        <w:rPr>
          <w:rFonts w:ascii="Times New Roman" w:eastAsia="Times New Roman" w:hAnsi="Times New Roman" w:cs="Times New Roman"/>
          <w:color w:val="000000"/>
          <w:sz w:val="24"/>
          <w:szCs w:val="24"/>
          <w:lang w:eastAsia="ru-RU"/>
        </w:rPr>
        <w:t>ой</w:t>
      </w:r>
      <w:r w:rsidR="00EE2437">
        <w:rPr>
          <w:rFonts w:ascii="Times New Roman" w:eastAsia="Times New Roman" w:hAnsi="Times New Roman" w:cs="Times New Roman"/>
          <w:color w:val="000000"/>
          <w:sz w:val="24"/>
          <w:szCs w:val="24"/>
          <w:lang w:eastAsia="ru-RU"/>
        </w:rPr>
        <w:t xml:space="preserve"> динамик</w:t>
      </w:r>
      <w:r w:rsidR="00FF535D">
        <w:rPr>
          <w:rFonts w:ascii="Times New Roman" w:eastAsia="Times New Roman" w:hAnsi="Times New Roman" w:cs="Times New Roman"/>
          <w:color w:val="000000"/>
          <w:sz w:val="24"/>
          <w:szCs w:val="24"/>
          <w:lang w:eastAsia="ru-RU"/>
        </w:rPr>
        <w:t>и</w:t>
      </w:r>
      <w:r w:rsidR="0014042A">
        <w:rPr>
          <w:rFonts w:ascii="Times New Roman" w:eastAsia="Times New Roman" w:hAnsi="Times New Roman" w:cs="Times New Roman"/>
          <w:color w:val="000000"/>
          <w:sz w:val="24"/>
          <w:szCs w:val="24"/>
          <w:lang w:eastAsia="ru-RU"/>
        </w:rPr>
        <w:t xml:space="preserve"> </w:t>
      </w:r>
      <w:r w:rsidR="00AB7E70">
        <w:rPr>
          <w:rFonts w:ascii="Times New Roman" w:eastAsia="Times New Roman" w:hAnsi="Times New Roman" w:cs="Times New Roman"/>
          <w:color w:val="000000"/>
          <w:sz w:val="24"/>
          <w:szCs w:val="24"/>
          <w:lang w:eastAsia="ru-RU"/>
        </w:rPr>
        <w:t>(Таблица 1).</w:t>
      </w:r>
    </w:p>
    <w:p w14:paraId="51D528B4" w14:textId="77777777" w:rsidR="00AB7E70" w:rsidRDefault="00AB7E70"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79875562" w14:textId="77777777" w:rsidR="00AB7E70" w:rsidRPr="00AB7E70" w:rsidRDefault="00AB7E70" w:rsidP="001C4DFA">
      <w:pPr>
        <w:shd w:val="clear" w:color="auto" w:fill="FFFFFF"/>
        <w:spacing w:after="0" w:line="240" w:lineRule="auto"/>
        <w:ind w:firstLine="567"/>
        <w:jc w:val="right"/>
        <w:rPr>
          <w:rFonts w:ascii="Times New Roman" w:eastAsia="Times New Roman" w:hAnsi="Times New Roman" w:cs="Times New Roman"/>
          <w:b/>
          <w:color w:val="000000"/>
          <w:sz w:val="24"/>
          <w:szCs w:val="24"/>
          <w:lang w:eastAsia="ru-RU"/>
        </w:rPr>
      </w:pPr>
      <w:r w:rsidRPr="00AB7E70">
        <w:rPr>
          <w:rFonts w:ascii="Times New Roman" w:eastAsia="Times New Roman" w:hAnsi="Times New Roman" w:cs="Times New Roman"/>
          <w:b/>
          <w:color w:val="000000"/>
          <w:sz w:val="24"/>
          <w:szCs w:val="24"/>
          <w:lang w:eastAsia="ru-RU"/>
        </w:rPr>
        <w:t>Таблица 1</w:t>
      </w:r>
    </w:p>
    <w:p w14:paraId="57E38231" w14:textId="77777777" w:rsidR="003173BE" w:rsidRDefault="003173BE"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3190"/>
        <w:gridCol w:w="3190"/>
        <w:gridCol w:w="3191"/>
      </w:tblGrid>
      <w:tr w:rsidR="003173BE" w14:paraId="349C5BED" w14:textId="77777777" w:rsidTr="003173BE">
        <w:tc>
          <w:tcPr>
            <w:tcW w:w="3190" w:type="dxa"/>
          </w:tcPr>
          <w:p w14:paraId="4E0679BA" w14:textId="77777777"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Год</w:t>
            </w:r>
          </w:p>
        </w:tc>
        <w:tc>
          <w:tcPr>
            <w:tcW w:w="3190" w:type="dxa"/>
          </w:tcPr>
          <w:p w14:paraId="6978ABEF" w14:textId="77777777"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Количество заявок</w:t>
            </w:r>
          </w:p>
        </w:tc>
        <w:tc>
          <w:tcPr>
            <w:tcW w:w="3191" w:type="dxa"/>
          </w:tcPr>
          <w:p w14:paraId="5568E815" w14:textId="2E761D54" w:rsidR="003173BE" w:rsidRPr="003173BE" w:rsidRDefault="002638AB" w:rsidP="001C4DF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Динамика</w:t>
            </w:r>
            <w:r w:rsidR="0014042A">
              <w:rPr>
                <w:rFonts w:ascii="Times New Roman" w:eastAsia="Times New Roman" w:hAnsi="Times New Roman" w:cs="Times New Roman"/>
                <w:b/>
                <w:color w:val="000000"/>
                <w:sz w:val="24"/>
                <w:szCs w:val="24"/>
                <w:lang w:eastAsia="ru-RU"/>
              </w:rPr>
              <w:t xml:space="preserve"> </w:t>
            </w:r>
            <w:r w:rsidR="005A207C">
              <w:rPr>
                <w:rFonts w:ascii="Times New Roman" w:eastAsia="Times New Roman" w:hAnsi="Times New Roman" w:cs="Times New Roman"/>
                <w:b/>
                <w:color w:val="000000"/>
                <w:sz w:val="24"/>
                <w:szCs w:val="24"/>
                <w:lang w:eastAsia="ru-RU"/>
              </w:rPr>
              <w:t>количества заявок</w:t>
            </w:r>
          </w:p>
        </w:tc>
      </w:tr>
      <w:tr w:rsidR="003173BE" w14:paraId="73B06C56" w14:textId="77777777" w:rsidTr="003173BE">
        <w:tc>
          <w:tcPr>
            <w:tcW w:w="3190" w:type="dxa"/>
          </w:tcPr>
          <w:p w14:paraId="6D7F54F5" w14:textId="77777777" w:rsidR="003173BE" w:rsidRPr="003173BE" w:rsidRDefault="003173BE" w:rsidP="001C4DFA">
            <w:pPr>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2018</w:t>
            </w:r>
          </w:p>
          <w:p w14:paraId="48EB2E3E" w14:textId="77777777" w:rsidR="003173BE" w:rsidRPr="003173BE" w:rsidRDefault="003173BE" w:rsidP="001C4DFA">
            <w:pPr>
              <w:jc w:val="both"/>
              <w:rPr>
                <w:rFonts w:ascii="Times New Roman" w:eastAsia="Times New Roman" w:hAnsi="Times New Roman" w:cs="Times New Roman"/>
                <w:b/>
                <w:color w:val="000000"/>
                <w:sz w:val="24"/>
                <w:szCs w:val="24"/>
                <w:lang w:eastAsia="ru-RU"/>
              </w:rPr>
            </w:pPr>
          </w:p>
        </w:tc>
        <w:tc>
          <w:tcPr>
            <w:tcW w:w="3190" w:type="dxa"/>
          </w:tcPr>
          <w:p w14:paraId="0159E874" w14:textId="77777777"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719</w:t>
            </w:r>
          </w:p>
        </w:tc>
        <w:tc>
          <w:tcPr>
            <w:tcW w:w="3191" w:type="dxa"/>
          </w:tcPr>
          <w:p w14:paraId="71375B24" w14:textId="77777777" w:rsidR="003173BE" w:rsidRDefault="005A207C"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73BE" w14:paraId="6A693DB7" w14:textId="77777777" w:rsidTr="003173BE">
        <w:tc>
          <w:tcPr>
            <w:tcW w:w="3190" w:type="dxa"/>
          </w:tcPr>
          <w:p w14:paraId="52391926" w14:textId="77777777"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2019</w:t>
            </w:r>
            <w:r w:rsidRPr="003173BE">
              <w:rPr>
                <w:rFonts w:ascii="Times New Roman" w:eastAsia="Times New Roman" w:hAnsi="Times New Roman" w:cs="Times New Roman"/>
                <w:b/>
                <w:color w:val="000000"/>
                <w:sz w:val="24"/>
                <w:szCs w:val="24"/>
                <w:lang w:eastAsia="ru-RU"/>
              </w:rPr>
              <w:tab/>
            </w:r>
          </w:p>
          <w:p w14:paraId="7386B505" w14:textId="77777777"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p>
        </w:tc>
        <w:tc>
          <w:tcPr>
            <w:tcW w:w="3190" w:type="dxa"/>
          </w:tcPr>
          <w:p w14:paraId="11DB8871" w14:textId="77777777"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1053</w:t>
            </w:r>
          </w:p>
        </w:tc>
        <w:tc>
          <w:tcPr>
            <w:tcW w:w="3191" w:type="dxa"/>
          </w:tcPr>
          <w:p w14:paraId="2E0E01D6" w14:textId="3253F712" w:rsidR="003173BE" w:rsidRDefault="005A207C"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r w:rsidR="00100622">
              <w:rPr>
                <w:rFonts w:ascii="Times New Roman" w:eastAsia="Times New Roman" w:hAnsi="Times New Roman" w:cs="Times New Roman"/>
                <w:color w:val="000000"/>
                <w:sz w:val="24"/>
                <w:szCs w:val="24"/>
                <w:lang w:eastAsia="ru-RU"/>
              </w:rPr>
              <w:t>334 практик</w:t>
            </w:r>
            <w:r w:rsidR="00832D05">
              <w:rPr>
                <w:rFonts w:ascii="Times New Roman" w:eastAsia="Times New Roman" w:hAnsi="Times New Roman" w:cs="Times New Roman"/>
                <w:color w:val="000000"/>
                <w:sz w:val="24"/>
                <w:szCs w:val="24"/>
                <w:lang w:eastAsia="ru-RU"/>
              </w:rPr>
              <w:t>и</w:t>
            </w:r>
            <w:r w:rsidR="00100622">
              <w:rPr>
                <w:rFonts w:ascii="Times New Roman" w:eastAsia="Times New Roman" w:hAnsi="Times New Roman" w:cs="Times New Roman"/>
                <w:color w:val="000000"/>
                <w:sz w:val="24"/>
                <w:szCs w:val="24"/>
                <w:lang w:eastAsia="ru-RU"/>
              </w:rPr>
              <w:t xml:space="preserve"> </w:t>
            </w:r>
            <w:r w:rsidR="0014042A">
              <w:rPr>
                <w:rFonts w:ascii="Times New Roman" w:eastAsia="Times New Roman" w:hAnsi="Times New Roman" w:cs="Times New Roman"/>
                <w:color w:val="000000"/>
                <w:sz w:val="24"/>
                <w:szCs w:val="24"/>
                <w:lang w:eastAsia="ru-RU"/>
              </w:rPr>
              <w:t xml:space="preserve">больше </w:t>
            </w:r>
            <w:r w:rsidR="0010062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46,5%</w:t>
            </w:r>
            <w:r w:rsidR="00100622">
              <w:rPr>
                <w:rFonts w:ascii="Times New Roman" w:eastAsia="Times New Roman" w:hAnsi="Times New Roman" w:cs="Times New Roman"/>
                <w:color w:val="000000"/>
                <w:sz w:val="24"/>
                <w:szCs w:val="24"/>
                <w:lang w:eastAsia="ru-RU"/>
              </w:rPr>
              <w:t>)</w:t>
            </w:r>
          </w:p>
        </w:tc>
      </w:tr>
      <w:tr w:rsidR="003173BE" w14:paraId="5A7BAD83" w14:textId="77777777" w:rsidTr="003173BE">
        <w:tc>
          <w:tcPr>
            <w:tcW w:w="3190" w:type="dxa"/>
          </w:tcPr>
          <w:p w14:paraId="6271808D" w14:textId="77777777"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r w:rsidRPr="003173BE">
              <w:rPr>
                <w:rFonts w:ascii="Times New Roman" w:eastAsia="Times New Roman" w:hAnsi="Times New Roman" w:cs="Times New Roman"/>
                <w:b/>
                <w:color w:val="000000"/>
                <w:sz w:val="24"/>
                <w:szCs w:val="24"/>
                <w:lang w:eastAsia="ru-RU"/>
              </w:rPr>
              <w:t>2020</w:t>
            </w:r>
            <w:r w:rsidRPr="003173BE">
              <w:rPr>
                <w:rFonts w:ascii="Times New Roman" w:eastAsia="Times New Roman" w:hAnsi="Times New Roman" w:cs="Times New Roman"/>
                <w:b/>
                <w:color w:val="000000"/>
                <w:sz w:val="24"/>
                <w:szCs w:val="24"/>
                <w:lang w:eastAsia="ru-RU"/>
              </w:rPr>
              <w:tab/>
            </w:r>
          </w:p>
          <w:p w14:paraId="375D90B8" w14:textId="77777777" w:rsidR="003173BE" w:rsidRPr="003173BE" w:rsidRDefault="003173BE" w:rsidP="001C4DFA">
            <w:pPr>
              <w:tabs>
                <w:tab w:val="center" w:pos="1487"/>
              </w:tabs>
              <w:jc w:val="both"/>
              <w:rPr>
                <w:rFonts w:ascii="Times New Roman" w:eastAsia="Times New Roman" w:hAnsi="Times New Roman" w:cs="Times New Roman"/>
                <w:b/>
                <w:color w:val="000000"/>
                <w:sz w:val="24"/>
                <w:szCs w:val="24"/>
                <w:lang w:eastAsia="ru-RU"/>
              </w:rPr>
            </w:pPr>
          </w:p>
        </w:tc>
        <w:tc>
          <w:tcPr>
            <w:tcW w:w="3190" w:type="dxa"/>
          </w:tcPr>
          <w:p w14:paraId="1B85A11D" w14:textId="77777777" w:rsidR="003173BE" w:rsidRDefault="003173BE"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c>
          <w:tcPr>
            <w:tcW w:w="3191" w:type="dxa"/>
          </w:tcPr>
          <w:p w14:paraId="708286D6" w14:textId="2CDA48FF" w:rsidR="003173BE" w:rsidRDefault="001264A5"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A207C">
              <w:rPr>
                <w:rFonts w:ascii="Times New Roman" w:eastAsia="Times New Roman" w:hAnsi="Times New Roman" w:cs="Times New Roman"/>
                <w:color w:val="000000"/>
                <w:sz w:val="24"/>
                <w:szCs w:val="24"/>
                <w:lang w:eastAsia="ru-RU"/>
              </w:rPr>
              <w:t xml:space="preserve">а </w:t>
            </w:r>
            <w:r w:rsidR="00100622">
              <w:rPr>
                <w:rFonts w:ascii="Times New Roman" w:eastAsia="Times New Roman" w:hAnsi="Times New Roman" w:cs="Times New Roman"/>
                <w:color w:val="000000"/>
                <w:sz w:val="24"/>
                <w:szCs w:val="24"/>
                <w:lang w:eastAsia="ru-RU"/>
              </w:rPr>
              <w:t>159</w:t>
            </w:r>
            <w:r w:rsidR="00494C97">
              <w:rPr>
                <w:rFonts w:ascii="Times New Roman" w:eastAsia="Times New Roman" w:hAnsi="Times New Roman" w:cs="Times New Roman"/>
                <w:color w:val="000000"/>
                <w:sz w:val="24"/>
                <w:szCs w:val="24"/>
                <w:lang w:eastAsia="ru-RU"/>
              </w:rPr>
              <w:t xml:space="preserve"> практик</w:t>
            </w:r>
            <w:r w:rsidR="00100622">
              <w:rPr>
                <w:rFonts w:ascii="Times New Roman" w:eastAsia="Times New Roman" w:hAnsi="Times New Roman" w:cs="Times New Roman"/>
                <w:color w:val="000000"/>
                <w:sz w:val="24"/>
                <w:szCs w:val="24"/>
                <w:lang w:eastAsia="ru-RU"/>
              </w:rPr>
              <w:t xml:space="preserve"> </w:t>
            </w:r>
            <w:r w:rsidR="0014042A">
              <w:rPr>
                <w:rFonts w:ascii="Times New Roman" w:eastAsia="Times New Roman" w:hAnsi="Times New Roman" w:cs="Times New Roman"/>
                <w:color w:val="000000"/>
                <w:sz w:val="24"/>
                <w:szCs w:val="24"/>
                <w:lang w:eastAsia="ru-RU"/>
              </w:rPr>
              <w:t xml:space="preserve">больше </w:t>
            </w:r>
            <w:r w:rsidR="00100622">
              <w:rPr>
                <w:rFonts w:ascii="Times New Roman" w:eastAsia="Times New Roman" w:hAnsi="Times New Roman" w:cs="Times New Roman"/>
                <w:color w:val="000000"/>
                <w:sz w:val="24"/>
                <w:szCs w:val="24"/>
                <w:lang w:eastAsia="ru-RU"/>
              </w:rPr>
              <w:t>(15%)</w:t>
            </w:r>
          </w:p>
        </w:tc>
      </w:tr>
      <w:tr w:rsidR="000142F5" w14:paraId="2AE3A5DA" w14:textId="77777777" w:rsidTr="003173BE">
        <w:tc>
          <w:tcPr>
            <w:tcW w:w="3190" w:type="dxa"/>
          </w:tcPr>
          <w:p w14:paraId="24EFEC2D" w14:textId="77777777" w:rsidR="000142F5" w:rsidRDefault="000142F5" w:rsidP="001C4DFA">
            <w:pPr>
              <w:tabs>
                <w:tab w:val="center" w:pos="1487"/>
              </w:tabs>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2021</w:t>
            </w:r>
          </w:p>
          <w:p w14:paraId="2ADC4C87" w14:textId="52B28046" w:rsidR="000142F5" w:rsidRPr="003173BE" w:rsidRDefault="000142F5" w:rsidP="001C4DFA">
            <w:pPr>
              <w:tabs>
                <w:tab w:val="center" w:pos="1487"/>
              </w:tabs>
              <w:jc w:val="both"/>
              <w:rPr>
                <w:rFonts w:ascii="Times New Roman" w:eastAsia="Times New Roman" w:hAnsi="Times New Roman" w:cs="Times New Roman"/>
                <w:b/>
                <w:color w:val="000000"/>
                <w:sz w:val="24"/>
                <w:szCs w:val="24"/>
                <w:lang w:eastAsia="ru-RU"/>
              </w:rPr>
            </w:pPr>
          </w:p>
        </w:tc>
        <w:tc>
          <w:tcPr>
            <w:tcW w:w="3190" w:type="dxa"/>
          </w:tcPr>
          <w:p w14:paraId="6070B168" w14:textId="5256456E" w:rsidR="000142F5" w:rsidRDefault="000142F5"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1056</w:t>
            </w:r>
          </w:p>
        </w:tc>
        <w:tc>
          <w:tcPr>
            <w:tcW w:w="3191" w:type="dxa"/>
          </w:tcPr>
          <w:p w14:paraId="5E52D5DF" w14:textId="279F563E" w:rsidR="000142F5" w:rsidRDefault="0014042A" w:rsidP="001C4DF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56 практик меньше</w:t>
            </w:r>
            <w:r w:rsidR="00D66228">
              <w:rPr>
                <w:rFonts w:ascii="Times New Roman" w:eastAsia="Times New Roman" w:hAnsi="Times New Roman" w:cs="Times New Roman"/>
                <w:color w:val="000000"/>
                <w:sz w:val="24"/>
                <w:szCs w:val="24"/>
                <w:lang w:eastAsia="ru-RU"/>
              </w:rPr>
              <w:t xml:space="preserve"> (5%)</w:t>
            </w:r>
          </w:p>
        </w:tc>
      </w:tr>
    </w:tbl>
    <w:p w14:paraId="55BC5879" w14:textId="77777777" w:rsidR="003173BE" w:rsidRDefault="003173BE"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38DC3145" w14:textId="77777777" w:rsidR="00F712D1" w:rsidRDefault="00F712D1"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89D1F87" w14:textId="39779DF2" w:rsidR="00221FE3" w:rsidRDefault="00BC3AD0" w:rsidP="00221F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Анализируя </w:t>
      </w:r>
      <w:r w:rsidR="00494C97">
        <w:rPr>
          <w:rFonts w:ascii="Times New Roman" w:eastAsia="Times New Roman" w:hAnsi="Times New Roman" w:cs="Times New Roman"/>
          <w:color w:val="000000"/>
          <w:sz w:val="24"/>
          <w:szCs w:val="24"/>
          <w:lang w:eastAsia="ru-RU"/>
        </w:rPr>
        <w:t>количеств</w:t>
      </w:r>
      <w:r w:rsidR="00221FE3">
        <w:rPr>
          <w:rFonts w:ascii="Times New Roman" w:eastAsia="Times New Roman" w:hAnsi="Times New Roman" w:cs="Times New Roman"/>
          <w:color w:val="000000"/>
          <w:sz w:val="24"/>
          <w:szCs w:val="24"/>
          <w:lang w:eastAsia="ru-RU"/>
        </w:rPr>
        <w:t>енные показатели</w:t>
      </w:r>
      <w:r w:rsidR="00494C97">
        <w:rPr>
          <w:rFonts w:ascii="Times New Roman" w:eastAsia="Times New Roman" w:hAnsi="Times New Roman" w:cs="Times New Roman"/>
          <w:color w:val="000000"/>
          <w:sz w:val="24"/>
          <w:szCs w:val="24"/>
          <w:lang w:eastAsia="ru-RU"/>
        </w:rPr>
        <w:t xml:space="preserve"> заявок</w:t>
      </w:r>
      <w:r w:rsidR="00BC6770">
        <w:rPr>
          <w:rFonts w:ascii="Times New Roman" w:eastAsia="Times New Roman" w:hAnsi="Times New Roman" w:cs="Times New Roman"/>
          <w:color w:val="000000"/>
          <w:sz w:val="24"/>
          <w:szCs w:val="24"/>
          <w:lang w:eastAsia="ru-RU"/>
        </w:rPr>
        <w:t xml:space="preserve"> в 20</w:t>
      </w:r>
      <w:r w:rsidR="00221FE3">
        <w:rPr>
          <w:rFonts w:ascii="Times New Roman" w:eastAsia="Times New Roman" w:hAnsi="Times New Roman" w:cs="Times New Roman"/>
          <w:color w:val="000000"/>
          <w:sz w:val="24"/>
          <w:szCs w:val="24"/>
          <w:lang w:eastAsia="ru-RU"/>
        </w:rPr>
        <w:t>20</w:t>
      </w:r>
      <w:r w:rsidR="00BC6770">
        <w:rPr>
          <w:rFonts w:ascii="Times New Roman" w:eastAsia="Times New Roman" w:hAnsi="Times New Roman" w:cs="Times New Roman"/>
          <w:color w:val="000000"/>
          <w:sz w:val="24"/>
          <w:szCs w:val="24"/>
          <w:lang w:eastAsia="ru-RU"/>
        </w:rPr>
        <w:t>-202</w:t>
      </w:r>
      <w:r w:rsidR="00221FE3">
        <w:rPr>
          <w:rFonts w:ascii="Times New Roman" w:eastAsia="Times New Roman" w:hAnsi="Times New Roman" w:cs="Times New Roman"/>
          <w:color w:val="000000"/>
          <w:sz w:val="24"/>
          <w:szCs w:val="24"/>
          <w:lang w:eastAsia="ru-RU"/>
        </w:rPr>
        <w:t>1</w:t>
      </w:r>
      <w:r w:rsidR="00BC6770">
        <w:rPr>
          <w:rFonts w:ascii="Times New Roman" w:eastAsia="Times New Roman" w:hAnsi="Times New Roman" w:cs="Times New Roman"/>
          <w:color w:val="000000"/>
          <w:sz w:val="24"/>
          <w:szCs w:val="24"/>
          <w:lang w:eastAsia="ru-RU"/>
        </w:rPr>
        <w:t xml:space="preserve"> учебном году</w:t>
      </w:r>
      <w:r>
        <w:rPr>
          <w:rFonts w:ascii="Times New Roman" w:eastAsia="Times New Roman" w:hAnsi="Times New Roman" w:cs="Times New Roman"/>
          <w:color w:val="000000"/>
          <w:sz w:val="24"/>
          <w:szCs w:val="24"/>
          <w:lang w:eastAsia="ru-RU"/>
        </w:rPr>
        <w:t>, отметим</w:t>
      </w:r>
      <w:r w:rsidR="00221FE3">
        <w:rPr>
          <w:rFonts w:ascii="Times New Roman" w:eastAsia="Times New Roman" w:hAnsi="Times New Roman" w:cs="Times New Roman"/>
          <w:color w:val="000000"/>
          <w:sz w:val="24"/>
          <w:szCs w:val="24"/>
          <w:lang w:eastAsia="ru-RU"/>
        </w:rPr>
        <w:t xml:space="preserve">, что Атлас закрепил свое место </w:t>
      </w:r>
      <w:r w:rsidR="00915713">
        <w:rPr>
          <w:rFonts w:ascii="Times New Roman" w:eastAsia="Times New Roman" w:hAnsi="Times New Roman" w:cs="Times New Roman"/>
          <w:color w:val="000000"/>
          <w:sz w:val="24"/>
          <w:szCs w:val="24"/>
          <w:lang w:eastAsia="ru-RU"/>
        </w:rPr>
        <w:t xml:space="preserve">и стал частью региональной системы образования, которая позволяет выявлять лучшие образцы практической деятельности управленческих и педагогических кадров. Возможность автору получить экспертную оценку образовательной практики, сверить траекторию развития административной команды образовательной организации, осмыслить качество работы муниципальной методической службы, и в целом, увидеть, с одной стороны точки роста, с другой – проблемные места на образовательной карте муниципальной системы образования: все это поддерживает интерес участия в кампании Атласа.  </w:t>
      </w:r>
      <w:r w:rsidR="00221F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14:paraId="2ABF8647" w14:textId="614A9ADD" w:rsidR="00C42E5A" w:rsidRDefault="00DB34A1" w:rsidP="00505C19">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Рассматривая типологию заявленных</w:t>
      </w:r>
      <w:r w:rsidR="00085369">
        <w:rPr>
          <w:rFonts w:ascii="Times New Roman" w:eastAsia="Times New Roman" w:hAnsi="Times New Roman" w:cs="Times New Roman"/>
          <w:color w:val="000000"/>
          <w:sz w:val="24"/>
          <w:szCs w:val="24"/>
          <w:lang w:eastAsia="ru-RU"/>
        </w:rPr>
        <w:t xml:space="preserve"> практик в этом учебном году, от</w:t>
      </w:r>
      <w:r>
        <w:rPr>
          <w:rFonts w:ascii="Times New Roman" w:eastAsia="Times New Roman" w:hAnsi="Times New Roman" w:cs="Times New Roman"/>
          <w:color w:val="000000"/>
          <w:sz w:val="24"/>
          <w:szCs w:val="24"/>
          <w:lang w:eastAsia="ru-RU"/>
        </w:rPr>
        <w:t>м</w:t>
      </w:r>
      <w:r w:rsidR="00FF683F">
        <w:rPr>
          <w:rFonts w:ascii="Times New Roman" w:eastAsia="Times New Roman" w:hAnsi="Times New Roman" w:cs="Times New Roman"/>
          <w:color w:val="000000"/>
          <w:sz w:val="24"/>
          <w:szCs w:val="24"/>
          <w:lang w:eastAsia="ru-RU"/>
        </w:rPr>
        <w:t>етим, что их соотношение</w:t>
      </w:r>
      <w:r>
        <w:rPr>
          <w:rFonts w:ascii="Times New Roman" w:eastAsia="Times New Roman" w:hAnsi="Times New Roman" w:cs="Times New Roman"/>
          <w:color w:val="000000"/>
          <w:sz w:val="24"/>
          <w:szCs w:val="24"/>
          <w:lang w:eastAsia="ru-RU"/>
        </w:rPr>
        <w:t xml:space="preserve"> </w:t>
      </w:r>
      <w:r w:rsidR="00FF683F">
        <w:rPr>
          <w:rFonts w:ascii="Times New Roman" w:eastAsia="Times New Roman" w:hAnsi="Times New Roman" w:cs="Times New Roman"/>
          <w:color w:val="000000"/>
          <w:sz w:val="24"/>
          <w:szCs w:val="24"/>
          <w:lang w:eastAsia="ru-RU"/>
        </w:rPr>
        <w:t>по сравнению с прошлым</w:t>
      </w:r>
      <w:r w:rsidR="00184C86">
        <w:rPr>
          <w:rFonts w:ascii="Times New Roman" w:eastAsia="Times New Roman" w:hAnsi="Times New Roman" w:cs="Times New Roman"/>
          <w:color w:val="000000"/>
          <w:sz w:val="24"/>
          <w:szCs w:val="24"/>
          <w:lang w:eastAsia="ru-RU"/>
        </w:rPr>
        <w:t xml:space="preserve"> </w:t>
      </w:r>
      <w:r w:rsidR="00155473">
        <w:rPr>
          <w:rFonts w:ascii="Times New Roman" w:eastAsia="Times New Roman" w:hAnsi="Times New Roman" w:cs="Times New Roman"/>
          <w:color w:val="000000"/>
          <w:sz w:val="24"/>
          <w:szCs w:val="24"/>
          <w:lang w:eastAsia="ru-RU"/>
        </w:rPr>
        <w:t>изменилось</w:t>
      </w:r>
      <w:r w:rsidR="00085369">
        <w:rPr>
          <w:rFonts w:ascii="Times New Roman" w:eastAsia="Times New Roman" w:hAnsi="Times New Roman" w:cs="Times New Roman"/>
          <w:color w:val="000000"/>
          <w:sz w:val="24"/>
          <w:szCs w:val="24"/>
          <w:lang w:eastAsia="ru-RU"/>
        </w:rPr>
        <w:t>.</w:t>
      </w:r>
      <w:r w:rsidR="00184C86">
        <w:rPr>
          <w:rFonts w:ascii="Times New Roman" w:eastAsia="Times New Roman" w:hAnsi="Times New Roman" w:cs="Times New Roman"/>
          <w:color w:val="000000"/>
          <w:sz w:val="24"/>
          <w:szCs w:val="24"/>
          <w:lang w:eastAsia="ru-RU"/>
        </w:rPr>
        <w:t xml:space="preserve"> </w:t>
      </w:r>
      <w:r w:rsidR="00155473">
        <w:rPr>
          <w:rFonts w:ascii="Times New Roman" w:eastAsia="Times New Roman" w:hAnsi="Times New Roman" w:cs="Times New Roman"/>
          <w:color w:val="000000"/>
          <w:sz w:val="24"/>
          <w:szCs w:val="24"/>
          <w:lang w:eastAsia="ru-RU"/>
        </w:rPr>
        <w:t xml:space="preserve">Стабильным остается большое количество педагогических практик. </w:t>
      </w:r>
      <w:r w:rsidR="00184C86">
        <w:rPr>
          <w:rFonts w:ascii="Times New Roman" w:eastAsia="Times New Roman" w:hAnsi="Times New Roman" w:cs="Times New Roman"/>
          <w:color w:val="000000"/>
          <w:sz w:val="24"/>
          <w:szCs w:val="24"/>
          <w:lang w:eastAsia="ru-RU"/>
        </w:rPr>
        <w:t>Из 1</w:t>
      </w:r>
      <w:r w:rsidR="00155473">
        <w:rPr>
          <w:rFonts w:ascii="Times New Roman" w:eastAsia="Times New Roman" w:hAnsi="Times New Roman" w:cs="Times New Roman"/>
          <w:color w:val="000000"/>
          <w:sz w:val="24"/>
          <w:szCs w:val="24"/>
          <w:lang w:eastAsia="ru-RU"/>
        </w:rPr>
        <w:t>156</w:t>
      </w:r>
      <w:r w:rsidR="008E614E">
        <w:rPr>
          <w:rFonts w:ascii="Times New Roman" w:eastAsia="Times New Roman" w:hAnsi="Times New Roman" w:cs="Times New Roman"/>
          <w:color w:val="000000"/>
          <w:sz w:val="24"/>
          <w:szCs w:val="24"/>
          <w:lang w:eastAsia="ru-RU"/>
        </w:rPr>
        <w:t xml:space="preserve"> образовательных практик</w:t>
      </w:r>
      <w:r w:rsidR="00184C86">
        <w:rPr>
          <w:rFonts w:ascii="Times New Roman" w:eastAsia="Times New Roman" w:hAnsi="Times New Roman" w:cs="Times New Roman"/>
          <w:color w:val="000000"/>
          <w:sz w:val="24"/>
          <w:szCs w:val="24"/>
          <w:lang w:eastAsia="ru-RU"/>
        </w:rPr>
        <w:t>, наибольшее количество 9</w:t>
      </w:r>
      <w:r w:rsidR="00155473">
        <w:rPr>
          <w:rFonts w:ascii="Times New Roman" w:eastAsia="Times New Roman" w:hAnsi="Times New Roman" w:cs="Times New Roman"/>
          <w:color w:val="000000"/>
          <w:sz w:val="24"/>
          <w:szCs w:val="24"/>
          <w:lang w:eastAsia="ru-RU"/>
        </w:rPr>
        <w:t>19</w:t>
      </w:r>
      <w:r w:rsidR="00184C86">
        <w:rPr>
          <w:rFonts w:ascii="Times New Roman" w:eastAsia="Times New Roman" w:hAnsi="Times New Roman" w:cs="Times New Roman"/>
          <w:color w:val="000000"/>
          <w:sz w:val="24"/>
          <w:szCs w:val="24"/>
          <w:lang w:eastAsia="ru-RU"/>
        </w:rPr>
        <w:t xml:space="preserve"> –</w:t>
      </w:r>
      <w:r w:rsidR="00795CC6">
        <w:rPr>
          <w:rFonts w:ascii="Times New Roman" w:eastAsia="Times New Roman" w:hAnsi="Times New Roman" w:cs="Times New Roman"/>
          <w:color w:val="000000"/>
          <w:sz w:val="24"/>
          <w:szCs w:val="24"/>
          <w:lang w:eastAsia="ru-RU"/>
        </w:rPr>
        <w:t xml:space="preserve"> педагогические</w:t>
      </w:r>
      <w:r w:rsidR="00184C86">
        <w:rPr>
          <w:rFonts w:ascii="Times New Roman" w:eastAsia="Times New Roman" w:hAnsi="Times New Roman" w:cs="Times New Roman"/>
          <w:color w:val="000000"/>
          <w:sz w:val="24"/>
          <w:szCs w:val="24"/>
          <w:lang w:eastAsia="ru-RU"/>
        </w:rPr>
        <w:t xml:space="preserve"> практики, </w:t>
      </w:r>
      <w:r w:rsidR="00155473">
        <w:rPr>
          <w:rFonts w:ascii="Times New Roman" w:eastAsia="Times New Roman" w:hAnsi="Times New Roman" w:cs="Times New Roman"/>
          <w:color w:val="000000"/>
          <w:sz w:val="24"/>
          <w:szCs w:val="24"/>
          <w:lang w:eastAsia="ru-RU"/>
        </w:rPr>
        <w:t xml:space="preserve">до </w:t>
      </w:r>
      <w:r w:rsidR="00184C86">
        <w:rPr>
          <w:rFonts w:ascii="Times New Roman" w:eastAsia="Times New Roman" w:hAnsi="Times New Roman" w:cs="Times New Roman"/>
          <w:color w:val="000000"/>
          <w:sz w:val="24"/>
          <w:szCs w:val="24"/>
          <w:lang w:eastAsia="ru-RU"/>
        </w:rPr>
        <w:t>1</w:t>
      </w:r>
      <w:r w:rsidR="00155473">
        <w:rPr>
          <w:rFonts w:ascii="Times New Roman" w:eastAsia="Times New Roman" w:hAnsi="Times New Roman" w:cs="Times New Roman"/>
          <w:color w:val="000000"/>
          <w:sz w:val="24"/>
          <w:szCs w:val="24"/>
          <w:lang w:eastAsia="ru-RU"/>
        </w:rPr>
        <w:t>01 снизилось количество управленческих практик</w:t>
      </w:r>
      <w:r w:rsidR="008D5501">
        <w:rPr>
          <w:rFonts w:ascii="Times New Roman" w:eastAsia="Times New Roman" w:hAnsi="Times New Roman" w:cs="Times New Roman"/>
          <w:color w:val="000000"/>
          <w:sz w:val="24"/>
          <w:szCs w:val="24"/>
          <w:lang w:eastAsia="ru-RU"/>
        </w:rPr>
        <w:t xml:space="preserve"> (на 55 практик меньше, чем было представлено в 2020 году)</w:t>
      </w:r>
      <w:r w:rsidR="00184C86">
        <w:rPr>
          <w:rFonts w:ascii="Times New Roman" w:eastAsia="Times New Roman" w:hAnsi="Times New Roman" w:cs="Times New Roman"/>
          <w:color w:val="000000"/>
          <w:sz w:val="24"/>
          <w:szCs w:val="24"/>
          <w:lang w:eastAsia="ru-RU"/>
        </w:rPr>
        <w:t>, 1</w:t>
      </w:r>
      <w:r w:rsidR="00155473">
        <w:rPr>
          <w:rFonts w:ascii="Times New Roman" w:eastAsia="Times New Roman" w:hAnsi="Times New Roman" w:cs="Times New Roman"/>
          <w:color w:val="000000"/>
          <w:sz w:val="24"/>
          <w:szCs w:val="24"/>
          <w:lang w:eastAsia="ru-RU"/>
        </w:rPr>
        <w:t>36 практик представлено методического типа.</w:t>
      </w:r>
    </w:p>
    <w:p w14:paraId="108F26B1" w14:textId="77777777" w:rsidR="00184C86" w:rsidRDefault="00184C86" w:rsidP="001C4DFA">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lang w:eastAsia="ru-RU"/>
        </w:rPr>
      </w:pPr>
    </w:p>
    <w:p w14:paraId="251260E0" w14:textId="77777777" w:rsidR="00AC0496" w:rsidRPr="00DD07E4" w:rsidRDefault="00184C86" w:rsidP="00E53D15">
      <w:pPr>
        <w:shd w:val="clear" w:color="auto" w:fill="FFFFFF"/>
        <w:tabs>
          <w:tab w:val="left" w:pos="0"/>
        </w:tabs>
        <w:spacing w:after="0" w:line="240" w:lineRule="auto"/>
        <w:jc w:val="right"/>
        <w:rPr>
          <w:rFonts w:ascii="Times New Roman" w:eastAsia="Times New Roman" w:hAnsi="Times New Roman" w:cs="Times New Roman"/>
          <w:b/>
          <w:color w:val="000000"/>
          <w:sz w:val="24"/>
          <w:szCs w:val="24"/>
          <w:lang w:eastAsia="ru-RU"/>
        </w:rPr>
      </w:pPr>
      <w:r w:rsidRPr="00184C86">
        <w:rPr>
          <w:rFonts w:ascii="Times New Roman" w:eastAsia="Times New Roman" w:hAnsi="Times New Roman" w:cs="Times New Roman"/>
          <w:b/>
          <w:color w:val="000000"/>
          <w:sz w:val="24"/>
          <w:szCs w:val="24"/>
          <w:lang w:eastAsia="ru-RU"/>
        </w:rPr>
        <w:t>Диаграмма 1</w:t>
      </w:r>
    </w:p>
    <w:p w14:paraId="4D1B2AD8" w14:textId="77777777" w:rsidR="00AC0496" w:rsidRDefault="00AC0496" w:rsidP="001C4DFA">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p>
    <w:p w14:paraId="26478686" w14:textId="65CB6051" w:rsidR="00AC0496" w:rsidRPr="00DD07E4" w:rsidRDefault="00E04594" w:rsidP="001C4DFA">
      <w:pPr>
        <w:shd w:val="clear" w:color="auto" w:fill="FFFFFF"/>
        <w:tabs>
          <w:tab w:val="left" w:pos="0"/>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textWrapping" w:clear="all"/>
      </w:r>
    </w:p>
    <w:p w14:paraId="2100854B" w14:textId="621A7937" w:rsidR="00AC0496" w:rsidRDefault="00E53D15" w:rsidP="001C4DFA">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E53D15">
        <w:rPr>
          <w:rFonts w:ascii="Times New Roman" w:eastAsia="Times New Roman" w:hAnsi="Times New Roman" w:cs="Times New Roman"/>
          <w:noProof/>
          <w:color w:val="000000"/>
          <w:sz w:val="24"/>
          <w:szCs w:val="24"/>
          <w:lang w:eastAsia="ru-RU"/>
        </w:rPr>
        <w:drawing>
          <wp:inline distT="0" distB="0" distL="0" distR="0" wp14:anchorId="2CA91FC7" wp14:editId="0C7A5A2E">
            <wp:extent cx="6349052" cy="3200400"/>
            <wp:effectExtent l="0" t="0" r="1397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7B3AC2" w14:textId="77777777" w:rsidR="00E53D15" w:rsidRDefault="00E53D15"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14:paraId="0605BC99" w14:textId="241272A9" w:rsidR="00E53D15" w:rsidRDefault="008D5501"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Неожиданным стало снижение количества управленческих практик</w:t>
      </w:r>
      <w:r w:rsidR="00CE11A5">
        <w:rPr>
          <w:rFonts w:ascii="Times New Roman" w:eastAsia="Times New Roman" w:hAnsi="Times New Roman" w:cs="Times New Roman"/>
          <w:color w:val="000000"/>
          <w:sz w:val="24"/>
          <w:szCs w:val="24"/>
          <w:lang w:eastAsia="ru-RU"/>
        </w:rPr>
        <w:t>, что должно стать предметом глубокого анализа причин данного показателя</w:t>
      </w:r>
      <w:r w:rsidR="00A2678F">
        <w:rPr>
          <w:rFonts w:ascii="Times New Roman" w:eastAsia="Times New Roman" w:hAnsi="Times New Roman" w:cs="Times New Roman"/>
          <w:color w:val="000000"/>
          <w:sz w:val="24"/>
          <w:szCs w:val="24"/>
          <w:lang w:eastAsia="ru-RU"/>
        </w:rPr>
        <w:t xml:space="preserve"> соответствующи</w:t>
      </w:r>
      <w:r w:rsidR="00BE7756">
        <w:rPr>
          <w:rFonts w:ascii="Times New Roman" w:eastAsia="Times New Roman" w:hAnsi="Times New Roman" w:cs="Times New Roman"/>
          <w:color w:val="000000"/>
          <w:sz w:val="24"/>
          <w:szCs w:val="24"/>
          <w:lang w:eastAsia="ru-RU"/>
        </w:rPr>
        <w:t>ми</w:t>
      </w:r>
      <w:r w:rsidR="00A2678F">
        <w:rPr>
          <w:rFonts w:ascii="Times New Roman" w:eastAsia="Times New Roman" w:hAnsi="Times New Roman" w:cs="Times New Roman"/>
          <w:color w:val="000000"/>
          <w:sz w:val="24"/>
          <w:szCs w:val="24"/>
          <w:lang w:eastAsia="ru-RU"/>
        </w:rPr>
        <w:t xml:space="preserve"> структур</w:t>
      </w:r>
      <w:r w:rsidR="00BE7756">
        <w:rPr>
          <w:rFonts w:ascii="Times New Roman" w:eastAsia="Times New Roman" w:hAnsi="Times New Roman" w:cs="Times New Roman"/>
          <w:color w:val="000000"/>
          <w:sz w:val="24"/>
          <w:szCs w:val="24"/>
          <w:lang w:eastAsia="ru-RU"/>
        </w:rPr>
        <w:t>ами</w:t>
      </w:r>
      <w:r w:rsidR="00CE11A5">
        <w:rPr>
          <w:rFonts w:ascii="Times New Roman" w:eastAsia="Times New Roman" w:hAnsi="Times New Roman" w:cs="Times New Roman"/>
          <w:color w:val="000000"/>
          <w:sz w:val="24"/>
          <w:szCs w:val="24"/>
          <w:lang w:eastAsia="ru-RU"/>
        </w:rPr>
        <w:t xml:space="preserve">. </w:t>
      </w:r>
    </w:p>
    <w:p w14:paraId="076CFEB6" w14:textId="7984F6FB" w:rsidR="007909F1" w:rsidRPr="007909F1" w:rsidRDefault="007909F1" w:rsidP="008A4CB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8A4CBE">
        <w:rPr>
          <w:rFonts w:ascii="Times New Roman" w:eastAsia="Times New Roman" w:hAnsi="Times New Roman" w:cs="Times New Roman"/>
          <w:b/>
          <w:bCs/>
          <w:color w:val="333333"/>
          <w:sz w:val="24"/>
          <w:szCs w:val="24"/>
          <w:lang w:eastAsia="ru-RU"/>
        </w:rPr>
        <w:t>Региональную техническую экспертизу</w:t>
      </w:r>
      <w:r w:rsidRPr="007909F1">
        <w:rPr>
          <w:rFonts w:ascii="Times New Roman" w:eastAsia="Times New Roman" w:hAnsi="Times New Roman" w:cs="Times New Roman"/>
          <w:color w:val="333333"/>
          <w:sz w:val="24"/>
          <w:szCs w:val="24"/>
          <w:lang w:eastAsia="ru-RU"/>
        </w:rPr>
        <w:t xml:space="preserve"> осуществляли в этом году 11 экспертов</w:t>
      </w:r>
      <w:r w:rsidR="00033224">
        <w:rPr>
          <w:rFonts w:ascii="Times New Roman" w:eastAsia="Times New Roman" w:hAnsi="Times New Roman" w:cs="Times New Roman"/>
          <w:color w:val="333333"/>
          <w:sz w:val="24"/>
          <w:szCs w:val="24"/>
          <w:lang w:eastAsia="ru-RU"/>
        </w:rPr>
        <w:t xml:space="preserve">, </w:t>
      </w:r>
      <w:r w:rsidR="003F6C98">
        <w:rPr>
          <w:rFonts w:ascii="Times New Roman" w:eastAsia="Times New Roman" w:hAnsi="Times New Roman" w:cs="Times New Roman"/>
          <w:color w:val="333333"/>
          <w:sz w:val="24"/>
          <w:szCs w:val="24"/>
          <w:lang w:eastAsia="ru-RU"/>
        </w:rPr>
        <w:t xml:space="preserve">которые были представлены </w:t>
      </w:r>
      <w:r w:rsidR="00033224">
        <w:rPr>
          <w:rFonts w:ascii="Times New Roman" w:eastAsia="Times New Roman" w:hAnsi="Times New Roman" w:cs="Times New Roman"/>
          <w:color w:val="333333"/>
          <w:sz w:val="24"/>
          <w:szCs w:val="24"/>
          <w:lang w:eastAsia="ru-RU"/>
        </w:rPr>
        <w:t>сотрудник</w:t>
      </w:r>
      <w:r w:rsidR="003F6C98">
        <w:rPr>
          <w:rFonts w:ascii="Times New Roman" w:eastAsia="Times New Roman" w:hAnsi="Times New Roman" w:cs="Times New Roman"/>
          <w:color w:val="333333"/>
          <w:sz w:val="24"/>
          <w:szCs w:val="24"/>
          <w:lang w:eastAsia="ru-RU"/>
        </w:rPr>
        <w:t>ами</w:t>
      </w:r>
      <w:r w:rsidR="00033224">
        <w:rPr>
          <w:rFonts w:ascii="Times New Roman" w:eastAsia="Times New Roman" w:hAnsi="Times New Roman" w:cs="Times New Roman"/>
          <w:color w:val="333333"/>
          <w:sz w:val="24"/>
          <w:szCs w:val="24"/>
          <w:lang w:eastAsia="ru-RU"/>
        </w:rPr>
        <w:t xml:space="preserve"> Института.</w:t>
      </w:r>
    </w:p>
    <w:p w14:paraId="38C378D8" w14:textId="77777777" w:rsidR="007909F1" w:rsidRDefault="007909F1" w:rsidP="007909F1">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p>
    <w:p w14:paraId="3554F074" w14:textId="3E4839AE" w:rsidR="007909F1" w:rsidRDefault="007909F1" w:rsidP="007909F1">
      <w:pPr>
        <w:pStyle w:val="a3"/>
        <w:shd w:val="clear" w:color="auto" w:fill="FFFFFF"/>
        <w:spacing w:after="0" w:line="240" w:lineRule="auto"/>
        <w:ind w:left="927"/>
        <w:rPr>
          <w:rFonts w:ascii="Times New Roman" w:eastAsia="Times New Roman" w:hAnsi="Times New Roman" w:cs="Times New Roman"/>
          <w:b/>
          <w:color w:val="000000"/>
          <w:sz w:val="24"/>
          <w:szCs w:val="24"/>
          <w:lang w:eastAsia="ru-RU"/>
        </w:rPr>
      </w:pPr>
    </w:p>
    <w:p w14:paraId="13805402" w14:textId="77777777" w:rsidR="007909F1" w:rsidRDefault="007909F1" w:rsidP="00A91132">
      <w:pPr>
        <w:pStyle w:val="a3"/>
        <w:shd w:val="clear" w:color="auto" w:fill="FFFFFF"/>
        <w:spacing w:after="0" w:line="240" w:lineRule="auto"/>
        <w:ind w:left="927"/>
        <w:jc w:val="right"/>
        <w:rPr>
          <w:rFonts w:ascii="Times New Roman" w:eastAsia="Times New Roman" w:hAnsi="Times New Roman" w:cs="Times New Roman"/>
          <w:b/>
          <w:color w:val="000000"/>
          <w:sz w:val="24"/>
          <w:szCs w:val="24"/>
          <w:lang w:eastAsia="ru-RU"/>
        </w:rPr>
      </w:pPr>
    </w:p>
    <w:p w14:paraId="78BC2D0C" w14:textId="169955E1" w:rsidR="00A91132" w:rsidRDefault="00A91132" w:rsidP="00A91132">
      <w:pPr>
        <w:pStyle w:val="a3"/>
        <w:shd w:val="clear" w:color="auto" w:fill="FFFFFF"/>
        <w:spacing w:after="0" w:line="240" w:lineRule="auto"/>
        <w:ind w:left="927"/>
        <w:jc w:val="right"/>
        <w:rPr>
          <w:rFonts w:ascii="Times New Roman" w:eastAsia="Times New Roman" w:hAnsi="Times New Roman" w:cs="Times New Roman"/>
          <w:b/>
          <w:color w:val="000000"/>
          <w:sz w:val="24"/>
          <w:szCs w:val="24"/>
          <w:lang w:eastAsia="ru-RU"/>
        </w:rPr>
      </w:pPr>
      <w:r w:rsidRPr="007118AE">
        <w:rPr>
          <w:rFonts w:ascii="Times New Roman" w:eastAsia="Times New Roman" w:hAnsi="Times New Roman" w:cs="Times New Roman"/>
          <w:b/>
          <w:color w:val="000000"/>
          <w:sz w:val="24"/>
          <w:szCs w:val="24"/>
          <w:lang w:eastAsia="ru-RU"/>
        </w:rPr>
        <w:lastRenderedPageBreak/>
        <w:t xml:space="preserve">Диаграмма </w:t>
      </w:r>
      <w:r>
        <w:rPr>
          <w:rFonts w:ascii="Times New Roman" w:eastAsia="Times New Roman" w:hAnsi="Times New Roman" w:cs="Times New Roman"/>
          <w:b/>
          <w:color w:val="000000"/>
          <w:sz w:val="24"/>
          <w:szCs w:val="24"/>
          <w:lang w:eastAsia="ru-RU"/>
        </w:rPr>
        <w:t>2</w:t>
      </w:r>
    </w:p>
    <w:p w14:paraId="661929E8"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14:paraId="6E698F8E"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14:paraId="62B53877"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 региональной технической экспертизы</w:t>
      </w:r>
    </w:p>
    <w:p w14:paraId="5D440D10"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14:paraId="16B604DE"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14:paraId="5FE57B42"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010C1884" wp14:editId="4CE246A1">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B67F2D" w14:textId="77777777" w:rsidR="00A91132" w:rsidRDefault="00A91132" w:rsidP="00A91132">
      <w:pPr>
        <w:pStyle w:val="a3"/>
        <w:shd w:val="clear" w:color="auto" w:fill="FFFFFF"/>
        <w:tabs>
          <w:tab w:val="left" w:pos="0"/>
        </w:tabs>
        <w:spacing w:after="0" w:line="240" w:lineRule="auto"/>
        <w:ind w:left="0"/>
        <w:jc w:val="center"/>
        <w:rPr>
          <w:rFonts w:ascii="Times New Roman" w:eastAsia="Times New Roman" w:hAnsi="Times New Roman" w:cs="Times New Roman"/>
          <w:b/>
          <w:color w:val="000000"/>
          <w:sz w:val="24"/>
          <w:szCs w:val="24"/>
          <w:lang w:eastAsia="ru-RU"/>
        </w:rPr>
      </w:pPr>
    </w:p>
    <w:p w14:paraId="51399FE9" w14:textId="77777777" w:rsidR="00A91132" w:rsidRDefault="00A91132" w:rsidP="00A9113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AB8A130" w14:textId="77777777" w:rsidR="00A91132" w:rsidRDefault="00A91132" w:rsidP="00A9113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080C7C5E" w14:textId="62905093" w:rsidR="00A91132" w:rsidRPr="00033224" w:rsidRDefault="00A91132" w:rsidP="00A9113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33224">
        <w:rPr>
          <w:rFonts w:ascii="Times New Roman" w:eastAsia="Times New Roman" w:hAnsi="Times New Roman" w:cs="Times New Roman"/>
          <w:color w:val="000000"/>
          <w:sz w:val="24"/>
          <w:szCs w:val="24"/>
          <w:lang w:eastAsia="ru-RU"/>
        </w:rPr>
        <w:t xml:space="preserve">Результаты региональной технической экспертизы показали, что по сравнению с прошлым учебным годом, </w:t>
      </w:r>
      <w:r w:rsidR="00247B7C" w:rsidRPr="00033224">
        <w:rPr>
          <w:rFonts w:ascii="Times New Roman" w:eastAsia="Times New Roman" w:hAnsi="Times New Roman" w:cs="Times New Roman"/>
          <w:color w:val="000000"/>
          <w:sz w:val="24"/>
          <w:szCs w:val="24"/>
          <w:lang w:eastAsia="ru-RU"/>
        </w:rPr>
        <w:t xml:space="preserve">практически на одном уровне (с </w:t>
      </w:r>
      <w:r w:rsidR="00B23716" w:rsidRPr="00033224">
        <w:rPr>
          <w:rFonts w:ascii="Times New Roman" w:eastAsia="Times New Roman" w:hAnsi="Times New Roman" w:cs="Times New Roman"/>
          <w:color w:val="000000"/>
          <w:sz w:val="24"/>
          <w:szCs w:val="24"/>
          <w:lang w:eastAsia="ru-RU"/>
        </w:rPr>
        <w:t>погрешностью снижения</w:t>
      </w:r>
      <w:r w:rsidR="00247B7C" w:rsidRPr="00033224">
        <w:rPr>
          <w:rFonts w:ascii="Times New Roman" w:eastAsia="Times New Roman" w:hAnsi="Times New Roman" w:cs="Times New Roman"/>
          <w:color w:val="000000"/>
          <w:sz w:val="24"/>
          <w:szCs w:val="24"/>
          <w:lang w:eastAsia="ru-RU"/>
        </w:rPr>
        <w:t xml:space="preserve"> на 1%) остался показатель</w:t>
      </w:r>
      <w:r w:rsidRPr="00033224">
        <w:rPr>
          <w:rFonts w:ascii="Times New Roman" w:eastAsia="Times New Roman" w:hAnsi="Times New Roman" w:cs="Times New Roman"/>
          <w:color w:val="000000"/>
          <w:sz w:val="24"/>
          <w:szCs w:val="24"/>
          <w:lang w:eastAsia="ru-RU"/>
        </w:rPr>
        <w:t xml:space="preserve"> количеств</w:t>
      </w:r>
      <w:r w:rsidR="00247B7C" w:rsidRPr="00033224">
        <w:rPr>
          <w:rFonts w:ascii="Times New Roman" w:eastAsia="Times New Roman" w:hAnsi="Times New Roman" w:cs="Times New Roman"/>
          <w:color w:val="000000"/>
          <w:sz w:val="24"/>
          <w:szCs w:val="24"/>
          <w:lang w:eastAsia="ru-RU"/>
        </w:rPr>
        <w:t>а</w:t>
      </w:r>
      <w:r w:rsidRPr="00033224">
        <w:rPr>
          <w:rFonts w:ascii="Times New Roman" w:eastAsia="Times New Roman" w:hAnsi="Times New Roman" w:cs="Times New Roman"/>
          <w:color w:val="000000"/>
          <w:sz w:val="24"/>
          <w:szCs w:val="24"/>
          <w:lang w:eastAsia="ru-RU"/>
        </w:rPr>
        <w:t xml:space="preserve"> </w:t>
      </w:r>
      <w:r w:rsidR="00247B7C" w:rsidRPr="00033224">
        <w:rPr>
          <w:rFonts w:ascii="Times New Roman" w:eastAsia="Times New Roman" w:hAnsi="Times New Roman" w:cs="Times New Roman"/>
          <w:color w:val="000000"/>
          <w:sz w:val="24"/>
          <w:szCs w:val="24"/>
          <w:lang w:eastAsia="ru-RU"/>
        </w:rPr>
        <w:t xml:space="preserve">практик, </w:t>
      </w:r>
      <w:r w:rsidRPr="00033224">
        <w:rPr>
          <w:rFonts w:ascii="Times New Roman" w:eastAsia="Times New Roman" w:hAnsi="Times New Roman" w:cs="Times New Roman"/>
          <w:color w:val="000000"/>
          <w:sz w:val="24"/>
          <w:szCs w:val="24"/>
          <w:lang w:eastAsia="ru-RU"/>
        </w:rPr>
        <w:t xml:space="preserve">допущенных на </w:t>
      </w:r>
      <w:r w:rsidR="00247B7C" w:rsidRPr="00033224">
        <w:rPr>
          <w:rFonts w:ascii="Times New Roman" w:eastAsia="Times New Roman" w:hAnsi="Times New Roman" w:cs="Times New Roman"/>
          <w:color w:val="000000"/>
          <w:sz w:val="24"/>
          <w:szCs w:val="24"/>
          <w:lang w:eastAsia="ru-RU"/>
        </w:rPr>
        <w:t xml:space="preserve">региональную </w:t>
      </w:r>
      <w:r w:rsidRPr="00033224">
        <w:rPr>
          <w:rFonts w:ascii="Times New Roman" w:eastAsia="Times New Roman" w:hAnsi="Times New Roman" w:cs="Times New Roman"/>
          <w:color w:val="000000"/>
          <w:sz w:val="24"/>
          <w:szCs w:val="24"/>
          <w:lang w:eastAsia="ru-RU"/>
        </w:rPr>
        <w:t>содержательную экспертизу.</w:t>
      </w:r>
    </w:p>
    <w:p w14:paraId="7A853300" w14:textId="4664056A" w:rsidR="00A91132" w:rsidRDefault="00A91132" w:rsidP="000D306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10E3F">
        <w:rPr>
          <w:rFonts w:ascii="Times New Roman" w:eastAsia="Times New Roman" w:hAnsi="Times New Roman" w:cs="Times New Roman"/>
          <w:color w:val="000000"/>
          <w:sz w:val="24"/>
          <w:szCs w:val="24"/>
          <w:lang w:eastAsia="ru-RU"/>
        </w:rPr>
        <w:t xml:space="preserve">Несмотря на </w:t>
      </w:r>
      <w:r>
        <w:rPr>
          <w:rFonts w:ascii="Times New Roman" w:eastAsia="Times New Roman" w:hAnsi="Times New Roman" w:cs="Times New Roman"/>
          <w:color w:val="000000"/>
          <w:sz w:val="24"/>
          <w:szCs w:val="24"/>
          <w:lang w:eastAsia="ru-RU"/>
        </w:rPr>
        <w:t>постоянном обращении внимания на проблемы</w:t>
      </w:r>
      <w:r w:rsidRPr="00D10E3F">
        <w:rPr>
          <w:rFonts w:ascii="Times New Roman" w:eastAsia="Times New Roman" w:hAnsi="Times New Roman" w:cs="Times New Roman"/>
          <w:color w:val="000000"/>
          <w:sz w:val="24"/>
          <w:szCs w:val="24"/>
          <w:lang w:eastAsia="ru-RU"/>
        </w:rPr>
        <w:t xml:space="preserve"> прохождения </w:t>
      </w:r>
      <w:r>
        <w:rPr>
          <w:rFonts w:ascii="Times New Roman" w:eastAsia="Times New Roman" w:hAnsi="Times New Roman" w:cs="Times New Roman"/>
          <w:color w:val="000000"/>
          <w:sz w:val="24"/>
          <w:szCs w:val="24"/>
          <w:lang w:eastAsia="ru-RU"/>
        </w:rPr>
        <w:t xml:space="preserve">образовательной </w:t>
      </w:r>
      <w:r w:rsidRPr="00D10E3F">
        <w:rPr>
          <w:rFonts w:ascii="Times New Roman" w:eastAsia="Times New Roman" w:hAnsi="Times New Roman" w:cs="Times New Roman"/>
          <w:color w:val="000000"/>
          <w:sz w:val="24"/>
          <w:szCs w:val="24"/>
          <w:lang w:eastAsia="ru-RU"/>
        </w:rPr>
        <w:t xml:space="preserve">практики через техническую экспертизу с учетом основных </w:t>
      </w:r>
      <w:proofErr w:type="spellStart"/>
      <w:r w:rsidRPr="00D10E3F">
        <w:rPr>
          <w:rFonts w:ascii="Times New Roman" w:eastAsia="Times New Roman" w:hAnsi="Times New Roman" w:cs="Times New Roman"/>
          <w:color w:val="000000"/>
          <w:sz w:val="24"/>
          <w:szCs w:val="24"/>
          <w:lang w:eastAsia="ru-RU"/>
        </w:rPr>
        <w:t>критериальных</w:t>
      </w:r>
      <w:proofErr w:type="spellEnd"/>
      <w:r w:rsidRPr="00D10E3F">
        <w:rPr>
          <w:rFonts w:ascii="Times New Roman" w:eastAsia="Times New Roman" w:hAnsi="Times New Roman" w:cs="Times New Roman"/>
          <w:color w:val="000000"/>
          <w:sz w:val="24"/>
          <w:szCs w:val="24"/>
          <w:lang w:eastAsia="ru-RU"/>
        </w:rPr>
        <w:t xml:space="preserve"> позиций, причины отказа в допуске практик на содержательную экспертизу, по-прежнему, связаны с наличием в заявках некорректно работающих ссылок или с наличием ссылок, которые ведут на главную страницу образовательной организации, где навигация сайта не позволяет найти материал, на который указывает ссылка, приведенная в заявке.</w:t>
      </w:r>
    </w:p>
    <w:p w14:paraId="1799903D" w14:textId="77777777" w:rsidR="000D3061" w:rsidRDefault="000D3061" w:rsidP="000D3061">
      <w:pPr>
        <w:shd w:val="clear" w:color="auto" w:fill="FFFFFF"/>
        <w:tabs>
          <w:tab w:val="left" w:pos="775"/>
        </w:tabs>
        <w:spacing w:after="0" w:line="240" w:lineRule="auto"/>
        <w:ind w:firstLine="567"/>
        <w:jc w:val="both"/>
        <w:rPr>
          <w:rFonts w:ascii="Times New Roman" w:eastAsia="Times New Roman" w:hAnsi="Times New Roman" w:cs="Times New Roman"/>
          <w:color w:val="000000"/>
          <w:sz w:val="24"/>
          <w:szCs w:val="24"/>
          <w:lang w:eastAsia="ru-RU"/>
        </w:rPr>
      </w:pPr>
    </w:p>
    <w:p w14:paraId="32B8D938" w14:textId="2610DB54" w:rsidR="003502D5" w:rsidRPr="00286587" w:rsidRDefault="00286587" w:rsidP="000D3061">
      <w:pPr>
        <w:shd w:val="clear" w:color="auto" w:fill="FFFFFF"/>
        <w:tabs>
          <w:tab w:val="left" w:pos="775"/>
        </w:tabs>
        <w:spacing w:after="0" w:line="240" w:lineRule="auto"/>
        <w:ind w:firstLine="567"/>
        <w:jc w:val="both"/>
        <w:rPr>
          <w:rFonts w:ascii="Times New Roman" w:eastAsia="Times New Roman" w:hAnsi="Times New Roman" w:cs="Times New Roman"/>
          <w:bCs/>
          <w:color w:val="000000"/>
          <w:sz w:val="24"/>
          <w:szCs w:val="24"/>
          <w:lang w:eastAsia="ru-RU"/>
        </w:rPr>
      </w:pPr>
      <w:r w:rsidRPr="008A4CBE">
        <w:rPr>
          <w:rFonts w:ascii="Times New Roman" w:eastAsia="Times New Roman" w:hAnsi="Times New Roman" w:cs="Times New Roman"/>
          <w:b/>
          <w:color w:val="000000"/>
          <w:sz w:val="24"/>
          <w:szCs w:val="24"/>
          <w:lang w:eastAsia="ru-RU"/>
        </w:rPr>
        <w:t>Региональную содержательную экспертизу</w:t>
      </w:r>
      <w:r>
        <w:rPr>
          <w:rFonts w:ascii="Times New Roman" w:eastAsia="Times New Roman" w:hAnsi="Times New Roman" w:cs="Times New Roman"/>
          <w:bCs/>
          <w:color w:val="000000"/>
          <w:sz w:val="24"/>
          <w:szCs w:val="24"/>
          <w:lang w:eastAsia="ru-RU"/>
        </w:rPr>
        <w:t xml:space="preserve"> обеспечивали 144 эксперта. В их число</w:t>
      </w:r>
      <w:r w:rsidR="008745DA">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кроме сотрудников Института, вошли специалисты Министерства образования Красноярского края, представители образовательных организаций и других общественных </w:t>
      </w:r>
      <w:r w:rsidR="002070B6">
        <w:rPr>
          <w:rFonts w:ascii="Times New Roman" w:eastAsia="Times New Roman" w:hAnsi="Times New Roman" w:cs="Times New Roman"/>
          <w:bCs/>
          <w:color w:val="000000"/>
          <w:sz w:val="24"/>
          <w:szCs w:val="24"/>
          <w:lang w:eastAsia="ru-RU"/>
        </w:rPr>
        <w:t>институтов</w:t>
      </w:r>
      <w:r>
        <w:rPr>
          <w:rFonts w:ascii="Times New Roman" w:eastAsia="Times New Roman" w:hAnsi="Times New Roman" w:cs="Times New Roman"/>
          <w:bCs/>
          <w:color w:val="000000"/>
          <w:sz w:val="24"/>
          <w:szCs w:val="24"/>
          <w:lang w:eastAsia="ru-RU"/>
        </w:rPr>
        <w:t>.</w:t>
      </w:r>
      <w:r w:rsidR="00175B8C">
        <w:rPr>
          <w:rFonts w:ascii="Times New Roman" w:eastAsia="Times New Roman" w:hAnsi="Times New Roman" w:cs="Times New Roman"/>
          <w:bCs/>
          <w:color w:val="000000"/>
          <w:sz w:val="24"/>
          <w:szCs w:val="24"/>
          <w:lang w:eastAsia="ru-RU"/>
        </w:rPr>
        <w:t xml:space="preserve"> </w:t>
      </w:r>
      <w:r w:rsidR="0034055D">
        <w:rPr>
          <w:rFonts w:ascii="Times New Roman" w:eastAsia="Times New Roman" w:hAnsi="Times New Roman" w:cs="Times New Roman"/>
          <w:bCs/>
          <w:color w:val="000000"/>
          <w:sz w:val="24"/>
          <w:szCs w:val="24"/>
          <w:lang w:eastAsia="ru-RU"/>
        </w:rPr>
        <w:t xml:space="preserve">Каждая практика </w:t>
      </w:r>
      <w:proofErr w:type="spellStart"/>
      <w:r w:rsidR="0034055D">
        <w:rPr>
          <w:rFonts w:ascii="Times New Roman" w:eastAsia="Times New Roman" w:hAnsi="Times New Roman" w:cs="Times New Roman"/>
          <w:bCs/>
          <w:color w:val="000000"/>
          <w:sz w:val="24"/>
          <w:szCs w:val="24"/>
          <w:lang w:eastAsia="ru-RU"/>
        </w:rPr>
        <w:t>эксп</w:t>
      </w:r>
      <w:r w:rsidR="004E3472">
        <w:rPr>
          <w:rFonts w:ascii="Times New Roman" w:eastAsia="Times New Roman" w:hAnsi="Times New Roman" w:cs="Times New Roman"/>
          <w:bCs/>
          <w:color w:val="000000"/>
          <w:sz w:val="24"/>
          <w:szCs w:val="24"/>
          <w:lang w:eastAsia="ru-RU"/>
        </w:rPr>
        <w:t>е</w:t>
      </w:r>
      <w:r w:rsidR="0034055D">
        <w:rPr>
          <w:rFonts w:ascii="Times New Roman" w:eastAsia="Times New Roman" w:hAnsi="Times New Roman" w:cs="Times New Roman"/>
          <w:bCs/>
          <w:color w:val="000000"/>
          <w:sz w:val="24"/>
          <w:szCs w:val="24"/>
          <w:lang w:eastAsia="ru-RU"/>
        </w:rPr>
        <w:t>ртировалась</w:t>
      </w:r>
      <w:proofErr w:type="spellEnd"/>
      <w:r w:rsidR="0034055D">
        <w:rPr>
          <w:rFonts w:ascii="Times New Roman" w:eastAsia="Times New Roman" w:hAnsi="Times New Roman" w:cs="Times New Roman"/>
          <w:bCs/>
          <w:color w:val="000000"/>
          <w:sz w:val="24"/>
          <w:szCs w:val="24"/>
          <w:lang w:eastAsia="ru-RU"/>
        </w:rPr>
        <w:t xml:space="preserve"> 2 экспертами, </w:t>
      </w:r>
      <w:r w:rsidR="00175B8C">
        <w:rPr>
          <w:rFonts w:ascii="Times New Roman" w:eastAsia="Times New Roman" w:hAnsi="Times New Roman" w:cs="Times New Roman"/>
          <w:bCs/>
          <w:color w:val="000000"/>
          <w:sz w:val="24"/>
          <w:szCs w:val="24"/>
          <w:lang w:eastAsia="ru-RU"/>
        </w:rPr>
        <w:t>78 практик прошли дополнительную экспертизу</w:t>
      </w:r>
      <w:r w:rsidR="0034055D">
        <w:rPr>
          <w:rFonts w:ascii="Times New Roman" w:eastAsia="Times New Roman" w:hAnsi="Times New Roman" w:cs="Times New Roman"/>
          <w:bCs/>
          <w:color w:val="000000"/>
          <w:sz w:val="24"/>
          <w:szCs w:val="24"/>
          <w:lang w:eastAsia="ru-RU"/>
        </w:rPr>
        <w:t xml:space="preserve"> 3 экспертом</w:t>
      </w:r>
      <w:r w:rsidR="00175B8C">
        <w:rPr>
          <w:rFonts w:ascii="Times New Roman" w:eastAsia="Times New Roman" w:hAnsi="Times New Roman" w:cs="Times New Roman"/>
          <w:bCs/>
          <w:color w:val="000000"/>
          <w:sz w:val="24"/>
          <w:szCs w:val="24"/>
          <w:lang w:eastAsia="ru-RU"/>
        </w:rPr>
        <w:t>.</w:t>
      </w:r>
    </w:p>
    <w:p w14:paraId="42161C61" w14:textId="77777777" w:rsidR="00286587" w:rsidRDefault="00286587" w:rsidP="007A76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1F71523D" w14:textId="0393E72C" w:rsidR="007A76E3" w:rsidRDefault="007A76E3" w:rsidP="007A76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Рассматривая</w:t>
      </w:r>
      <w:r w:rsidRPr="006B23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количественные показатели, отметим, что из 1156</w:t>
      </w:r>
      <w:r w:rsidRPr="006B2306">
        <w:rPr>
          <w:rFonts w:ascii="Times New Roman" w:eastAsia="Times New Roman" w:hAnsi="Times New Roman" w:cs="Times New Roman"/>
          <w:color w:val="000000"/>
          <w:sz w:val="24"/>
          <w:szCs w:val="24"/>
          <w:lang w:eastAsia="ru-RU"/>
        </w:rPr>
        <w:t xml:space="preserve"> представленных </w:t>
      </w:r>
      <w:r>
        <w:rPr>
          <w:rFonts w:ascii="Times New Roman" w:eastAsia="Times New Roman" w:hAnsi="Times New Roman" w:cs="Times New Roman"/>
          <w:color w:val="000000"/>
          <w:sz w:val="24"/>
          <w:szCs w:val="24"/>
          <w:lang w:eastAsia="ru-RU"/>
        </w:rPr>
        <w:t>в заявочной кампании этого года</w:t>
      </w:r>
      <w:r w:rsidR="005F78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156 практик не прошли региональную техническую экспертизу. Из 1000 практик, прошедших на региональную содержательную экспертизу, </w:t>
      </w:r>
      <w:r w:rsidRPr="007A76E3">
        <w:rPr>
          <w:rFonts w:ascii="Times New Roman" w:eastAsia="Times New Roman" w:hAnsi="Times New Roman" w:cs="Times New Roman"/>
          <w:color w:val="000000"/>
          <w:sz w:val="24"/>
          <w:szCs w:val="24"/>
          <w:lang w:eastAsia="ru-RU"/>
        </w:rPr>
        <w:t>5</w:t>
      </w:r>
      <w:r w:rsidR="00F15061">
        <w:rPr>
          <w:rFonts w:ascii="Times New Roman" w:eastAsia="Times New Roman" w:hAnsi="Times New Roman" w:cs="Times New Roman"/>
          <w:color w:val="000000"/>
          <w:sz w:val="24"/>
          <w:szCs w:val="24"/>
          <w:lang w:eastAsia="ru-RU"/>
        </w:rPr>
        <w:t>71</w:t>
      </w:r>
      <w:r w:rsidRPr="00720F83">
        <w:rPr>
          <w:rFonts w:ascii="Times New Roman" w:eastAsia="Times New Roman" w:hAnsi="Times New Roman" w:cs="Times New Roman"/>
          <w:b/>
          <w:bCs/>
          <w:color w:val="000000"/>
          <w:sz w:val="24"/>
          <w:szCs w:val="24"/>
          <w:lang w:eastAsia="ru-RU"/>
        </w:rPr>
        <w:t xml:space="preserve"> </w:t>
      </w:r>
      <w:r w:rsidR="00F912C5" w:rsidRPr="00B23716">
        <w:rPr>
          <w:rFonts w:ascii="Times New Roman" w:eastAsia="Times New Roman" w:hAnsi="Times New Roman" w:cs="Times New Roman"/>
          <w:color w:val="000000"/>
          <w:sz w:val="24"/>
          <w:szCs w:val="24"/>
          <w:lang w:eastAsia="ru-RU"/>
        </w:rPr>
        <w:t>(</w:t>
      </w:r>
      <w:r w:rsidR="00F15061">
        <w:rPr>
          <w:rFonts w:ascii="Times New Roman" w:eastAsia="Times New Roman" w:hAnsi="Times New Roman" w:cs="Times New Roman"/>
          <w:color w:val="000000"/>
          <w:sz w:val="24"/>
          <w:szCs w:val="24"/>
          <w:lang w:eastAsia="ru-RU"/>
        </w:rPr>
        <w:t>57</w:t>
      </w:r>
      <w:r w:rsidR="00F912C5" w:rsidRPr="00B23716">
        <w:rPr>
          <w:rFonts w:ascii="Times New Roman" w:eastAsia="Times New Roman" w:hAnsi="Times New Roman" w:cs="Times New Roman"/>
          <w:color w:val="000000"/>
          <w:sz w:val="24"/>
          <w:szCs w:val="24"/>
          <w:lang w:eastAsia="ru-RU"/>
        </w:rPr>
        <w:t>%)</w:t>
      </w:r>
      <w:r w:rsidR="00F912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практика не включен</w:t>
      </w:r>
      <w:r w:rsidR="00F912C5">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в Атлас (Диаграмма 3). </w:t>
      </w:r>
    </w:p>
    <w:p w14:paraId="48755DAD" w14:textId="77777777" w:rsidR="000F3565" w:rsidRDefault="000F3565" w:rsidP="000F3565">
      <w:pPr>
        <w:shd w:val="clear" w:color="auto" w:fill="FFFFFF"/>
        <w:spacing w:after="0" w:line="240" w:lineRule="auto"/>
        <w:rPr>
          <w:rFonts w:ascii="Times New Roman" w:eastAsia="Times New Roman" w:hAnsi="Times New Roman" w:cs="Times New Roman"/>
          <w:b/>
          <w:color w:val="000000"/>
          <w:sz w:val="24"/>
          <w:szCs w:val="24"/>
          <w:lang w:eastAsia="ru-RU"/>
        </w:rPr>
      </w:pPr>
    </w:p>
    <w:p w14:paraId="12B0469E" w14:textId="769B8CCC" w:rsidR="00A91132" w:rsidRPr="00A708BD" w:rsidRDefault="00A91132" w:rsidP="000F3565">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A708BD">
        <w:rPr>
          <w:rFonts w:ascii="Times New Roman" w:eastAsia="Times New Roman" w:hAnsi="Times New Roman" w:cs="Times New Roman"/>
          <w:b/>
          <w:color w:val="000000"/>
          <w:sz w:val="24"/>
          <w:szCs w:val="24"/>
          <w:lang w:eastAsia="ru-RU"/>
        </w:rPr>
        <w:lastRenderedPageBreak/>
        <w:t>Диаграмма</w:t>
      </w:r>
      <w:r>
        <w:rPr>
          <w:rFonts w:ascii="Times New Roman" w:eastAsia="Times New Roman" w:hAnsi="Times New Roman" w:cs="Times New Roman"/>
          <w:b/>
          <w:color w:val="000000"/>
          <w:sz w:val="24"/>
          <w:szCs w:val="24"/>
          <w:lang w:eastAsia="ru-RU"/>
        </w:rPr>
        <w:t xml:space="preserve"> 3</w:t>
      </w:r>
    </w:p>
    <w:p w14:paraId="210EDB24" w14:textId="77777777" w:rsidR="00913441" w:rsidRDefault="00913441" w:rsidP="00A91132">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p>
    <w:p w14:paraId="7A84CDD3" w14:textId="11A1EDD0" w:rsidR="00481EA0" w:rsidRPr="00481EA0" w:rsidRDefault="00A91132" w:rsidP="00481EA0">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Доля образовательных практик</w:t>
      </w:r>
      <w:r w:rsidRPr="00D7325E">
        <w:rPr>
          <w:rFonts w:ascii="Times New Roman" w:eastAsia="Times New Roman" w:hAnsi="Times New Roman" w:cs="Times New Roman"/>
          <w:b/>
          <w:color w:val="000000"/>
          <w:sz w:val="24"/>
          <w:szCs w:val="24"/>
          <w:lang w:eastAsia="ru-RU"/>
        </w:rPr>
        <w:t xml:space="preserve"> </w:t>
      </w:r>
      <w:r w:rsidRPr="00481EA0">
        <w:rPr>
          <w:rFonts w:ascii="Times New Roman" w:eastAsia="Times New Roman" w:hAnsi="Times New Roman" w:cs="Times New Roman"/>
          <w:b/>
          <w:color w:val="000000"/>
          <w:sz w:val="24"/>
          <w:szCs w:val="24"/>
          <w:lang w:eastAsia="ru-RU"/>
        </w:rPr>
        <w:t xml:space="preserve">в динамике </w:t>
      </w:r>
    </w:p>
    <w:p w14:paraId="662D8AE4" w14:textId="3DD39EED" w:rsidR="00A91132" w:rsidRDefault="00DA347F" w:rsidP="00A91132">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A91132" w:rsidRPr="00D7325E">
        <w:rPr>
          <w:rFonts w:ascii="Times New Roman" w:eastAsia="Times New Roman" w:hAnsi="Times New Roman" w:cs="Times New Roman"/>
          <w:b/>
          <w:color w:val="000000"/>
          <w:sz w:val="24"/>
          <w:szCs w:val="24"/>
          <w:lang w:eastAsia="ru-RU"/>
        </w:rPr>
        <w:t xml:space="preserve">за два </w:t>
      </w:r>
      <w:r>
        <w:rPr>
          <w:rFonts w:ascii="Times New Roman" w:eastAsia="Times New Roman" w:hAnsi="Times New Roman" w:cs="Times New Roman"/>
          <w:b/>
          <w:color w:val="000000"/>
          <w:sz w:val="24"/>
          <w:szCs w:val="24"/>
          <w:lang w:eastAsia="ru-RU"/>
        </w:rPr>
        <w:t xml:space="preserve">последних </w:t>
      </w:r>
      <w:r w:rsidR="00A91132" w:rsidRPr="00D7325E">
        <w:rPr>
          <w:rFonts w:ascii="Times New Roman" w:eastAsia="Times New Roman" w:hAnsi="Times New Roman" w:cs="Times New Roman"/>
          <w:b/>
          <w:color w:val="000000"/>
          <w:sz w:val="24"/>
          <w:szCs w:val="24"/>
          <w:lang w:eastAsia="ru-RU"/>
        </w:rPr>
        <w:t>года</w:t>
      </w:r>
      <w:r>
        <w:rPr>
          <w:rFonts w:ascii="Times New Roman" w:eastAsia="Times New Roman" w:hAnsi="Times New Roman" w:cs="Times New Roman"/>
          <w:b/>
          <w:color w:val="000000"/>
          <w:sz w:val="24"/>
          <w:szCs w:val="24"/>
          <w:lang w:eastAsia="ru-RU"/>
        </w:rPr>
        <w:t>)</w:t>
      </w:r>
    </w:p>
    <w:p w14:paraId="74336A48" w14:textId="738144CA" w:rsidR="00A91132" w:rsidRDefault="00A91132" w:rsidP="00A91132">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p>
    <w:p w14:paraId="4138E44E" w14:textId="3E9B65F8" w:rsidR="00A91132" w:rsidRDefault="00A91132" w:rsidP="00A91132">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p>
    <w:p w14:paraId="6AA3A891" w14:textId="02E0CF92" w:rsidR="00A91132" w:rsidRDefault="00A91132" w:rsidP="00A91132">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0587CAD1" wp14:editId="1FBC5B41">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8CEC78" w14:textId="4758B2A0" w:rsidR="003502D5" w:rsidRDefault="003502D5" w:rsidP="00913441">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0C987B5" w14:textId="3E67ED97" w:rsidR="003502D5" w:rsidRDefault="003502D5"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43C688B6" w14:textId="3AE0DB7F" w:rsidR="007A76E3" w:rsidRDefault="007A76E3" w:rsidP="000F356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Анализируя показатели</w:t>
      </w:r>
      <w:r w:rsidR="00247B7C">
        <w:rPr>
          <w:rFonts w:ascii="Times New Roman" w:eastAsia="Times New Roman" w:hAnsi="Times New Roman" w:cs="Times New Roman"/>
          <w:color w:val="000000"/>
          <w:sz w:val="24"/>
          <w:szCs w:val="24"/>
          <w:lang w:eastAsia="ru-RU"/>
        </w:rPr>
        <w:t xml:space="preserve"> в динамике за последние 2 года, фиксируем следующее: на 1% увеличил</w:t>
      </w:r>
      <w:r w:rsidR="005F78AE">
        <w:rPr>
          <w:rFonts w:ascii="Times New Roman" w:eastAsia="Times New Roman" w:hAnsi="Times New Roman" w:cs="Times New Roman"/>
          <w:color w:val="000000"/>
          <w:sz w:val="24"/>
          <w:szCs w:val="24"/>
          <w:lang w:eastAsia="ru-RU"/>
        </w:rPr>
        <w:t>ось</w:t>
      </w:r>
      <w:r w:rsidR="00247B7C">
        <w:rPr>
          <w:rFonts w:ascii="Times New Roman" w:eastAsia="Times New Roman" w:hAnsi="Times New Roman" w:cs="Times New Roman"/>
          <w:color w:val="000000"/>
          <w:sz w:val="24"/>
          <w:szCs w:val="24"/>
          <w:lang w:eastAsia="ru-RU"/>
        </w:rPr>
        <w:t xml:space="preserve"> количество практик, не прошедших техническую экспертизу, на 4% увеличено количество не прошедших практик на содержательную экспертизу, на 5% снижен показатель включенных практик в Атлас после проведения содержательной экспертизы.</w:t>
      </w:r>
      <w:r w:rsidR="00840D28">
        <w:rPr>
          <w:rFonts w:ascii="Times New Roman" w:eastAsia="Times New Roman" w:hAnsi="Times New Roman" w:cs="Times New Roman"/>
          <w:color w:val="000000"/>
          <w:sz w:val="24"/>
          <w:szCs w:val="24"/>
          <w:lang w:eastAsia="ru-RU"/>
        </w:rPr>
        <w:t xml:space="preserve"> </w:t>
      </w:r>
      <w:r w:rsidR="000164DB">
        <w:rPr>
          <w:rFonts w:ascii="Times New Roman" w:eastAsia="Times New Roman" w:hAnsi="Times New Roman" w:cs="Times New Roman"/>
          <w:color w:val="000000"/>
          <w:sz w:val="24"/>
          <w:szCs w:val="24"/>
          <w:lang w:eastAsia="ru-RU"/>
        </w:rPr>
        <w:t>Обобщая</w:t>
      </w:r>
      <w:r w:rsidR="00840D28">
        <w:rPr>
          <w:rFonts w:ascii="Times New Roman" w:eastAsia="Times New Roman" w:hAnsi="Times New Roman" w:cs="Times New Roman"/>
          <w:color w:val="000000"/>
          <w:sz w:val="24"/>
          <w:szCs w:val="24"/>
          <w:lang w:eastAsia="ru-RU"/>
        </w:rPr>
        <w:t xml:space="preserve">, в этом году мы получили </w:t>
      </w:r>
      <w:r w:rsidR="005F78AE">
        <w:rPr>
          <w:rFonts w:ascii="Times New Roman" w:eastAsia="Times New Roman" w:hAnsi="Times New Roman" w:cs="Times New Roman"/>
          <w:color w:val="000000"/>
          <w:sz w:val="24"/>
          <w:szCs w:val="24"/>
          <w:lang w:eastAsia="ru-RU"/>
        </w:rPr>
        <w:t>результат</w:t>
      </w:r>
      <w:r w:rsidR="00840D28">
        <w:rPr>
          <w:rFonts w:ascii="Times New Roman" w:eastAsia="Times New Roman" w:hAnsi="Times New Roman" w:cs="Times New Roman"/>
          <w:color w:val="000000"/>
          <w:sz w:val="24"/>
          <w:szCs w:val="24"/>
          <w:lang w:eastAsia="ru-RU"/>
        </w:rPr>
        <w:t>, связанный со снижением уровня</w:t>
      </w:r>
      <w:r w:rsidR="000164DB">
        <w:rPr>
          <w:rFonts w:ascii="Times New Roman" w:eastAsia="Times New Roman" w:hAnsi="Times New Roman" w:cs="Times New Roman"/>
          <w:color w:val="000000"/>
          <w:sz w:val="24"/>
          <w:szCs w:val="24"/>
          <w:lang w:eastAsia="ru-RU"/>
        </w:rPr>
        <w:t xml:space="preserve"> по всем показателям</w:t>
      </w:r>
      <w:r w:rsidR="00840D28">
        <w:rPr>
          <w:rFonts w:ascii="Times New Roman" w:eastAsia="Times New Roman" w:hAnsi="Times New Roman" w:cs="Times New Roman"/>
          <w:color w:val="000000"/>
          <w:sz w:val="24"/>
          <w:szCs w:val="24"/>
          <w:lang w:eastAsia="ru-RU"/>
        </w:rPr>
        <w:t>.</w:t>
      </w:r>
    </w:p>
    <w:p w14:paraId="0124EFDF" w14:textId="77777777" w:rsidR="007909F1" w:rsidRDefault="007909F1"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0FE5D98A" w14:textId="4BE66AF6" w:rsidR="00F75A40" w:rsidRPr="00E020E7" w:rsidRDefault="00F75A40" w:rsidP="000F3565">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E020E7">
        <w:rPr>
          <w:rFonts w:ascii="Times New Roman" w:eastAsia="Times New Roman" w:hAnsi="Times New Roman" w:cs="Times New Roman"/>
          <w:b/>
          <w:color w:val="000000"/>
          <w:sz w:val="24"/>
          <w:szCs w:val="24"/>
          <w:lang w:eastAsia="ru-RU"/>
        </w:rPr>
        <w:t>Диаграмма</w:t>
      </w:r>
      <w:r w:rsidR="00F60144" w:rsidRPr="00E020E7">
        <w:rPr>
          <w:rFonts w:ascii="Times New Roman" w:eastAsia="Times New Roman" w:hAnsi="Times New Roman" w:cs="Times New Roman"/>
          <w:b/>
          <w:color w:val="000000"/>
          <w:sz w:val="24"/>
          <w:szCs w:val="24"/>
          <w:lang w:eastAsia="ru-RU"/>
        </w:rPr>
        <w:t xml:space="preserve"> 4</w:t>
      </w:r>
    </w:p>
    <w:p w14:paraId="7FD72AC4" w14:textId="77777777" w:rsidR="00F75A40" w:rsidRPr="00F75A40" w:rsidRDefault="00F75A40"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14:paraId="7C90A4C6" w14:textId="7C8954E7" w:rsidR="00F75A40" w:rsidRDefault="007E3C4B"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Результаты отбора</w:t>
      </w:r>
      <w:r w:rsidR="00F75A40" w:rsidRPr="00F75A40">
        <w:rPr>
          <w:rFonts w:ascii="Times New Roman" w:eastAsia="Times New Roman" w:hAnsi="Times New Roman" w:cs="Times New Roman"/>
          <w:b/>
          <w:color w:val="000000"/>
          <w:sz w:val="24"/>
          <w:szCs w:val="24"/>
          <w:lang w:eastAsia="ru-RU"/>
        </w:rPr>
        <w:t xml:space="preserve"> типов образовательных практик, включенных в Атлас</w:t>
      </w:r>
      <w:r w:rsidR="00513F1E">
        <w:rPr>
          <w:rFonts w:ascii="Times New Roman" w:eastAsia="Times New Roman" w:hAnsi="Times New Roman" w:cs="Times New Roman"/>
          <w:b/>
          <w:color w:val="000000"/>
          <w:sz w:val="24"/>
          <w:szCs w:val="24"/>
          <w:lang w:eastAsia="ru-RU"/>
        </w:rPr>
        <w:t xml:space="preserve"> по итогам содержательной экспертизы</w:t>
      </w:r>
    </w:p>
    <w:p w14:paraId="57AD1DB3" w14:textId="270638F3" w:rsidR="00E020E7" w:rsidRDefault="00242E5F"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E020E7">
        <w:rPr>
          <w:rFonts w:ascii="Times New Roman" w:eastAsia="Times New Roman" w:hAnsi="Times New Roman" w:cs="Times New Roman"/>
          <w:b/>
          <w:color w:val="000000"/>
          <w:sz w:val="24"/>
          <w:szCs w:val="24"/>
          <w:lang w:eastAsia="ru-RU"/>
        </w:rPr>
        <w:t xml:space="preserve">за два </w:t>
      </w:r>
      <w:r w:rsidR="00DA347F">
        <w:rPr>
          <w:rFonts w:ascii="Times New Roman" w:eastAsia="Times New Roman" w:hAnsi="Times New Roman" w:cs="Times New Roman"/>
          <w:b/>
          <w:color w:val="000000"/>
          <w:sz w:val="24"/>
          <w:szCs w:val="24"/>
          <w:lang w:eastAsia="ru-RU"/>
        </w:rPr>
        <w:t xml:space="preserve">последних </w:t>
      </w:r>
      <w:r w:rsidR="00E020E7">
        <w:rPr>
          <w:rFonts w:ascii="Times New Roman" w:eastAsia="Times New Roman" w:hAnsi="Times New Roman" w:cs="Times New Roman"/>
          <w:b/>
          <w:color w:val="000000"/>
          <w:sz w:val="24"/>
          <w:szCs w:val="24"/>
          <w:lang w:eastAsia="ru-RU"/>
        </w:rPr>
        <w:t>года</w:t>
      </w:r>
      <w:r>
        <w:rPr>
          <w:rFonts w:ascii="Times New Roman" w:eastAsia="Times New Roman" w:hAnsi="Times New Roman" w:cs="Times New Roman"/>
          <w:b/>
          <w:color w:val="000000"/>
          <w:sz w:val="24"/>
          <w:szCs w:val="24"/>
          <w:lang w:eastAsia="ru-RU"/>
        </w:rPr>
        <w:t>)</w:t>
      </w:r>
    </w:p>
    <w:p w14:paraId="07DBA898" w14:textId="10DF71D7" w:rsidR="00E020E7" w:rsidRDefault="00E020E7"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14:paraId="188D74F8" w14:textId="77777777" w:rsidR="00C67638" w:rsidRDefault="001901A5" w:rsidP="00C67638">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0C08D64C" wp14:editId="3978EE00">
            <wp:extent cx="3625913" cy="1896701"/>
            <wp:effectExtent l="0" t="0" r="12700" b="88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3C438A" w14:textId="28D899B5" w:rsidR="00E020E7" w:rsidRPr="00C67638" w:rsidRDefault="00513F1E" w:rsidP="00C67638">
      <w:pPr>
        <w:pStyle w:val="a3"/>
        <w:shd w:val="clear" w:color="auto" w:fill="FFFFFF"/>
        <w:spacing w:after="0" w:line="240" w:lineRule="auto"/>
        <w:ind w:left="0" w:firstLine="567"/>
        <w:jc w:val="both"/>
        <w:rPr>
          <w:rFonts w:ascii="Times New Roman" w:eastAsia="Times New Roman" w:hAnsi="Times New Roman" w:cs="Times New Roman"/>
          <w:b/>
          <w:color w:val="000000"/>
          <w:sz w:val="24"/>
          <w:szCs w:val="24"/>
          <w:lang w:eastAsia="ru-RU"/>
        </w:rPr>
      </w:pPr>
      <w:r w:rsidRPr="00513F1E">
        <w:rPr>
          <w:rFonts w:ascii="Times New Roman" w:eastAsia="Times New Roman" w:hAnsi="Times New Roman" w:cs="Times New Roman"/>
          <w:bCs/>
          <w:color w:val="000000"/>
          <w:sz w:val="24"/>
          <w:szCs w:val="24"/>
          <w:lang w:eastAsia="ru-RU"/>
        </w:rPr>
        <w:lastRenderedPageBreak/>
        <w:t xml:space="preserve">На основе полученных данных в этом году </w:t>
      </w:r>
      <w:r>
        <w:rPr>
          <w:rFonts w:ascii="Times New Roman" w:eastAsia="Times New Roman" w:hAnsi="Times New Roman" w:cs="Times New Roman"/>
          <w:bCs/>
          <w:color w:val="000000"/>
          <w:sz w:val="24"/>
          <w:szCs w:val="24"/>
          <w:lang w:eastAsia="ru-RU"/>
        </w:rPr>
        <w:t xml:space="preserve">снижены показатели </w:t>
      </w:r>
      <w:r w:rsidRPr="00513F1E">
        <w:rPr>
          <w:rFonts w:ascii="Times New Roman" w:eastAsia="Times New Roman" w:hAnsi="Times New Roman" w:cs="Times New Roman"/>
          <w:bCs/>
          <w:color w:val="000000"/>
          <w:sz w:val="24"/>
          <w:szCs w:val="24"/>
          <w:lang w:eastAsia="ru-RU"/>
        </w:rPr>
        <w:t>включен</w:t>
      </w:r>
      <w:r>
        <w:rPr>
          <w:rFonts w:ascii="Times New Roman" w:eastAsia="Times New Roman" w:hAnsi="Times New Roman" w:cs="Times New Roman"/>
          <w:bCs/>
          <w:color w:val="000000"/>
          <w:sz w:val="24"/>
          <w:szCs w:val="24"/>
          <w:lang w:eastAsia="ru-RU"/>
        </w:rPr>
        <w:t xml:space="preserve">ия </w:t>
      </w:r>
      <w:r w:rsidRPr="00513F1E">
        <w:rPr>
          <w:rFonts w:ascii="Times New Roman" w:eastAsia="Times New Roman" w:hAnsi="Times New Roman" w:cs="Times New Roman"/>
          <w:bCs/>
          <w:color w:val="000000"/>
          <w:sz w:val="24"/>
          <w:szCs w:val="24"/>
          <w:lang w:eastAsia="ru-RU"/>
        </w:rPr>
        <w:t>в Атлас</w:t>
      </w:r>
      <w:r>
        <w:rPr>
          <w:rFonts w:ascii="Times New Roman" w:eastAsia="Times New Roman" w:hAnsi="Times New Roman" w:cs="Times New Roman"/>
          <w:bCs/>
          <w:color w:val="000000"/>
          <w:sz w:val="24"/>
          <w:szCs w:val="24"/>
          <w:lang w:eastAsia="ru-RU"/>
        </w:rPr>
        <w:t xml:space="preserve"> всех типов практик</w:t>
      </w:r>
      <w:r w:rsidRPr="00513F1E">
        <w:rPr>
          <w:rFonts w:ascii="Times New Roman" w:eastAsia="Times New Roman" w:hAnsi="Times New Roman" w:cs="Times New Roman"/>
          <w:bCs/>
          <w:color w:val="000000"/>
          <w:sz w:val="24"/>
          <w:szCs w:val="24"/>
          <w:lang w:eastAsia="ru-RU"/>
        </w:rPr>
        <w:t xml:space="preserve">: на 39 практик меньше педагогического типа, </w:t>
      </w:r>
      <w:r>
        <w:rPr>
          <w:rFonts w:ascii="Times New Roman" w:eastAsia="Times New Roman" w:hAnsi="Times New Roman" w:cs="Times New Roman"/>
          <w:bCs/>
          <w:color w:val="000000"/>
          <w:sz w:val="24"/>
          <w:szCs w:val="24"/>
          <w:lang w:eastAsia="ru-RU"/>
        </w:rPr>
        <w:t>на 7 практик методического, на 14 – управленческого.</w:t>
      </w:r>
    </w:p>
    <w:p w14:paraId="7D86296F" w14:textId="1EF09098" w:rsidR="00E020E7" w:rsidRDefault="00E020E7" w:rsidP="001C4DFA">
      <w:pPr>
        <w:pStyle w:val="a3"/>
        <w:shd w:val="clear" w:color="auto" w:fill="FFFFFF"/>
        <w:spacing w:after="0" w:line="240" w:lineRule="auto"/>
        <w:ind w:left="0"/>
        <w:jc w:val="center"/>
        <w:rPr>
          <w:rFonts w:ascii="Times New Roman" w:eastAsia="Times New Roman" w:hAnsi="Times New Roman" w:cs="Times New Roman"/>
          <w:b/>
          <w:color w:val="000000"/>
          <w:sz w:val="24"/>
          <w:szCs w:val="24"/>
          <w:lang w:eastAsia="ru-RU"/>
        </w:rPr>
      </w:pPr>
    </w:p>
    <w:p w14:paraId="3D65E9B9" w14:textId="709C06F0" w:rsidR="00D7325E" w:rsidRPr="00A708BD" w:rsidRDefault="00D7325E" w:rsidP="00EE1144">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A708BD">
        <w:rPr>
          <w:rFonts w:ascii="Times New Roman" w:eastAsia="Times New Roman" w:hAnsi="Times New Roman" w:cs="Times New Roman"/>
          <w:b/>
          <w:color w:val="000000"/>
          <w:sz w:val="24"/>
          <w:szCs w:val="24"/>
          <w:lang w:eastAsia="ru-RU"/>
        </w:rPr>
        <w:t>Диаграмма</w:t>
      </w:r>
      <w:r w:rsidR="00F60144">
        <w:rPr>
          <w:rFonts w:ascii="Times New Roman" w:eastAsia="Times New Roman" w:hAnsi="Times New Roman" w:cs="Times New Roman"/>
          <w:b/>
          <w:color w:val="000000"/>
          <w:sz w:val="24"/>
          <w:szCs w:val="24"/>
          <w:lang w:eastAsia="ru-RU"/>
        </w:rPr>
        <w:t xml:space="preserve"> 5</w:t>
      </w:r>
    </w:p>
    <w:p w14:paraId="09C42B63" w14:textId="77777777" w:rsidR="00B54ACF" w:rsidRDefault="00D7325E"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sidRPr="00D7325E">
        <w:rPr>
          <w:rFonts w:ascii="Times New Roman" w:eastAsia="Times New Roman" w:hAnsi="Times New Roman" w:cs="Times New Roman"/>
          <w:b/>
          <w:color w:val="000000"/>
          <w:sz w:val="24"/>
          <w:szCs w:val="24"/>
          <w:lang w:eastAsia="ru-RU"/>
        </w:rPr>
        <w:t xml:space="preserve">Результаты региональной содержательной экспертизы </w:t>
      </w:r>
    </w:p>
    <w:p w14:paraId="2483C9B7" w14:textId="77777777" w:rsidR="00293CDB" w:rsidRDefault="00D7325E"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sidRPr="00D7325E">
        <w:rPr>
          <w:rFonts w:ascii="Times New Roman" w:eastAsia="Times New Roman" w:hAnsi="Times New Roman" w:cs="Times New Roman"/>
          <w:b/>
          <w:color w:val="000000"/>
          <w:sz w:val="24"/>
          <w:szCs w:val="24"/>
          <w:lang w:eastAsia="ru-RU"/>
        </w:rPr>
        <w:t xml:space="preserve">в динамике </w:t>
      </w:r>
    </w:p>
    <w:p w14:paraId="45C12BE3" w14:textId="7A5B882B" w:rsidR="00D7325E" w:rsidRDefault="00CE551B"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D7325E" w:rsidRPr="00D7325E">
        <w:rPr>
          <w:rFonts w:ascii="Times New Roman" w:eastAsia="Times New Roman" w:hAnsi="Times New Roman" w:cs="Times New Roman"/>
          <w:b/>
          <w:color w:val="000000"/>
          <w:sz w:val="24"/>
          <w:szCs w:val="24"/>
          <w:lang w:eastAsia="ru-RU"/>
        </w:rPr>
        <w:t xml:space="preserve">за </w:t>
      </w:r>
      <w:r w:rsidR="00513F1E">
        <w:rPr>
          <w:rFonts w:ascii="Times New Roman" w:eastAsia="Times New Roman" w:hAnsi="Times New Roman" w:cs="Times New Roman"/>
          <w:b/>
          <w:color w:val="000000"/>
          <w:sz w:val="24"/>
          <w:szCs w:val="24"/>
          <w:lang w:eastAsia="ru-RU"/>
        </w:rPr>
        <w:t>три</w:t>
      </w:r>
      <w:r>
        <w:rPr>
          <w:rFonts w:ascii="Times New Roman" w:eastAsia="Times New Roman" w:hAnsi="Times New Roman" w:cs="Times New Roman"/>
          <w:b/>
          <w:color w:val="000000"/>
          <w:sz w:val="24"/>
          <w:szCs w:val="24"/>
          <w:lang w:eastAsia="ru-RU"/>
        </w:rPr>
        <w:t xml:space="preserve"> последних</w:t>
      </w:r>
      <w:r w:rsidR="00D7325E" w:rsidRPr="00D7325E">
        <w:rPr>
          <w:rFonts w:ascii="Times New Roman" w:eastAsia="Times New Roman" w:hAnsi="Times New Roman" w:cs="Times New Roman"/>
          <w:b/>
          <w:color w:val="000000"/>
          <w:sz w:val="24"/>
          <w:szCs w:val="24"/>
          <w:lang w:eastAsia="ru-RU"/>
        </w:rPr>
        <w:t xml:space="preserve"> года</w:t>
      </w:r>
      <w:r>
        <w:rPr>
          <w:rFonts w:ascii="Times New Roman" w:eastAsia="Times New Roman" w:hAnsi="Times New Roman" w:cs="Times New Roman"/>
          <w:b/>
          <w:color w:val="000000"/>
          <w:sz w:val="24"/>
          <w:szCs w:val="24"/>
          <w:lang w:eastAsia="ru-RU"/>
        </w:rPr>
        <w:t>)</w:t>
      </w:r>
    </w:p>
    <w:p w14:paraId="1EBD82C7" w14:textId="77777777" w:rsidR="00A708BD" w:rsidRPr="00A708BD" w:rsidRDefault="00A708BD" w:rsidP="001C4DFA">
      <w:pPr>
        <w:tabs>
          <w:tab w:val="left" w:pos="1365"/>
        </w:tabs>
        <w:spacing w:line="240" w:lineRule="auto"/>
        <w:rPr>
          <w:lang w:eastAsia="ru-RU"/>
        </w:rPr>
      </w:pPr>
    </w:p>
    <w:p w14:paraId="674EC191" w14:textId="77777777" w:rsidR="00A708BD" w:rsidRPr="00D7325E" w:rsidRDefault="00A708BD" w:rsidP="001C4DFA">
      <w:pPr>
        <w:pStyle w:val="a3"/>
        <w:shd w:val="clear" w:color="auto" w:fill="FFFFFF"/>
        <w:spacing w:after="0" w:line="240" w:lineRule="auto"/>
        <w:ind w:left="0"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73178CC4" wp14:editId="2976BCD8">
            <wp:extent cx="5486400" cy="32004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64B722" w14:textId="77777777" w:rsidR="00D7325E" w:rsidRDefault="00D7325E" w:rsidP="001C4DFA">
      <w:pPr>
        <w:pStyle w:val="a3"/>
        <w:shd w:val="clear" w:color="auto" w:fill="FFFFFF"/>
        <w:spacing w:after="0" w:line="240" w:lineRule="auto"/>
        <w:ind w:left="0" w:firstLine="567"/>
        <w:jc w:val="center"/>
        <w:rPr>
          <w:rFonts w:ascii="Times New Roman" w:eastAsia="Times New Roman" w:hAnsi="Times New Roman" w:cs="Times New Roman"/>
          <w:color w:val="000000"/>
          <w:sz w:val="24"/>
          <w:szCs w:val="24"/>
          <w:lang w:eastAsia="ru-RU"/>
        </w:rPr>
      </w:pPr>
    </w:p>
    <w:p w14:paraId="59D27CED" w14:textId="77777777" w:rsidR="00D7325E" w:rsidRDefault="00D7325E" w:rsidP="001C4DFA">
      <w:pPr>
        <w:pStyle w:val="a3"/>
        <w:shd w:val="clear" w:color="auto" w:fill="FFFFFF"/>
        <w:spacing w:after="0" w:line="240" w:lineRule="auto"/>
        <w:ind w:left="0" w:firstLine="567"/>
        <w:jc w:val="center"/>
        <w:rPr>
          <w:rFonts w:ascii="Times New Roman" w:eastAsia="Times New Roman" w:hAnsi="Times New Roman" w:cs="Times New Roman"/>
          <w:color w:val="000000"/>
          <w:sz w:val="24"/>
          <w:szCs w:val="24"/>
          <w:lang w:eastAsia="ru-RU"/>
        </w:rPr>
      </w:pPr>
    </w:p>
    <w:p w14:paraId="7B0F6750" w14:textId="1D841202" w:rsidR="00DF5C26" w:rsidRDefault="00A013E3"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Удерживая в фокусе </w:t>
      </w:r>
      <w:r w:rsidR="00293CDB">
        <w:rPr>
          <w:rFonts w:ascii="Times New Roman" w:eastAsia="Times New Roman" w:hAnsi="Times New Roman" w:cs="Times New Roman"/>
          <w:color w:val="000000"/>
          <w:sz w:val="24"/>
          <w:szCs w:val="24"/>
          <w:lang w:eastAsia="ru-RU"/>
        </w:rPr>
        <w:t xml:space="preserve">Диаграммы 5 </w:t>
      </w:r>
      <w:r>
        <w:rPr>
          <w:rFonts w:ascii="Times New Roman" w:eastAsia="Times New Roman" w:hAnsi="Times New Roman" w:cs="Times New Roman"/>
          <w:color w:val="000000"/>
          <w:sz w:val="24"/>
          <w:szCs w:val="24"/>
          <w:lang w:eastAsia="ru-RU"/>
        </w:rPr>
        <w:t>д</w:t>
      </w:r>
      <w:r w:rsidR="00390085">
        <w:rPr>
          <w:rFonts w:ascii="Times New Roman" w:eastAsia="Times New Roman" w:hAnsi="Times New Roman" w:cs="Times New Roman"/>
          <w:color w:val="000000"/>
          <w:sz w:val="24"/>
          <w:szCs w:val="24"/>
          <w:lang w:eastAsia="ru-RU"/>
        </w:rPr>
        <w:t xml:space="preserve">олю включения </w:t>
      </w:r>
      <w:r>
        <w:rPr>
          <w:rFonts w:ascii="Times New Roman" w:eastAsia="Times New Roman" w:hAnsi="Times New Roman" w:cs="Times New Roman"/>
          <w:color w:val="000000"/>
          <w:sz w:val="24"/>
          <w:szCs w:val="24"/>
          <w:lang w:eastAsia="ru-RU"/>
        </w:rPr>
        <w:t xml:space="preserve">образовательных </w:t>
      </w:r>
      <w:r w:rsidR="00390085">
        <w:rPr>
          <w:rFonts w:ascii="Times New Roman" w:eastAsia="Times New Roman" w:hAnsi="Times New Roman" w:cs="Times New Roman"/>
          <w:color w:val="000000"/>
          <w:sz w:val="24"/>
          <w:szCs w:val="24"/>
          <w:lang w:eastAsia="ru-RU"/>
        </w:rPr>
        <w:t>практик</w:t>
      </w:r>
      <w:r w:rsidR="00DF5C26">
        <w:rPr>
          <w:rFonts w:ascii="Times New Roman" w:eastAsia="Times New Roman" w:hAnsi="Times New Roman" w:cs="Times New Roman"/>
          <w:color w:val="000000"/>
          <w:sz w:val="24"/>
          <w:szCs w:val="24"/>
          <w:lang w:eastAsia="ru-RU"/>
        </w:rPr>
        <w:t xml:space="preserve"> </w:t>
      </w:r>
      <w:r w:rsidR="00ED630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Атлас</w:t>
      </w:r>
      <w:r w:rsidR="00104923">
        <w:rPr>
          <w:rFonts w:ascii="Times New Roman" w:eastAsia="Times New Roman" w:hAnsi="Times New Roman" w:cs="Times New Roman"/>
          <w:color w:val="000000"/>
          <w:sz w:val="24"/>
          <w:szCs w:val="24"/>
          <w:lang w:eastAsia="ru-RU"/>
        </w:rPr>
        <w:t xml:space="preserve"> по </w:t>
      </w:r>
      <w:r w:rsidR="006B14FD">
        <w:rPr>
          <w:rFonts w:ascii="Times New Roman" w:eastAsia="Times New Roman" w:hAnsi="Times New Roman" w:cs="Times New Roman"/>
          <w:color w:val="000000"/>
          <w:sz w:val="24"/>
          <w:szCs w:val="24"/>
          <w:lang w:eastAsia="ru-RU"/>
        </w:rPr>
        <w:t>итогам прохождения</w:t>
      </w:r>
      <w:r>
        <w:rPr>
          <w:rFonts w:ascii="Times New Roman" w:eastAsia="Times New Roman" w:hAnsi="Times New Roman" w:cs="Times New Roman"/>
          <w:color w:val="000000"/>
          <w:sz w:val="24"/>
          <w:szCs w:val="24"/>
          <w:lang w:eastAsia="ru-RU"/>
        </w:rPr>
        <w:t xml:space="preserve"> </w:t>
      </w:r>
      <w:r w:rsidR="00DF5C26">
        <w:rPr>
          <w:rFonts w:ascii="Times New Roman" w:eastAsia="Times New Roman" w:hAnsi="Times New Roman" w:cs="Times New Roman"/>
          <w:color w:val="000000"/>
          <w:sz w:val="24"/>
          <w:szCs w:val="24"/>
          <w:lang w:eastAsia="ru-RU"/>
        </w:rPr>
        <w:t>региональной содержательной экспертиз</w:t>
      </w:r>
      <w:r>
        <w:rPr>
          <w:rFonts w:ascii="Times New Roman" w:eastAsia="Times New Roman" w:hAnsi="Times New Roman" w:cs="Times New Roman"/>
          <w:color w:val="000000"/>
          <w:sz w:val="24"/>
          <w:szCs w:val="24"/>
          <w:lang w:eastAsia="ru-RU"/>
        </w:rPr>
        <w:t>ы за два прошедших учебных года, отметим</w:t>
      </w:r>
      <w:r w:rsidR="00ED6304">
        <w:rPr>
          <w:rFonts w:ascii="Times New Roman" w:eastAsia="Times New Roman" w:hAnsi="Times New Roman" w:cs="Times New Roman"/>
          <w:color w:val="000000"/>
          <w:sz w:val="24"/>
          <w:szCs w:val="24"/>
          <w:lang w:eastAsia="ru-RU"/>
        </w:rPr>
        <w:t xml:space="preserve">, что она </w:t>
      </w:r>
      <w:r w:rsidR="006B14FD">
        <w:rPr>
          <w:rFonts w:ascii="Times New Roman" w:eastAsia="Times New Roman" w:hAnsi="Times New Roman" w:cs="Times New Roman"/>
          <w:color w:val="000000"/>
          <w:sz w:val="24"/>
          <w:szCs w:val="24"/>
          <w:lang w:eastAsia="ru-RU"/>
        </w:rPr>
        <w:t>снижена</w:t>
      </w:r>
      <w:r w:rsidR="00F5662F">
        <w:rPr>
          <w:rFonts w:ascii="Times New Roman" w:eastAsia="Times New Roman" w:hAnsi="Times New Roman" w:cs="Times New Roman"/>
          <w:color w:val="000000"/>
          <w:sz w:val="24"/>
          <w:szCs w:val="24"/>
          <w:lang w:eastAsia="ru-RU"/>
        </w:rPr>
        <w:t xml:space="preserve"> в целом</w:t>
      </w:r>
      <w:r>
        <w:rPr>
          <w:rFonts w:ascii="Times New Roman" w:eastAsia="Times New Roman" w:hAnsi="Times New Roman" w:cs="Times New Roman"/>
          <w:color w:val="000000"/>
          <w:sz w:val="24"/>
          <w:szCs w:val="24"/>
          <w:lang w:eastAsia="ru-RU"/>
        </w:rPr>
        <w:t xml:space="preserve"> на </w:t>
      </w:r>
      <w:r w:rsidR="006B14F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ED6304">
        <w:rPr>
          <w:rFonts w:ascii="Times New Roman" w:eastAsia="Times New Roman" w:hAnsi="Times New Roman" w:cs="Times New Roman"/>
          <w:color w:val="000000"/>
          <w:sz w:val="24"/>
          <w:szCs w:val="24"/>
          <w:lang w:eastAsia="ru-RU"/>
        </w:rPr>
        <w:t>.</w:t>
      </w:r>
    </w:p>
    <w:p w14:paraId="3FAAAF37" w14:textId="2506327B" w:rsidR="00D13E12" w:rsidRDefault="003D5178" w:rsidP="00D13E12">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Общими результатами прохождения образовательных практик </w:t>
      </w:r>
      <w:r w:rsidR="00E10471">
        <w:rPr>
          <w:rFonts w:ascii="Times New Roman" w:eastAsia="Times New Roman" w:hAnsi="Times New Roman" w:cs="Times New Roman"/>
          <w:color w:val="000000"/>
          <w:sz w:val="24"/>
          <w:szCs w:val="24"/>
          <w:lang w:eastAsia="ru-RU"/>
        </w:rPr>
        <w:t xml:space="preserve">в Атлас после </w:t>
      </w:r>
      <w:r>
        <w:rPr>
          <w:rFonts w:ascii="Times New Roman" w:eastAsia="Times New Roman" w:hAnsi="Times New Roman" w:cs="Times New Roman"/>
          <w:color w:val="000000"/>
          <w:sz w:val="24"/>
          <w:szCs w:val="24"/>
          <w:lang w:eastAsia="ru-RU"/>
        </w:rPr>
        <w:t>региональн</w:t>
      </w:r>
      <w:r w:rsidR="00C030A8">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содержательн</w:t>
      </w:r>
      <w:r w:rsidR="00C030A8">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экспертиз</w:t>
      </w:r>
      <w:r w:rsidR="00C030A8">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в 20</w:t>
      </w:r>
      <w:r w:rsidR="006B14FD">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-202</w:t>
      </w:r>
      <w:r w:rsidR="006B14F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учебном году стало следующее распределение их по уровням:</w:t>
      </w:r>
      <w:r w:rsidR="00C030A8">
        <w:rPr>
          <w:rFonts w:ascii="Times New Roman" w:eastAsia="Times New Roman" w:hAnsi="Times New Roman" w:cs="Times New Roman"/>
          <w:color w:val="000000"/>
          <w:sz w:val="24"/>
          <w:szCs w:val="24"/>
          <w:lang w:eastAsia="ru-RU"/>
        </w:rPr>
        <w:t xml:space="preserve"> всего из 1000 практик – 529, а именно, </w:t>
      </w:r>
      <w:r>
        <w:rPr>
          <w:rFonts w:ascii="Times New Roman" w:eastAsia="Times New Roman" w:hAnsi="Times New Roman" w:cs="Times New Roman"/>
          <w:color w:val="000000"/>
          <w:sz w:val="24"/>
          <w:szCs w:val="24"/>
          <w:lang w:eastAsia="ru-RU"/>
        </w:rPr>
        <w:t xml:space="preserve"> начальный уровень установлен 2</w:t>
      </w:r>
      <w:r w:rsidR="00F15061">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образовательным практикам, продвинутый </w:t>
      </w:r>
      <w:r w:rsidR="006B14FD">
        <w:rPr>
          <w:rFonts w:ascii="Times New Roman" w:eastAsia="Times New Roman" w:hAnsi="Times New Roman" w:cs="Times New Roman"/>
          <w:color w:val="000000"/>
          <w:sz w:val="24"/>
          <w:szCs w:val="24"/>
          <w:lang w:eastAsia="ru-RU"/>
        </w:rPr>
        <w:t>уровень -</w:t>
      </w:r>
      <w:r>
        <w:rPr>
          <w:rFonts w:ascii="Times New Roman" w:eastAsia="Times New Roman" w:hAnsi="Times New Roman" w:cs="Times New Roman"/>
          <w:color w:val="000000"/>
          <w:sz w:val="24"/>
          <w:szCs w:val="24"/>
          <w:lang w:eastAsia="ru-RU"/>
        </w:rPr>
        <w:t xml:space="preserve"> </w:t>
      </w:r>
      <w:r w:rsidR="006B14FD">
        <w:rPr>
          <w:rFonts w:ascii="Times New Roman" w:eastAsia="Times New Roman" w:hAnsi="Times New Roman" w:cs="Times New Roman"/>
          <w:color w:val="000000"/>
          <w:sz w:val="24"/>
          <w:szCs w:val="24"/>
          <w:lang w:eastAsia="ru-RU"/>
        </w:rPr>
        <w:t>150</w:t>
      </w:r>
      <w:r>
        <w:rPr>
          <w:rFonts w:ascii="Times New Roman" w:eastAsia="Times New Roman" w:hAnsi="Times New Roman" w:cs="Times New Roman"/>
          <w:color w:val="000000"/>
          <w:sz w:val="24"/>
          <w:szCs w:val="24"/>
          <w:lang w:eastAsia="ru-RU"/>
        </w:rPr>
        <w:t xml:space="preserve">, высший </w:t>
      </w:r>
      <w:r w:rsidR="006B14FD">
        <w:rPr>
          <w:rFonts w:ascii="Times New Roman" w:eastAsia="Times New Roman" w:hAnsi="Times New Roman" w:cs="Times New Roman"/>
          <w:color w:val="000000"/>
          <w:sz w:val="24"/>
          <w:szCs w:val="24"/>
          <w:lang w:eastAsia="ru-RU"/>
        </w:rPr>
        <w:t xml:space="preserve">уровень </w:t>
      </w:r>
      <w:r w:rsidR="00C030A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B14FD">
        <w:rPr>
          <w:rFonts w:ascii="Times New Roman" w:eastAsia="Times New Roman" w:hAnsi="Times New Roman" w:cs="Times New Roman"/>
          <w:color w:val="000000"/>
          <w:sz w:val="24"/>
          <w:szCs w:val="24"/>
          <w:lang w:eastAsia="ru-RU"/>
        </w:rPr>
        <w:t>62</w:t>
      </w:r>
      <w:r w:rsidR="00C030A8">
        <w:rPr>
          <w:rFonts w:ascii="Times New Roman" w:eastAsia="Times New Roman" w:hAnsi="Times New Roman" w:cs="Times New Roman"/>
          <w:color w:val="000000"/>
          <w:sz w:val="24"/>
          <w:szCs w:val="24"/>
          <w:lang w:eastAsia="ru-RU"/>
        </w:rPr>
        <w:t xml:space="preserve"> </w:t>
      </w:r>
      <w:r w:rsidR="006B14FD">
        <w:rPr>
          <w:rFonts w:ascii="Times New Roman" w:eastAsia="Times New Roman" w:hAnsi="Times New Roman" w:cs="Times New Roman"/>
          <w:color w:val="000000"/>
          <w:sz w:val="24"/>
          <w:szCs w:val="24"/>
          <w:lang w:eastAsia="ru-RU"/>
        </w:rPr>
        <w:t>(Диаграмма 6)</w:t>
      </w:r>
      <w:r>
        <w:rPr>
          <w:rFonts w:ascii="Times New Roman" w:eastAsia="Times New Roman" w:hAnsi="Times New Roman" w:cs="Times New Roman"/>
          <w:color w:val="000000"/>
          <w:sz w:val="24"/>
          <w:szCs w:val="24"/>
          <w:lang w:eastAsia="ru-RU"/>
        </w:rPr>
        <w:t xml:space="preserve">. </w:t>
      </w:r>
    </w:p>
    <w:p w14:paraId="233F99EE" w14:textId="77777777" w:rsidR="00D13E12" w:rsidRDefault="00D13E12" w:rsidP="00D13E12">
      <w:pPr>
        <w:pStyle w:val="a3"/>
        <w:shd w:val="clear" w:color="auto" w:fill="FFFFFF"/>
        <w:spacing w:after="0" w:line="240" w:lineRule="auto"/>
        <w:ind w:left="0" w:firstLine="567"/>
        <w:jc w:val="right"/>
        <w:rPr>
          <w:rFonts w:ascii="Times New Roman" w:eastAsia="Times New Roman" w:hAnsi="Times New Roman" w:cs="Times New Roman"/>
          <w:color w:val="000000"/>
          <w:sz w:val="24"/>
          <w:szCs w:val="24"/>
          <w:lang w:eastAsia="ru-RU"/>
        </w:rPr>
      </w:pPr>
    </w:p>
    <w:p w14:paraId="74D8CBCD" w14:textId="77777777" w:rsidR="00D13E12" w:rsidRDefault="00D13E12" w:rsidP="00D13E12">
      <w:pPr>
        <w:pStyle w:val="a3"/>
        <w:shd w:val="clear" w:color="auto" w:fill="FFFFFF"/>
        <w:spacing w:after="0" w:line="240" w:lineRule="auto"/>
        <w:ind w:left="0" w:firstLine="567"/>
        <w:jc w:val="right"/>
        <w:rPr>
          <w:rFonts w:ascii="Times New Roman" w:eastAsia="Times New Roman" w:hAnsi="Times New Roman" w:cs="Times New Roman"/>
          <w:color w:val="000000"/>
          <w:sz w:val="24"/>
          <w:szCs w:val="24"/>
          <w:lang w:eastAsia="ru-RU"/>
        </w:rPr>
      </w:pPr>
    </w:p>
    <w:p w14:paraId="35D41799" w14:textId="77777777" w:rsidR="00D13E12" w:rsidRDefault="00D13E12" w:rsidP="00D13E12">
      <w:pPr>
        <w:pStyle w:val="a3"/>
        <w:shd w:val="clear" w:color="auto" w:fill="FFFFFF"/>
        <w:spacing w:after="0" w:line="240" w:lineRule="auto"/>
        <w:ind w:left="0" w:firstLine="567"/>
        <w:jc w:val="right"/>
        <w:rPr>
          <w:rFonts w:ascii="Times New Roman" w:eastAsia="Times New Roman" w:hAnsi="Times New Roman" w:cs="Times New Roman"/>
          <w:color w:val="000000"/>
          <w:sz w:val="24"/>
          <w:szCs w:val="24"/>
          <w:lang w:eastAsia="ru-RU"/>
        </w:rPr>
      </w:pPr>
    </w:p>
    <w:p w14:paraId="07D253C4" w14:textId="3C0F664B" w:rsidR="00D111B9" w:rsidRPr="00D13E12" w:rsidRDefault="00D111B9" w:rsidP="00D13E12">
      <w:pPr>
        <w:pStyle w:val="a3"/>
        <w:shd w:val="clear" w:color="auto" w:fill="FFFFFF"/>
        <w:spacing w:after="0" w:line="240" w:lineRule="auto"/>
        <w:ind w:left="0" w:firstLine="567"/>
        <w:jc w:val="right"/>
        <w:rPr>
          <w:rFonts w:ascii="Times New Roman" w:eastAsia="Times New Roman" w:hAnsi="Times New Roman" w:cs="Times New Roman"/>
          <w:color w:val="000000"/>
          <w:sz w:val="24"/>
          <w:szCs w:val="24"/>
          <w:lang w:eastAsia="ru-RU"/>
        </w:rPr>
      </w:pPr>
      <w:r w:rsidRPr="00D111B9">
        <w:rPr>
          <w:rFonts w:ascii="Times New Roman" w:eastAsia="Times New Roman" w:hAnsi="Times New Roman" w:cs="Times New Roman"/>
          <w:b/>
          <w:color w:val="000000"/>
          <w:sz w:val="24"/>
          <w:szCs w:val="24"/>
          <w:lang w:eastAsia="ru-RU"/>
        </w:rPr>
        <w:t>Диаграмма</w:t>
      </w:r>
      <w:r w:rsidR="00B54ACF">
        <w:rPr>
          <w:rFonts w:ascii="Times New Roman" w:eastAsia="Times New Roman" w:hAnsi="Times New Roman" w:cs="Times New Roman"/>
          <w:b/>
          <w:color w:val="000000"/>
          <w:sz w:val="24"/>
          <w:szCs w:val="24"/>
          <w:lang w:eastAsia="ru-RU"/>
        </w:rPr>
        <w:t xml:space="preserve"> 6</w:t>
      </w:r>
    </w:p>
    <w:p w14:paraId="2AE4326A" w14:textId="77777777" w:rsidR="00B54ACF" w:rsidRDefault="00B54ACF"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69087460" w14:textId="77777777" w:rsidR="00112E8C" w:rsidRDefault="00DB55E0"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Общие результаты региональной содержательной экспертизы</w:t>
      </w:r>
      <w:r w:rsidR="00112E8C">
        <w:rPr>
          <w:rFonts w:ascii="Times New Roman" w:eastAsia="Times New Roman" w:hAnsi="Times New Roman" w:cs="Times New Roman"/>
          <w:b/>
          <w:color w:val="000000"/>
          <w:sz w:val="24"/>
          <w:szCs w:val="24"/>
          <w:lang w:eastAsia="ru-RU"/>
        </w:rPr>
        <w:t xml:space="preserve"> в динамике </w:t>
      </w:r>
    </w:p>
    <w:p w14:paraId="0F6EC66E" w14:textId="48E9A1DE" w:rsidR="00D111B9" w:rsidRDefault="00CE52B7"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12E8C">
        <w:rPr>
          <w:rFonts w:ascii="Times New Roman" w:eastAsia="Times New Roman" w:hAnsi="Times New Roman" w:cs="Times New Roman"/>
          <w:b/>
          <w:color w:val="000000"/>
          <w:sz w:val="24"/>
          <w:szCs w:val="24"/>
          <w:lang w:eastAsia="ru-RU"/>
        </w:rPr>
        <w:t>за 4 года</w:t>
      </w:r>
      <w:r>
        <w:rPr>
          <w:rFonts w:ascii="Times New Roman" w:eastAsia="Times New Roman" w:hAnsi="Times New Roman" w:cs="Times New Roman"/>
          <w:b/>
          <w:color w:val="000000"/>
          <w:sz w:val="24"/>
          <w:szCs w:val="24"/>
          <w:lang w:eastAsia="ru-RU"/>
        </w:rPr>
        <w:t>)</w:t>
      </w:r>
    </w:p>
    <w:p w14:paraId="3A40AA7A" w14:textId="77777777" w:rsidR="002841F9" w:rsidRDefault="002841F9"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408A03EF" w14:textId="008420E0" w:rsidR="0073025F" w:rsidRDefault="0073025F"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lastRenderedPageBreak/>
        <w:drawing>
          <wp:inline distT="0" distB="0" distL="0" distR="0" wp14:anchorId="67EDF003" wp14:editId="0071021E">
            <wp:extent cx="4743519" cy="2390115"/>
            <wp:effectExtent l="0" t="0" r="0" b="1079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BF2D19" w14:textId="77777777" w:rsidR="00D111B9" w:rsidRDefault="00D111B9"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6C31E854" w14:textId="77777777" w:rsidR="00D111B9" w:rsidRDefault="00D111B9" w:rsidP="001C4DFA">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14:paraId="6BC9263C" w14:textId="629C2394" w:rsidR="00EE1144" w:rsidRDefault="00033224" w:rsidP="00EE1144">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033224">
        <w:rPr>
          <w:rFonts w:ascii="Times New Roman" w:eastAsia="Times New Roman" w:hAnsi="Times New Roman" w:cs="Times New Roman"/>
          <w:bCs/>
          <w:color w:val="000000"/>
          <w:sz w:val="24"/>
          <w:szCs w:val="24"/>
          <w:lang w:eastAsia="ru-RU"/>
        </w:rPr>
        <w:t>Рассматривая данные, отметим, что с небольшой погрешностью</w:t>
      </w:r>
      <w:r>
        <w:rPr>
          <w:rFonts w:ascii="Times New Roman" w:eastAsia="Times New Roman" w:hAnsi="Times New Roman" w:cs="Times New Roman"/>
          <w:bCs/>
          <w:color w:val="000000"/>
          <w:sz w:val="24"/>
          <w:szCs w:val="24"/>
          <w:lang w:eastAsia="ru-RU"/>
        </w:rPr>
        <w:t xml:space="preserve"> (кроме 2018 года) </w:t>
      </w:r>
      <w:r w:rsidR="00BF6319">
        <w:rPr>
          <w:rFonts w:ascii="Times New Roman" w:eastAsia="Times New Roman" w:hAnsi="Times New Roman" w:cs="Times New Roman"/>
          <w:bCs/>
          <w:color w:val="000000"/>
          <w:sz w:val="24"/>
          <w:szCs w:val="24"/>
          <w:lang w:eastAsia="ru-RU"/>
        </w:rPr>
        <w:t xml:space="preserve">стабильно </w:t>
      </w:r>
      <w:r w:rsidR="00286587">
        <w:rPr>
          <w:rFonts w:ascii="Times New Roman" w:eastAsia="Times New Roman" w:hAnsi="Times New Roman" w:cs="Times New Roman"/>
          <w:bCs/>
          <w:color w:val="000000"/>
          <w:sz w:val="24"/>
          <w:szCs w:val="24"/>
          <w:lang w:eastAsia="ru-RU"/>
        </w:rPr>
        <w:t xml:space="preserve">за последние 3 года </w:t>
      </w:r>
      <w:r>
        <w:rPr>
          <w:rFonts w:ascii="Times New Roman" w:eastAsia="Times New Roman" w:hAnsi="Times New Roman" w:cs="Times New Roman"/>
          <w:bCs/>
          <w:color w:val="000000"/>
          <w:sz w:val="24"/>
          <w:szCs w:val="24"/>
          <w:lang w:eastAsia="ru-RU"/>
        </w:rPr>
        <w:t>выглядит процент включения образовательных практик на начальном и продвинутом уровнях, на 5% по сравнению с прошлым годом увеличилось количество практик высшего уровня, что является положительным</w:t>
      </w:r>
      <w:r w:rsidR="00286587">
        <w:rPr>
          <w:rFonts w:ascii="Times New Roman" w:eastAsia="Times New Roman" w:hAnsi="Times New Roman" w:cs="Times New Roman"/>
          <w:bCs/>
          <w:color w:val="000000"/>
          <w:sz w:val="24"/>
          <w:szCs w:val="24"/>
          <w:lang w:eastAsia="ru-RU"/>
        </w:rPr>
        <w:t xml:space="preserve"> показателем</w:t>
      </w:r>
      <w:r w:rsidR="00E5374C">
        <w:rPr>
          <w:rFonts w:ascii="Times New Roman" w:eastAsia="Times New Roman" w:hAnsi="Times New Roman" w:cs="Times New Roman"/>
          <w:bCs/>
          <w:color w:val="000000"/>
          <w:sz w:val="24"/>
          <w:szCs w:val="24"/>
          <w:lang w:eastAsia="ru-RU"/>
        </w:rPr>
        <w:t xml:space="preserve"> </w:t>
      </w:r>
      <w:r w:rsidR="00286587">
        <w:rPr>
          <w:rFonts w:ascii="Times New Roman" w:eastAsia="Times New Roman" w:hAnsi="Times New Roman" w:cs="Times New Roman"/>
          <w:bCs/>
          <w:color w:val="000000"/>
          <w:sz w:val="24"/>
          <w:szCs w:val="24"/>
          <w:lang w:eastAsia="ru-RU"/>
        </w:rPr>
        <w:t>качества представленных в Атлас практик.</w:t>
      </w:r>
      <w:r>
        <w:rPr>
          <w:rFonts w:ascii="Times New Roman" w:eastAsia="Times New Roman" w:hAnsi="Times New Roman" w:cs="Times New Roman"/>
          <w:bCs/>
          <w:color w:val="000000"/>
          <w:sz w:val="24"/>
          <w:szCs w:val="24"/>
          <w:lang w:eastAsia="ru-RU"/>
        </w:rPr>
        <w:t xml:space="preserve"> </w:t>
      </w:r>
    </w:p>
    <w:p w14:paraId="4788FAFF" w14:textId="7335A35D" w:rsidR="006911A7" w:rsidRPr="00EE1144" w:rsidRDefault="00675190" w:rsidP="00EE1144">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w:t>
      </w:r>
      <w:r w:rsidR="002D0744">
        <w:rPr>
          <w:rFonts w:ascii="Times New Roman" w:eastAsia="Times New Roman" w:hAnsi="Times New Roman" w:cs="Times New Roman"/>
          <w:color w:val="000000"/>
          <w:sz w:val="24"/>
          <w:szCs w:val="24"/>
          <w:lang w:eastAsia="ru-RU"/>
        </w:rPr>
        <w:t>анализ общих итогов кампании Атласа 20</w:t>
      </w:r>
      <w:r w:rsidR="0097053C">
        <w:rPr>
          <w:rFonts w:ascii="Times New Roman" w:eastAsia="Times New Roman" w:hAnsi="Times New Roman" w:cs="Times New Roman"/>
          <w:color w:val="000000"/>
          <w:sz w:val="24"/>
          <w:szCs w:val="24"/>
          <w:lang w:eastAsia="ru-RU"/>
        </w:rPr>
        <w:t>20</w:t>
      </w:r>
      <w:r w:rsidR="002D0744">
        <w:rPr>
          <w:rFonts w:ascii="Times New Roman" w:eastAsia="Times New Roman" w:hAnsi="Times New Roman" w:cs="Times New Roman"/>
          <w:color w:val="000000"/>
          <w:sz w:val="24"/>
          <w:szCs w:val="24"/>
          <w:lang w:eastAsia="ru-RU"/>
        </w:rPr>
        <w:t>-202</w:t>
      </w:r>
      <w:r w:rsidR="0097053C">
        <w:rPr>
          <w:rFonts w:ascii="Times New Roman" w:eastAsia="Times New Roman" w:hAnsi="Times New Roman" w:cs="Times New Roman"/>
          <w:color w:val="000000"/>
          <w:sz w:val="24"/>
          <w:szCs w:val="24"/>
          <w:lang w:eastAsia="ru-RU"/>
        </w:rPr>
        <w:t>1</w:t>
      </w:r>
      <w:r w:rsidR="002D0744">
        <w:rPr>
          <w:rFonts w:ascii="Times New Roman" w:eastAsia="Times New Roman" w:hAnsi="Times New Roman" w:cs="Times New Roman"/>
          <w:color w:val="000000"/>
          <w:sz w:val="24"/>
          <w:szCs w:val="24"/>
          <w:lang w:eastAsia="ru-RU"/>
        </w:rPr>
        <w:t xml:space="preserve"> учебного года показал следующее:</w:t>
      </w:r>
    </w:p>
    <w:p w14:paraId="6D11E8EB" w14:textId="25E847BE" w:rsidR="00C56CB0" w:rsidRDefault="00233F5C"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E201D">
        <w:rPr>
          <w:rFonts w:ascii="Times New Roman" w:eastAsia="Times New Roman" w:hAnsi="Times New Roman" w:cs="Times New Roman"/>
          <w:color w:val="000000"/>
          <w:sz w:val="24"/>
          <w:szCs w:val="24"/>
          <w:lang w:eastAsia="ru-RU"/>
        </w:rPr>
        <w:t>проявляется стабильный интерес</w:t>
      </w:r>
      <w:r w:rsidR="005D26E4">
        <w:rPr>
          <w:rFonts w:ascii="Times New Roman" w:eastAsia="Times New Roman" w:hAnsi="Times New Roman" w:cs="Times New Roman"/>
          <w:color w:val="000000"/>
          <w:sz w:val="24"/>
          <w:szCs w:val="24"/>
          <w:lang w:eastAsia="ru-RU"/>
        </w:rPr>
        <w:t xml:space="preserve"> </w:t>
      </w:r>
      <w:r w:rsidR="002E201D">
        <w:rPr>
          <w:rFonts w:ascii="Times New Roman" w:eastAsia="Times New Roman" w:hAnsi="Times New Roman" w:cs="Times New Roman"/>
          <w:color w:val="000000"/>
          <w:sz w:val="24"/>
          <w:szCs w:val="24"/>
          <w:lang w:eastAsia="ru-RU"/>
        </w:rPr>
        <w:t xml:space="preserve">авторов образовательных практик </w:t>
      </w:r>
      <w:r>
        <w:rPr>
          <w:rFonts w:ascii="Times New Roman" w:eastAsia="Times New Roman" w:hAnsi="Times New Roman" w:cs="Times New Roman"/>
          <w:color w:val="000000"/>
          <w:sz w:val="24"/>
          <w:szCs w:val="24"/>
          <w:lang w:eastAsia="ru-RU"/>
        </w:rPr>
        <w:t>в размещении</w:t>
      </w:r>
      <w:r w:rsidR="005D26E4">
        <w:rPr>
          <w:rFonts w:ascii="Times New Roman" w:eastAsia="Times New Roman" w:hAnsi="Times New Roman" w:cs="Times New Roman"/>
          <w:color w:val="000000"/>
          <w:sz w:val="24"/>
          <w:szCs w:val="24"/>
          <w:lang w:eastAsia="ru-RU"/>
        </w:rPr>
        <w:t xml:space="preserve"> </w:t>
      </w:r>
      <w:r w:rsidR="002E201D">
        <w:rPr>
          <w:rFonts w:ascii="Times New Roman" w:eastAsia="Times New Roman" w:hAnsi="Times New Roman" w:cs="Times New Roman"/>
          <w:color w:val="000000"/>
          <w:sz w:val="24"/>
          <w:szCs w:val="24"/>
          <w:lang w:eastAsia="ru-RU"/>
        </w:rPr>
        <w:t xml:space="preserve">их </w:t>
      </w:r>
      <w:r w:rsidR="005D26E4">
        <w:rPr>
          <w:rFonts w:ascii="Times New Roman" w:eastAsia="Times New Roman" w:hAnsi="Times New Roman" w:cs="Times New Roman"/>
          <w:color w:val="000000"/>
          <w:sz w:val="24"/>
          <w:szCs w:val="24"/>
          <w:lang w:eastAsia="ru-RU"/>
        </w:rPr>
        <w:t>в Атлас</w:t>
      </w:r>
      <w:r w:rsidR="002E201D">
        <w:rPr>
          <w:rFonts w:ascii="Times New Roman" w:eastAsia="Times New Roman" w:hAnsi="Times New Roman" w:cs="Times New Roman"/>
          <w:color w:val="000000"/>
          <w:sz w:val="24"/>
          <w:szCs w:val="24"/>
          <w:lang w:eastAsia="ru-RU"/>
        </w:rPr>
        <w:t>, что является итогом его закрепления в региональной системе образования</w:t>
      </w:r>
      <w:r w:rsidR="0000552B">
        <w:rPr>
          <w:rFonts w:ascii="Times New Roman" w:eastAsia="Times New Roman" w:hAnsi="Times New Roman" w:cs="Times New Roman"/>
          <w:color w:val="000000"/>
          <w:sz w:val="24"/>
          <w:szCs w:val="24"/>
          <w:lang w:eastAsia="ru-RU"/>
        </w:rPr>
        <w:t>;</w:t>
      </w:r>
    </w:p>
    <w:p w14:paraId="5B14FEFE" w14:textId="2D90459B" w:rsidR="008A4CBE" w:rsidRDefault="008A4CBE"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-Атлас становится показателем качества работы в условиях муниципальн</w:t>
      </w:r>
      <w:r w:rsidR="00B55C95">
        <w:rPr>
          <w:rFonts w:ascii="Times New Roman" w:eastAsia="Times New Roman" w:hAnsi="Times New Roman" w:cs="Times New Roman"/>
          <w:color w:val="000000"/>
          <w:sz w:val="24"/>
          <w:szCs w:val="24"/>
          <w:lang w:eastAsia="ru-RU"/>
        </w:rPr>
        <w:t>ых</w:t>
      </w:r>
      <w:r>
        <w:rPr>
          <w:rFonts w:ascii="Times New Roman" w:eastAsia="Times New Roman" w:hAnsi="Times New Roman" w:cs="Times New Roman"/>
          <w:color w:val="000000"/>
          <w:sz w:val="24"/>
          <w:szCs w:val="24"/>
          <w:lang w:eastAsia="ru-RU"/>
        </w:rPr>
        <w:t xml:space="preserve"> систем образования</w:t>
      </w:r>
      <w:r w:rsidR="00B55C95">
        <w:rPr>
          <w:rFonts w:ascii="Times New Roman" w:eastAsia="Times New Roman" w:hAnsi="Times New Roman" w:cs="Times New Roman"/>
          <w:color w:val="000000"/>
          <w:sz w:val="24"/>
          <w:szCs w:val="24"/>
          <w:lang w:eastAsia="ru-RU"/>
        </w:rPr>
        <w:t xml:space="preserve"> региона</w:t>
      </w:r>
      <w:r>
        <w:rPr>
          <w:rFonts w:ascii="Times New Roman" w:eastAsia="Times New Roman" w:hAnsi="Times New Roman" w:cs="Times New Roman"/>
          <w:color w:val="000000"/>
          <w:sz w:val="24"/>
          <w:szCs w:val="24"/>
          <w:lang w:eastAsia="ru-RU"/>
        </w:rPr>
        <w:t>;</w:t>
      </w:r>
    </w:p>
    <w:p w14:paraId="13C10343" w14:textId="3D13D0F9" w:rsidR="007608C2" w:rsidRDefault="007608C2"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676C5">
        <w:rPr>
          <w:rFonts w:ascii="Times New Roman" w:eastAsia="Times New Roman" w:hAnsi="Times New Roman" w:cs="Times New Roman"/>
          <w:color w:val="000000"/>
          <w:sz w:val="24"/>
          <w:szCs w:val="24"/>
          <w:lang w:eastAsia="ru-RU"/>
        </w:rPr>
        <w:t xml:space="preserve">сохраняется </w:t>
      </w:r>
      <w:r w:rsidR="00A11197">
        <w:rPr>
          <w:rFonts w:ascii="Times New Roman" w:eastAsia="Times New Roman" w:hAnsi="Times New Roman" w:cs="Times New Roman"/>
          <w:color w:val="000000"/>
          <w:sz w:val="24"/>
          <w:szCs w:val="24"/>
          <w:lang w:eastAsia="ru-RU"/>
        </w:rPr>
        <w:t>доминирование</w:t>
      </w:r>
      <w:r>
        <w:rPr>
          <w:rFonts w:ascii="Times New Roman" w:eastAsia="Times New Roman" w:hAnsi="Times New Roman" w:cs="Times New Roman"/>
          <w:color w:val="000000"/>
          <w:sz w:val="24"/>
          <w:szCs w:val="24"/>
          <w:lang w:eastAsia="ru-RU"/>
        </w:rPr>
        <w:t xml:space="preserve"> педагогического типа образовательных практик</w:t>
      </w:r>
      <w:r w:rsidR="00E676C5">
        <w:rPr>
          <w:rFonts w:ascii="Times New Roman" w:eastAsia="Times New Roman" w:hAnsi="Times New Roman" w:cs="Times New Roman"/>
          <w:color w:val="000000"/>
          <w:sz w:val="24"/>
          <w:szCs w:val="24"/>
          <w:lang w:eastAsia="ru-RU"/>
        </w:rPr>
        <w:t>, представленных авторами в Атлас</w:t>
      </w:r>
      <w:r w:rsidR="00FA3CED">
        <w:rPr>
          <w:rFonts w:ascii="Times New Roman" w:eastAsia="Times New Roman" w:hAnsi="Times New Roman" w:cs="Times New Roman"/>
          <w:color w:val="000000"/>
          <w:sz w:val="24"/>
          <w:szCs w:val="24"/>
          <w:lang w:eastAsia="ru-RU"/>
        </w:rPr>
        <w:t xml:space="preserve"> </w:t>
      </w:r>
      <w:r w:rsidR="00F13462">
        <w:rPr>
          <w:rFonts w:ascii="Times New Roman" w:eastAsia="Times New Roman" w:hAnsi="Times New Roman" w:cs="Times New Roman"/>
          <w:color w:val="000000"/>
          <w:sz w:val="24"/>
          <w:szCs w:val="24"/>
          <w:lang w:eastAsia="ru-RU"/>
        </w:rPr>
        <w:t>на этапе заявочной кампании</w:t>
      </w:r>
      <w:r w:rsidR="00E676C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6EA6E96B" w14:textId="735D818F" w:rsidR="001C3B79" w:rsidRDefault="00B41206"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1C3B79">
        <w:rPr>
          <w:rFonts w:ascii="Times New Roman" w:eastAsia="Times New Roman" w:hAnsi="Times New Roman" w:cs="Times New Roman"/>
          <w:color w:val="000000"/>
          <w:sz w:val="24"/>
          <w:szCs w:val="24"/>
          <w:lang w:eastAsia="ru-RU"/>
        </w:rPr>
        <w:t xml:space="preserve"> фиксируется </w:t>
      </w:r>
      <w:r w:rsidR="00233F5C">
        <w:rPr>
          <w:rFonts w:ascii="Times New Roman" w:eastAsia="Times New Roman" w:hAnsi="Times New Roman" w:cs="Times New Roman"/>
          <w:color w:val="000000"/>
          <w:sz w:val="24"/>
          <w:szCs w:val="24"/>
          <w:lang w:eastAsia="ru-RU"/>
        </w:rPr>
        <w:t>отсутствие продвижения</w:t>
      </w:r>
      <w:r w:rsidR="001C3B7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разработки</w:t>
      </w:r>
      <w:r w:rsidR="001C3B79">
        <w:rPr>
          <w:rFonts w:ascii="Times New Roman" w:eastAsia="Times New Roman" w:hAnsi="Times New Roman" w:cs="Times New Roman"/>
          <w:color w:val="000000"/>
          <w:sz w:val="24"/>
          <w:szCs w:val="24"/>
          <w:lang w:eastAsia="ru-RU"/>
        </w:rPr>
        <w:t xml:space="preserve"> авторами </w:t>
      </w:r>
      <w:r>
        <w:rPr>
          <w:rFonts w:ascii="Times New Roman" w:eastAsia="Times New Roman" w:hAnsi="Times New Roman" w:cs="Times New Roman"/>
          <w:color w:val="000000"/>
          <w:sz w:val="24"/>
          <w:szCs w:val="24"/>
          <w:lang w:eastAsia="ru-RU"/>
        </w:rPr>
        <w:t>практик</w:t>
      </w:r>
      <w:r w:rsidR="001C3B79">
        <w:rPr>
          <w:rFonts w:ascii="Times New Roman" w:eastAsia="Times New Roman" w:hAnsi="Times New Roman" w:cs="Times New Roman"/>
          <w:color w:val="000000"/>
          <w:sz w:val="24"/>
          <w:szCs w:val="24"/>
          <w:lang w:eastAsia="ru-RU"/>
        </w:rPr>
        <w:t xml:space="preserve"> управленческого типа;</w:t>
      </w:r>
    </w:p>
    <w:p w14:paraId="1455A409" w14:textId="3F4DB9DC" w:rsidR="007608C2" w:rsidRDefault="007608C2"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9688C">
        <w:rPr>
          <w:rFonts w:ascii="Times New Roman" w:eastAsia="Times New Roman" w:hAnsi="Times New Roman" w:cs="Times New Roman"/>
          <w:color w:val="000000"/>
          <w:sz w:val="24"/>
          <w:szCs w:val="24"/>
          <w:lang w:eastAsia="ru-RU"/>
        </w:rPr>
        <w:t xml:space="preserve">не удается </w:t>
      </w:r>
      <w:r w:rsidR="005B1278">
        <w:rPr>
          <w:rFonts w:ascii="Times New Roman" w:eastAsia="Times New Roman" w:hAnsi="Times New Roman" w:cs="Times New Roman"/>
          <w:color w:val="000000"/>
          <w:sz w:val="24"/>
          <w:szCs w:val="24"/>
          <w:lang w:eastAsia="ru-RU"/>
        </w:rPr>
        <w:t xml:space="preserve">значительно </w:t>
      </w:r>
      <w:r w:rsidR="00C6339F">
        <w:rPr>
          <w:rFonts w:ascii="Times New Roman" w:eastAsia="Times New Roman" w:hAnsi="Times New Roman" w:cs="Times New Roman"/>
          <w:color w:val="000000"/>
          <w:sz w:val="24"/>
          <w:szCs w:val="24"/>
          <w:lang w:eastAsia="ru-RU"/>
        </w:rPr>
        <w:t>повы</w:t>
      </w:r>
      <w:r w:rsidR="00C9688C">
        <w:rPr>
          <w:rFonts w:ascii="Times New Roman" w:eastAsia="Times New Roman" w:hAnsi="Times New Roman" w:cs="Times New Roman"/>
          <w:color w:val="000000"/>
          <w:sz w:val="24"/>
          <w:szCs w:val="24"/>
          <w:lang w:eastAsia="ru-RU"/>
        </w:rPr>
        <w:t>сить</w:t>
      </w:r>
      <w:r w:rsidR="00D24467">
        <w:rPr>
          <w:rFonts w:ascii="Times New Roman" w:eastAsia="Times New Roman" w:hAnsi="Times New Roman" w:cs="Times New Roman"/>
          <w:color w:val="000000"/>
          <w:sz w:val="24"/>
          <w:szCs w:val="24"/>
          <w:lang w:eastAsia="ru-RU"/>
        </w:rPr>
        <w:t xml:space="preserve"> качество оформления технической сторон</w:t>
      </w:r>
      <w:r w:rsidR="00D12945">
        <w:rPr>
          <w:rFonts w:ascii="Times New Roman" w:eastAsia="Times New Roman" w:hAnsi="Times New Roman" w:cs="Times New Roman"/>
          <w:color w:val="000000"/>
          <w:sz w:val="24"/>
          <w:szCs w:val="24"/>
          <w:lang w:eastAsia="ru-RU"/>
        </w:rPr>
        <w:t>ы</w:t>
      </w:r>
      <w:r w:rsidR="00D24467">
        <w:rPr>
          <w:rFonts w:ascii="Times New Roman" w:eastAsia="Times New Roman" w:hAnsi="Times New Roman" w:cs="Times New Roman"/>
          <w:color w:val="000000"/>
          <w:sz w:val="24"/>
          <w:szCs w:val="24"/>
          <w:lang w:eastAsia="ru-RU"/>
        </w:rPr>
        <w:t xml:space="preserve"> заявки и количество допущенных образовательных практик на региональную содержательную экспертизу;</w:t>
      </w:r>
    </w:p>
    <w:p w14:paraId="2968A3F0" w14:textId="01035E9C" w:rsidR="008D5A66" w:rsidRDefault="00D24467" w:rsidP="008D5A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5A66">
        <w:rPr>
          <w:rFonts w:ascii="Times New Roman" w:eastAsia="Times New Roman" w:hAnsi="Times New Roman" w:cs="Times New Roman"/>
          <w:color w:val="000000"/>
          <w:sz w:val="24"/>
          <w:szCs w:val="24"/>
          <w:lang w:eastAsia="ru-RU"/>
        </w:rPr>
        <w:t>доля включения образовательных практик в Атлас по итогам прохождения региональной содержательной экспертизы за два прошедших учебных года снижена в целом на 5 %;</w:t>
      </w:r>
    </w:p>
    <w:p w14:paraId="14F2B351" w14:textId="0737B5A9" w:rsidR="002432D7" w:rsidRDefault="002432D7" w:rsidP="001C4DFA">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02D40">
        <w:rPr>
          <w:rFonts w:ascii="Times New Roman" w:eastAsia="Times New Roman" w:hAnsi="Times New Roman" w:cs="Times New Roman"/>
          <w:color w:val="000000"/>
          <w:sz w:val="24"/>
          <w:szCs w:val="24"/>
          <w:lang w:eastAsia="ru-RU"/>
        </w:rPr>
        <w:t>впервые на 5% (за все годы</w:t>
      </w:r>
      <w:r w:rsidR="004D4AB5">
        <w:rPr>
          <w:rFonts w:ascii="Times New Roman" w:eastAsia="Times New Roman" w:hAnsi="Times New Roman" w:cs="Times New Roman"/>
          <w:color w:val="000000"/>
          <w:sz w:val="24"/>
          <w:szCs w:val="24"/>
          <w:lang w:eastAsia="ru-RU"/>
        </w:rPr>
        <w:t xml:space="preserve"> кампаний Атласа</w:t>
      </w:r>
      <w:r w:rsidR="00402D40">
        <w:rPr>
          <w:rFonts w:ascii="Times New Roman" w:eastAsia="Times New Roman" w:hAnsi="Times New Roman" w:cs="Times New Roman"/>
          <w:color w:val="000000"/>
          <w:sz w:val="24"/>
          <w:szCs w:val="24"/>
          <w:lang w:eastAsia="ru-RU"/>
        </w:rPr>
        <w:t>) увеличил</w:t>
      </w:r>
      <w:r w:rsidR="003C4328">
        <w:rPr>
          <w:rFonts w:ascii="Times New Roman" w:eastAsia="Times New Roman" w:hAnsi="Times New Roman" w:cs="Times New Roman"/>
          <w:color w:val="000000"/>
          <w:sz w:val="24"/>
          <w:szCs w:val="24"/>
          <w:lang w:eastAsia="ru-RU"/>
        </w:rPr>
        <w:t>ся процент</w:t>
      </w:r>
      <w:r>
        <w:rPr>
          <w:rFonts w:ascii="Times New Roman" w:eastAsia="Times New Roman" w:hAnsi="Times New Roman" w:cs="Times New Roman"/>
          <w:color w:val="000000"/>
          <w:sz w:val="24"/>
          <w:szCs w:val="24"/>
          <w:lang w:eastAsia="ru-RU"/>
        </w:rPr>
        <w:t xml:space="preserve"> присвоения образовательным практикам высшего уровня.</w:t>
      </w:r>
    </w:p>
    <w:p w14:paraId="3DD5E8B1" w14:textId="77777777" w:rsidR="0000552B" w:rsidRDefault="0000552B" w:rsidP="001C4DFA">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p>
    <w:p w14:paraId="524CA5F7" w14:textId="77777777" w:rsidR="002D0744" w:rsidRDefault="002D0744" w:rsidP="001C4DFA">
      <w:pPr>
        <w:spacing w:line="240" w:lineRule="auto"/>
        <w:jc w:val="both"/>
        <w:rPr>
          <w:rFonts w:ascii="Times New Roman" w:hAnsi="Times New Roman" w:cs="Times New Roman"/>
          <w:b/>
          <w:sz w:val="24"/>
          <w:szCs w:val="24"/>
        </w:rPr>
      </w:pPr>
    </w:p>
    <w:p w14:paraId="6187E280" w14:textId="46A02779" w:rsidR="00C60A4A" w:rsidRPr="002F275B" w:rsidRDefault="006911A7" w:rsidP="001C4DFA">
      <w:pPr>
        <w:spacing w:line="240" w:lineRule="auto"/>
        <w:jc w:val="both"/>
        <w:rPr>
          <w:rFonts w:ascii="Times New Roman" w:hAnsi="Times New Roman" w:cs="Times New Roman"/>
          <w:b/>
          <w:sz w:val="24"/>
          <w:szCs w:val="24"/>
        </w:rPr>
      </w:pPr>
      <w:r w:rsidRPr="0012236F">
        <w:rPr>
          <w:rFonts w:ascii="Times New Roman" w:hAnsi="Times New Roman" w:cs="Times New Roman"/>
          <w:b/>
          <w:sz w:val="24"/>
          <w:szCs w:val="24"/>
        </w:rPr>
        <w:t xml:space="preserve">Раздел </w:t>
      </w:r>
      <w:r w:rsidRPr="0012236F">
        <w:rPr>
          <w:rFonts w:ascii="Times New Roman" w:hAnsi="Times New Roman" w:cs="Times New Roman"/>
          <w:b/>
          <w:sz w:val="24"/>
          <w:szCs w:val="24"/>
          <w:lang w:val="en-US"/>
        </w:rPr>
        <w:t>II</w:t>
      </w:r>
      <w:r w:rsidR="00CC7424">
        <w:rPr>
          <w:rFonts w:ascii="Times New Roman" w:hAnsi="Times New Roman" w:cs="Times New Roman"/>
          <w:b/>
          <w:sz w:val="24"/>
          <w:szCs w:val="24"/>
        </w:rPr>
        <w:t xml:space="preserve">. </w:t>
      </w:r>
      <w:r w:rsidR="009A62CB">
        <w:rPr>
          <w:rFonts w:ascii="Times New Roman" w:hAnsi="Times New Roman" w:cs="Times New Roman"/>
          <w:b/>
          <w:sz w:val="24"/>
          <w:szCs w:val="24"/>
        </w:rPr>
        <w:t>Муниципальная экспертиза</w:t>
      </w:r>
      <w:r w:rsidR="00CC7424">
        <w:rPr>
          <w:rFonts w:ascii="Times New Roman" w:hAnsi="Times New Roman" w:cs="Times New Roman"/>
          <w:b/>
          <w:sz w:val="24"/>
          <w:szCs w:val="24"/>
        </w:rPr>
        <w:t xml:space="preserve"> как</w:t>
      </w:r>
      <w:r w:rsidRPr="0012236F">
        <w:rPr>
          <w:rFonts w:ascii="Times New Roman" w:hAnsi="Times New Roman" w:cs="Times New Roman"/>
          <w:b/>
          <w:sz w:val="24"/>
          <w:szCs w:val="24"/>
        </w:rPr>
        <w:t xml:space="preserve"> инструмент управ</w:t>
      </w:r>
      <w:r w:rsidR="00CA4924">
        <w:rPr>
          <w:rFonts w:ascii="Times New Roman" w:hAnsi="Times New Roman" w:cs="Times New Roman"/>
          <w:b/>
          <w:sz w:val="24"/>
          <w:szCs w:val="24"/>
        </w:rPr>
        <w:t xml:space="preserve">ления профессиональным </w:t>
      </w:r>
      <w:r w:rsidR="002F275B" w:rsidRPr="002F275B">
        <w:rPr>
          <w:rFonts w:ascii="Times New Roman" w:hAnsi="Times New Roman" w:cs="Times New Roman"/>
          <w:b/>
          <w:sz w:val="24"/>
          <w:szCs w:val="24"/>
        </w:rPr>
        <w:t xml:space="preserve">развитием </w:t>
      </w:r>
      <w:r w:rsidR="001027E2">
        <w:rPr>
          <w:rFonts w:ascii="Times New Roman" w:hAnsi="Times New Roman" w:cs="Times New Roman"/>
          <w:b/>
          <w:sz w:val="24"/>
          <w:szCs w:val="24"/>
        </w:rPr>
        <w:t xml:space="preserve">педагога </w:t>
      </w:r>
      <w:r w:rsidR="002F275B" w:rsidRPr="002F275B">
        <w:rPr>
          <w:rFonts w:ascii="Times New Roman" w:hAnsi="Times New Roman" w:cs="Times New Roman"/>
          <w:b/>
          <w:sz w:val="24"/>
          <w:szCs w:val="24"/>
        </w:rPr>
        <w:t>в условиях м</w:t>
      </w:r>
      <w:r w:rsidR="002F275B">
        <w:rPr>
          <w:rFonts w:ascii="Times New Roman" w:hAnsi="Times New Roman" w:cs="Times New Roman"/>
          <w:b/>
          <w:sz w:val="24"/>
          <w:szCs w:val="24"/>
        </w:rPr>
        <w:t>униципалитета</w:t>
      </w:r>
    </w:p>
    <w:p w14:paraId="49BD9A01" w14:textId="505EFC70" w:rsidR="009A62CB" w:rsidRDefault="00C60A4A" w:rsidP="001C4DFA">
      <w:pPr>
        <w:spacing w:line="240" w:lineRule="auto"/>
        <w:jc w:val="both"/>
        <w:rPr>
          <w:rFonts w:ascii="Times New Roman" w:hAnsi="Times New Roman" w:cs="Times New Roman"/>
          <w:b/>
          <w:sz w:val="24"/>
          <w:szCs w:val="24"/>
        </w:rPr>
      </w:pPr>
      <w:r w:rsidRPr="00C60A4A">
        <w:rPr>
          <w:rFonts w:ascii="Times New Roman" w:hAnsi="Times New Roman" w:cs="Times New Roman"/>
          <w:b/>
          <w:sz w:val="24"/>
          <w:szCs w:val="24"/>
        </w:rPr>
        <w:t>2.1</w:t>
      </w:r>
      <w:r w:rsidR="00EE706E">
        <w:rPr>
          <w:rFonts w:ascii="Times New Roman" w:hAnsi="Times New Roman" w:cs="Times New Roman"/>
          <w:b/>
          <w:sz w:val="24"/>
          <w:szCs w:val="24"/>
        </w:rPr>
        <w:t>.</w:t>
      </w:r>
      <w:r w:rsidRPr="00C60A4A">
        <w:rPr>
          <w:rFonts w:ascii="Times New Roman" w:hAnsi="Times New Roman" w:cs="Times New Roman"/>
          <w:b/>
          <w:sz w:val="24"/>
          <w:szCs w:val="24"/>
        </w:rPr>
        <w:t xml:space="preserve"> </w:t>
      </w:r>
      <w:r w:rsidR="009A62CB">
        <w:rPr>
          <w:rFonts w:ascii="Times New Roman" w:hAnsi="Times New Roman" w:cs="Times New Roman"/>
          <w:b/>
          <w:sz w:val="24"/>
          <w:szCs w:val="24"/>
        </w:rPr>
        <w:t>Практики методического типа как показатель деятельности муниципальной методической службы</w:t>
      </w:r>
    </w:p>
    <w:p w14:paraId="6707290E" w14:textId="67B1E33A" w:rsidR="00CA64D7" w:rsidRDefault="00A72102" w:rsidP="00A72102">
      <w:pPr>
        <w:spacing w:line="240" w:lineRule="auto"/>
        <w:ind w:firstLine="567"/>
        <w:jc w:val="both"/>
        <w:rPr>
          <w:rFonts w:ascii="Times New Roman" w:hAnsi="Times New Roman" w:cs="Times New Roman"/>
          <w:bCs/>
          <w:sz w:val="24"/>
          <w:szCs w:val="24"/>
        </w:rPr>
      </w:pPr>
      <w:r w:rsidRPr="00A72102">
        <w:rPr>
          <w:rFonts w:ascii="Times New Roman" w:hAnsi="Times New Roman" w:cs="Times New Roman"/>
          <w:bCs/>
          <w:sz w:val="24"/>
          <w:szCs w:val="24"/>
        </w:rPr>
        <w:t>В заявочной кампании Атласа 2021 года</w:t>
      </w:r>
      <w:r>
        <w:rPr>
          <w:rFonts w:ascii="Times New Roman" w:hAnsi="Times New Roman" w:cs="Times New Roman"/>
          <w:bCs/>
          <w:sz w:val="24"/>
          <w:szCs w:val="24"/>
        </w:rPr>
        <w:t xml:space="preserve"> было заявлено 136 образовательных практик методического типа, что составило 12% от общего количества заявленных авторами практик.</w:t>
      </w:r>
      <w:r w:rsidR="0093556E">
        <w:rPr>
          <w:rFonts w:ascii="Times New Roman" w:hAnsi="Times New Roman" w:cs="Times New Roman"/>
          <w:bCs/>
          <w:sz w:val="24"/>
          <w:szCs w:val="24"/>
        </w:rPr>
        <w:t xml:space="preserve"> 20 практик не прошли региональную техническую экспертизу, 116 были </w:t>
      </w:r>
      <w:proofErr w:type="spellStart"/>
      <w:r w:rsidR="0093556E">
        <w:rPr>
          <w:rFonts w:ascii="Times New Roman" w:hAnsi="Times New Roman" w:cs="Times New Roman"/>
          <w:bCs/>
          <w:sz w:val="24"/>
          <w:szCs w:val="24"/>
        </w:rPr>
        <w:t>проэкспертированы</w:t>
      </w:r>
      <w:proofErr w:type="spellEnd"/>
      <w:r w:rsidR="0093556E">
        <w:rPr>
          <w:rFonts w:ascii="Times New Roman" w:hAnsi="Times New Roman" w:cs="Times New Roman"/>
          <w:bCs/>
          <w:sz w:val="24"/>
          <w:szCs w:val="24"/>
        </w:rPr>
        <w:t xml:space="preserve"> на уровне региональной содержательной экспертизы.</w:t>
      </w:r>
    </w:p>
    <w:p w14:paraId="2E670FD9" w14:textId="0B92E9F1" w:rsidR="00DE0304" w:rsidRDefault="00DE0304" w:rsidP="00DE0304">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Согласно Таблице 2, наибольшее количество практик методического типа было зафиксировано в г. Красноярске (24), г. Лесосибирске (12), г. Ачинске (7), ЗАТО г. Зеленогорске (6), Назаровском районе (6).</w:t>
      </w:r>
    </w:p>
    <w:p w14:paraId="642C2CCA" w14:textId="42965857" w:rsidR="00991FCF" w:rsidRDefault="0093556E" w:rsidP="0093556E">
      <w:pPr>
        <w:spacing w:line="240" w:lineRule="auto"/>
        <w:ind w:firstLine="567"/>
        <w:jc w:val="right"/>
        <w:rPr>
          <w:rFonts w:ascii="Times New Roman" w:hAnsi="Times New Roman" w:cs="Times New Roman"/>
          <w:b/>
          <w:sz w:val="24"/>
          <w:szCs w:val="24"/>
        </w:rPr>
      </w:pPr>
      <w:r w:rsidRPr="0093556E">
        <w:rPr>
          <w:rFonts w:ascii="Times New Roman" w:hAnsi="Times New Roman" w:cs="Times New Roman"/>
          <w:b/>
          <w:sz w:val="24"/>
          <w:szCs w:val="24"/>
        </w:rPr>
        <w:t>Таблица 2</w:t>
      </w:r>
    </w:p>
    <w:p w14:paraId="3947754E" w14:textId="77777777" w:rsidR="0028521A" w:rsidRDefault="0093556E" w:rsidP="0093556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Распределение образовательных практик методического типа, прошедших на содержательную экспертизу </w:t>
      </w:r>
    </w:p>
    <w:p w14:paraId="1CC7DF7E" w14:textId="1D4348AA" w:rsidR="0093556E" w:rsidRPr="0093556E" w:rsidRDefault="0093556E" w:rsidP="0093556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 муниципалитетам)</w:t>
      </w:r>
    </w:p>
    <w:tbl>
      <w:tblPr>
        <w:tblW w:w="9300" w:type="dxa"/>
        <w:tblInd w:w="113" w:type="dxa"/>
        <w:tblLook w:val="04A0" w:firstRow="1" w:lastRow="0" w:firstColumn="1" w:lastColumn="0" w:noHBand="0" w:noVBand="1"/>
      </w:tblPr>
      <w:tblGrid>
        <w:gridCol w:w="930"/>
        <w:gridCol w:w="6436"/>
        <w:gridCol w:w="1820"/>
        <w:gridCol w:w="222"/>
      </w:tblGrid>
      <w:tr w:rsidR="00991FCF" w:rsidRPr="0093556E" w14:paraId="0566EFF0" w14:textId="75FFB3A1" w:rsidTr="00D50585">
        <w:trPr>
          <w:gridAfter w:val="1"/>
          <w:wAfter w:w="222" w:type="dxa"/>
          <w:trHeight w:val="149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6E72" w14:textId="77777777" w:rsidR="00991FCF" w:rsidRPr="002C53DD" w:rsidRDefault="00991FCF" w:rsidP="002C53DD">
            <w:pPr>
              <w:spacing w:after="0" w:line="240" w:lineRule="auto"/>
              <w:jc w:val="center"/>
              <w:rPr>
                <w:rFonts w:ascii="Times New Roman" w:eastAsia="Times New Roman" w:hAnsi="Times New Roman" w:cs="Times New Roman"/>
                <w:b/>
                <w:bCs/>
                <w:color w:val="000000"/>
                <w:sz w:val="24"/>
                <w:szCs w:val="24"/>
                <w:lang w:eastAsia="ru-RU"/>
              </w:rPr>
            </w:pPr>
            <w:r w:rsidRPr="002C53DD">
              <w:rPr>
                <w:rFonts w:ascii="Times New Roman" w:eastAsia="Times New Roman" w:hAnsi="Times New Roman" w:cs="Times New Roman"/>
                <w:b/>
                <w:bCs/>
                <w:color w:val="000000"/>
                <w:sz w:val="24"/>
                <w:szCs w:val="24"/>
                <w:lang w:eastAsia="ru-RU"/>
              </w:rPr>
              <w:t>№</w:t>
            </w:r>
          </w:p>
        </w:tc>
        <w:tc>
          <w:tcPr>
            <w:tcW w:w="6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DC30" w14:textId="38935D5B" w:rsidR="00991FCF" w:rsidRPr="002C53DD" w:rsidRDefault="00991FCF" w:rsidP="002C53DD">
            <w:pPr>
              <w:spacing w:after="0" w:line="240" w:lineRule="auto"/>
              <w:jc w:val="center"/>
              <w:rPr>
                <w:rFonts w:ascii="Times New Roman" w:eastAsia="Times New Roman" w:hAnsi="Times New Roman" w:cs="Times New Roman"/>
                <w:b/>
                <w:bCs/>
                <w:color w:val="000000"/>
                <w:sz w:val="24"/>
                <w:szCs w:val="24"/>
                <w:lang w:eastAsia="ru-RU"/>
              </w:rPr>
            </w:pPr>
            <w:r w:rsidRPr="0093556E">
              <w:rPr>
                <w:rFonts w:ascii="Times New Roman" w:eastAsia="Times New Roman" w:hAnsi="Times New Roman" w:cs="Times New Roman"/>
                <w:b/>
                <w:bCs/>
                <w:color w:val="000000"/>
                <w:sz w:val="24"/>
                <w:szCs w:val="24"/>
                <w:lang w:eastAsia="ru-RU"/>
              </w:rPr>
              <w:t xml:space="preserve">Муниципалитет </w:t>
            </w:r>
          </w:p>
        </w:tc>
        <w:tc>
          <w:tcPr>
            <w:tcW w:w="1712" w:type="dxa"/>
            <w:tcBorders>
              <w:top w:val="single" w:sz="4" w:space="0" w:color="auto"/>
              <w:left w:val="single" w:sz="4" w:space="0" w:color="auto"/>
              <w:right w:val="single" w:sz="4" w:space="0" w:color="auto"/>
            </w:tcBorders>
          </w:tcPr>
          <w:p w14:paraId="6D9B2A3C" w14:textId="54632AF0" w:rsidR="00991FCF" w:rsidRPr="0093556E" w:rsidRDefault="00991FCF" w:rsidP="002C53DD">
            <w:pPr>
              <w:spacing w:after="0" w:line="240" w:lineRule="auto"/>
              <w:jc w:val="center"/>
              <w:rPr>
                <w:rFonts w:ascii="Times New Roman" w:eastAsia="Times New Roman" w:hAnsi="Times New Roman" w:cs="Times New Roman"/>
                <w:b/>
                <w:bCs/>
                <w:color w:val="000000"/>
                <w:sz w:val="24"/>
                <w:szCs w:val="24"/>
                <w:lang w:eastAsia="ru-RU"/>
              </w:rPr>
            </w:pPr>
            <w:r w:rsidRPr="0093556E">
              <w:rPr>
                <w:rFonts w:ascii="Times New Roman" w:eastAsia="Times New Roman" w:hAnsi="Times New Roman" w:cs="Times New Roman"/>
                <w:b/>
                <w:bCs/>
                <w:color w:val="000000"/>
                <w:sz w:val="24"/>
                <w:szCs w:val="24"/>
                <w:lang w:eastAsia="ru-RU"/>
              </w:rPr>
              <w:t>Количество практик методического типа</w:t>
            </w:r>
          </w:p>
        </w:tc>
      </w:tr>
      <w:tr w:rsidR="00991FCF" w:rsidRPr="0093556E" w14:paraId="718F37E3" w14:textId="77777777" w:rsidTr="00991FCF">
        <w:trPr>
          <w:gridAfter w:val="1"/>
          <w:wAfter w:w="222" w:type="dxa"/>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D6368E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w:t>
            </w:r>
          </w:p>
        </w:tc>
        <w:tc>
          <w:tcPr>
            <w:tcW w:w="6436" w:type="dxa"/>
            <w:tcBorders>
              <w:top w:val="nil"/>
              <w:left w:val="nil"/>
              <w:bottom w:val="single" w:sz="4" w:space="0" w:color="auto"/>
              <w:right w:val="single" w:sz="4" w:space="0" w:color="auto"/>
            </w:tcBorders>
            <w:shd w:val="clear" w:color="auto" w:fill="auto"/>
            <w:noWrap/>
            <w:vAlign w:val="bottom"/>
            <w:hideMark/>
          </w:tcPr>
          <w:p w14:paraId="49BC4F0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Абанский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428A21B6" w14:textId="0935995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r>
      <w:tr w:rsidR="00991FCF" w:rsidRPr="0093556E" w14:paraId="1F5601B4" w14:textId="77777777" w:rsidTr="00991FCF">
        <w:trPr>
          <w:gridAfter w:val="1"/>
          <w:wAfter w:w="222" w:type="dxa"/>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5FF3C2"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w:t>
            </w:r>
          </w:p>
        </w:tc>
        <w:tc>
          <w:tcPr>
            <w:tcW w:w="6436" w:type="dxa"/>
            <w:tcBorders>
              <w:top w:val="nil"/>
              <w:left w:val="nil"/>
              <w:bottom w:val="single" w:sz="4" w:space="0" w:color="auto"/>
              <w:right w:val="single" w:sz="4" w:space="0" w:color="auto"/>
            </w:tcBorders>
            <w:shd w:val="clear" w:color="auto" w:fill="auto"/>
            <w:noWrap/>
            <w:vAlign w:val="bottom"/>
            <w:hideMark/>
          </w:tcPr>
          <w:p w14:paraId="6217095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Ачинский район</w:t>
            </w:r>
          </w:p>
        </w:tc>
        <w:tc>
          <w:tcPr>
            <w:tcW w:w="1712" w:type="dxa"/>
            <w:tcBorders>
              <w:top w:val="single" w:sz="4" w:space="0" w:color="auto"/>
              <w:bottom w:val="single" w:sz="4" w:space="0" w:color="auto"/>
              <w:right w:val="single" w:sz="4" w:space="0" w:color="auto"/>
            </w:tcBorders>
            <w:vAlign w:val="bottom"/>
          </w:tcPr>
          <w:p w14:paraId="4643A843" w14:textId="6848BA61"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r>
      <w:tr w:rsidR="00991FCF" w:rsidRPr="0093556E" w14:paraId="117984AA" w14:textId="77777777" w:rsidTr="00991FCF">
        <w:trPr>
          <w:gridAfter w:val="1"/>
          <w:wAfter w:w="222" w:type="dxa"/>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18C12A2"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w:t>
            </w:r>
          </w:p>
        </w:tc>
        <w:tc>
          <w:tcPr>
            <w:tcW w:w="6436" w:type="dxa"/>
            <w:tcBorders>
              <w:top w:val="nil"/>
              <w:left w:val="nil"/>
              <w:bottom w:val="single" w:sz="4" w:space="0" w:color="auto"/>
              <w:right w:val="single" w:sz="4" w:space="0" w:color="auto"/>
            </w:tcBorders>
            <w:shd w:val="clear" w:color="auto" w:fill="auto"/>
            <w:noWrap/>
            <w:vAlign w:val="bottom"/>
            <w:hideMark/>
          </w:tcPr>
          <w:p w14:paraId="35B3AC31"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Балахтинский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4C8647DA" w14:textId="49230D4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r>
      <w:tr w:rsidR="00991FCF" w:rsidRPr="0093556E" w14:paraId="3CA5667E"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DE31D1C"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w:t>
            </w:r>
          </w:p>
        </w:tc>
        <w:tc>
          <w:tcPr>
            <w:tcW w:w="6436" w:type="dxa"/>
            <w:tcBorders>
              <w:top w:val="nil"/>
              <w:left w:val="nil"/>
              <w:bottom w:val="single" w:sz="4" w:space="0" w:color="auto"/>
              <w:right w:val="single" w:sz="4" w:space="0" w:color="auto"/>
            </w:tcBorders>
            <w:shd w:val="clear" w:color="auto" w:fill="auto"/>
            <w:noWrap/>
            <w:vAlign w:val="bottom"/>
            <w:hideMark/>
          </w:tcPr>
          <w:p w14:paraId="0CE0B396"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Березовский район</w:t>
            </w:r>
          </w:p>
        </w:tc>
        <w:tc>
          <w:tcPr>
            <w:tcW w:w="1712" w:type="dxa"/>
            <w:tcBorders>
              <w:top w:val="single" w:sz="4" w:space="0" w:color="auto"/>
              <w:bottom w:val="single" w:sz="4" w:space="0" w:color="auto"/>
              <w:right w:val="single" w:sz="4" w:space="0" w:color="auto"/>
            </w:tcBorders>
            <w:vAlign w:val="bottom"/>
          </w:tcPr>
          <w:p w14:paraId="6C25C6D6" w14:textId="60C1482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23563113" w14:textId="567F4924"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6DB878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059B948"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w:t>
            </w:r>
          </w:p>
        </w:tc>
        <w:tc>
          <w:tcPr>
            <w:tcW w:w="6436" w:type="dxa"/>
            <w:tcBorders>
              <w:top w:val="nil"/>
              <w:left w:val="nil"/>
              <w:bottom w:val="single" w:sz="4" w:space="0" w:color="auto"/>
              <w:right w:val="single" w:sz="4" w:space="0" w:color="auto"/>
            </w:tcBorders>
            <w:shd w:val="clear" w:color="auto" w:fill="auto"/>
            <w:noWrap/>
            <w:vAlign w:val="bottom"/>
            <w:hideMark/>
          </w:tcPr>
          <w:p w14:paraId="7D25B9E6"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Бирилюсский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312F0133" w14:textId="71FA5842"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2B5995FB" w14:textId="0049FB01"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54CC06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EEB8C4D"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w:t>
            </w:r>
          </w:p>
        </w:tc>
        <w:tc>
          <w:tcPr>
            <w:tcW w:w="6436" w:type="dxa"/>
            <w:tcBorders>
              <w:top w:val="nil"/>
              <w:left w:val="nil"/>
              <w:bottom w:val="single" w:sz="4" w:space="0" w:color="auto"/>
              <w:right w:val="single" w:sz="4" w:space="0" w:color="auto"/>
            </w:tcBorders>
            <w:shd w:val="clear" w:color="auto" w:fill="auto"/>
            <w:noWrap/>
            <w:vAlign w:val="bottom"/>
            <w:hideMark/>
          </w:tcPr>
          <w:p w14:paraId="3D7257A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Боготольский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08A4163A" w14:textId="2C18D67C"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6698F71B" w14:textId="734DBEF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AAAF4AD"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7E9B25"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7</w:t>
            </w:r>
          </w:p>
        </w:tc>
        <w:tc>
          <w:tcPr>
            <w:tcW w:w="6436" w:type="dxa"/>
            <w:tcBorders>
              <w:top w:val="nil"/>
              <w:left w:val="nil"/>
              <w:bottom w:val="single" w:sz="4" w:space="0" w:color="auto"/>
              <w:right w:val="single" w:sz="4" w:space="0" w:color="auto"/>
            </w:tcBorders>
            <w:shd w:val="clear" w:color="auto" w:fill="auto"/>
            <w:noWrap/>
            <w:vAlign w:val="bottom"/>
            <w:hideMark/>
          </w:tcPr>
          <w:p w14:paraId="60129ED9"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Богучанский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73658276" w14:textId="4FE92C49"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4564E4D1" w14:textId="19F5525D"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85A771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B796705"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8</w:t>
            </w:r>
          </w:p>
        </w:tc>
        <w:tc>
          <w:tcPr>
            <w:tcW w:w="6436" w:type="dxa"/>
            <w:tcBorders>
              <w:top w:val="nil"/>
              <w:left w:val="nil"/>
              <w:bottom w:val="single" w:sz="4" w:space="0" w:color="auto"/>
              <w:right w:val="single" w:sz="4" w:space="0" w:color="auto"/>
            </w:tcBorders>
            <w:shd w:val="clear" w:color="auto" w:fill="auto"/>
            <w:noWrap/>
            <w:vAlign w:val="bottom"/>
            <w:hideMark/>
          </w:tcPr>
          <w:p w14:paraId="1B71D9F3"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Большемуртинский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0DF5DC9E" w14:textId="3F54D32C"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79C2FC6A" w14:textId="184AF06A"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01E74D0"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197FF61"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9</w:t>
            </w:r>
          </w:p>
        </w:tc>
        <w:tc>
          <w:tcPr>
            <w:tcW w:w="6436" w:type="dxa"/>
            <w:tcBorders>
              <w:top w:val="nil"/>
              <w:left w:val="nil"/>
              <w:bottom w:val="single" w:sz="4" w:space="0" w:color="auto"/>
              <w:right w:val="single" w:sz="4" w:space="0" w:color="auto"/>
            </w:tcBorders>
            <w:shd w:val="clear" w:color="auto" w:fill="auto"/>
            <w:noWrap/>
            <w:vAlign w:val="bottom"/>
            <w:hideMark/>
          </w:tcPr>
          <w:p w14:paraId="4F2D0B66"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Большеулуйский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790CF6B6" w14:textId="343612F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0E1B15C2" w14:textId="2C1D3F2A"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753EAE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B74386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10</w:t>
            </w:r>
          </w:p>
        </w:tc>
        <w:tc>
          <w:tcPr>
            <w:tcW w:w="6436" w:type="dxa"/>
            <w:tcBorders>
              <w:top w:val="nil"/>
              <w:left w:val="nil"/>
              <w:bottom w:val="single" w:sz="4" w:space="0" w:color="auto"/>
              <w:right w:val="single" w:sz="4" w:space="0" w:color="auto"/>
            </w:tcBorders>
            <w:shd w:val="clear" w:color="auto" w:fill="auto"/>
            <w:noWrap/>
            <w:vAlign w:val="bottom"/>
            <w:hideMark/>
          </w:tcPr>
          <w:p w14:paraId="64A40C39"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Ачинск</w:t>
            </w:r>
          </w:p>
        </w:tc>
        <w:tc>
          <w:tcPr>
            <w:tcW w:w="1712" w:type="dxa"/>
            <w:tcBorders>
              <w:top w:val="single" w:sz="4" w:space="0" w:color="auto"/>
              <w:bottom w:val="single" w:sz="4" w:space="0" w:color="auto"/>
              <w:right w:val="single" w:sz="4" w:space="0" w:color="auto"/>
            </w:tcBorders>
            <w:vAlign w:val="bottom"/>
          </w:tcPr>
          <w:p w14:paraId="17E16706" w14:textId="1982F26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7</w:t>
            </w:r>
          </w:p>
        </w:tc>
        <w:tc>
          <w:tcPr>
            <w:tcW w:w="222" w:type="dxa"/>
            <w:tcBorders>
              <w:left w:val="single" w:sz="4" w:space="0" w:color="auto"/>
            </w:tcBorders>
            <w:vAlign w:val="center"/>
            <w:hideMark/>
          </w:tcPr>
          <w:p w14:paraId="0475D408" w14:textId="016196C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AC9FA49"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67A25F"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11</w:t>
            </w:r>
          </w:p>
        </w:tc>
        <w:tc>
          <w:tcPr>
            <w:tcW w:w="6436" w:type="dxa"/>
            <w:tcBorders>
              <w:top w:val="nil"/>
              <w:left w:val="nil"/>
              <w:bottom w:val="single" w:sz="4" w:space="0" w:color="auto"/>
              <w:right w:val="single" w:sz="4" w:space="0" w:color="auto"/>
            </w:tcBorders>
            <w:shd w:val="clear" w:color="auto" w:fill="auto"/>
            <w:noWrap/>
            <w:vAlign w:val="bottom"/>
            <w:hideMark/>
          </w:tcPr>
          <w:p w14:paraId="07CCD30F"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Боготол</w:t>
            </w:r>
          </w:p>
        </w:tc>
        <w:tc>
          <w:tcPr>
            <w:tcW w:w="1712" w:type="dxa"/>
            <w:tcBorders>
              <w:top w:val="single" w:sz="4" w:space="0" w:color="auto"/>
              <w:bottom w:val="single" w:sz="4" w:space="0" w:color="auto"/>
              <w:right w:val="single" w:sz="4" w:space="0" w:color="auto"/>
            </w:tcBorders>
            <w:vAlign w:val="bottom"/>
          </w:tcPr>
          <w:p w14:paraId="74A3ABC8" w14:textId="4F9A8E12"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57C990EF" w14:textId="3D39FCCA"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7A768E8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193BE1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12</w:t>
            </w:r>
          </w:p>
        </w:tc>
        <w:tc>
          <w:tcPr>
            <w:tcW w:w="6436" w:type="dxa"/>
            <w:tcBorders>
              <w:top w:val="nil"/>
              <w:left w:val="nil"/>
              <w:bottom w:val="single" w:sz="4" w:space="0" w:color="auto"/>
              <w:right w:val="single" w:sz="4" w:space="0" w:color="auto"/>
            </w:tcBorders>
            <w:shd w:val="clear" w:color="auto" w:fill="auto"/>
            <w:noWrap/>
            <w:vAlign w:val="bottom"/>
            <w:hideMark/>
          </w:tcPr>
          <w:p w14:paraId="7BEFCCF8"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Бородино</w:t>
            </w:r>
          </w:p>
        </w:tc>
        <w:tc>
          <w:tcPr>
            <w:tcW w:w="1712" w:type="dxa"/>
            <w:tcBorders>
              <w:top w:val="single" w:sz="4" w:space="0" w:color="auto"/>
              <w:bottom w:val="single" w:sz="4" w:space="0" w:color="auto"/>
              <w:right w:val="single" w:sz="4" w:space="0" w:color="auto"/>
            </w:tcBorders>
            <w:vAlign w:val="bottom"/>
          </w:tcPr>
          <w:p w14:paraId="57579BBE" w14:textId="77491FE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39973FC7" w14:textId="46020A72"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B7BF04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146DE0F"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13</w:t>
            </w:r>
          </w:p>
        </w:tc>
        <w:tc>
          <w:tcPr>
            <w:tcW w:w="6436" w:type="dxa"/>
            <w:tcBorders>
              <w:top w:val="nil"/>
              <w:left w:val="nil"/>
              <w:bottom w:val="single" w:sz="4" w:space="0" w:color="auto"/>
              <w:right w:val="single" w:sz="4" w:space="0" w:color="auto"/>
            </w:tcBorders>
            <w:shd w:val="clear" w:color="auto" w:fill="auto"/>
            <w:noWrap/>
            <w:vAlign w:val="bottom"/>
            <w:hideMark/>
          </w:tcPr>
          <w:p w14:paraId="06C1B999"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Дивногорск</w:t>
            </w:r>
          </w:p>
        </w:tc>
        <w:tc>
          <w:tcPr>
            <w:tcW w:w="1712" w:type="dxa"/>
            <w:tcBorders>
              <w:top w:val="single" w:sz="4" w:space="0" w:color="auto"/>
              <w:bottom w:val="single" w:sz="4" w:space="0" w:color="auto"/>
              <w:right w:val="single" w:sz="4" w:space="0" w:color="auto"/>
            </w:tcBorders>
            <w:vAlign w:val="bottom"/>
          </w:tcPr>
          <w:p w14:paraId="02D37E9B" w14:textId="4B59D92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50F9D562" w14:textId="56FEAA2E"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F76AA9B"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CBDF8A2"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14</w:t>
            </w:r>
          </w:p>
        </w:tc>
        <w:tc>
          <w:tcPr>
            <w:tcW w:w="6436" w:type="dxa"/>
            <w:tcBorders>
              <w:top w:val="nil"/>
              <w:left w:val="nil"/>
              <w:bottom w:val="single" w:sz="4" w:space="0" w:color="auto"/>
              <w:right w:val="single" w:sz="4" w:space="0" w:color="auto"/>
            </w:tcBorders>
            <w:shd w:val="clear" w:color="auto" w:fill="auto"/>
            <w:noWrap/>
            <w:vAlign w:val="bottom"/>
            <w:hideMark/>
          </w:tcPr>
          <w:p w14:paraId="1EF85012"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Енисейск</w:t>
            </w:r>
          </w:p>
        </w:tc>
        <w:tc>
          <w:tcPr>
            <w:tcW w:w="1712" w:type="dxa"/>
            <w:tcBorders>
              <w:top w:val="single" w:sz="4" w:space="0" w:color="auto"/>
              <w:bottom w:val="single" w:sz="4" w:space="0" w:color="auto"/>
              <w:right w:val="single" w:sz="4" w:space="0" w:color="auto"/>
            </w:tcBorders>
            <w:vAlign w:val="bottom"/>
          </w:tcPr>
          <w:p w14:paraId="2AD8D36D" w14:textId="50ED81B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372487B3" w14:textId="06ACB64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9C5D4A1"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67BC83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15</w:t>
            </w:r>
          </w:p>
        </w:tc>
        <w:tc>
          <w:tcPr>
            <w:tcW w:w="6436" w:type="dxa"/>
            <w:tcBorders>
              <w:top w:val="nil"/>
              <w:left w:val="nil"/>
              <w:bottom w:val="single" w:sz="4" w:space="0" w:color="auto"/>
              <w:right w:val="single" w:sz="4" w:space="0" w:color="auto"/>
            </w:tcBorders>
            <w:shd w:val="clear" w:color="auto" w:fill="auto"/>
            <w:noWrap/>
            <w:vAlign w:val="bottom"/>
            <w:hideMark/>
          </w:tcPr>
          <w:p w14:paraId="65BC998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Канск</w:t>
            </w:r>
          </w:p>
        </w:tc>
        <w:tc>
          <w:tcPr>
            <w:tcW w:w="1712" w:type="dxa"/>
            <w:tcBorders>
              <w:top w:val="single" w:sz="4" w:space="0" w:color="auto"/>
              <w:bottom w:val="single" w:sz="4" w:space="0" w:color="auto"/>
              <w:right w:val="single" w:sz="4" w:space="0" w:color="auto"/>
            </w:tcBorders>
            <w:vAlign w:val="bottom"/>
          </w:tcPr>
          <w:p w14:paraId="6EF5398A" w14:textId="429638A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4</w:t>
            </w:r>
          </w:p>
        </w:tc>
        <w:tc>
          <w:tcPr>
            <w:tcW w:w="222" w:type="dxa"/>
            <w:tcBorders>
              <w:left w:val="single" w:sz="4" w:space="0" w:color="auto"/>
            </w:tcBorders>
            <w:vAlign w:val="center"/>
            <w:hideMark/>
          </w:tcPr>
          <w:p w14:paraId="0F5ACF0D" w14:textId="5B33D81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8CAD4E7"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57AF31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16</w:t>
            </w:r>
          </w:p>
        </w:tc>
        <w:tc>
          <w:tcPr>
            <w:tcW w:w="6436" w:type="dxa"/>
            <w:tcBorders>
              <w:top w:val="nil"/>
              <w:left w:val="nil"/>
              <w:bottom w:val="single" w:sz="4" w:space="0" w:color="auto"/>
              <w:right w:val="single" w:sz="4" w:space="0" w:color="auto"/>
            </w:tcBorders>
            <w:shd w:val="clear" w:color="auto" w:fill="auto"/>
            <w:noWrap/>
            <w:vAlign w:val="bottom"/>
            <w:hideMark/>
          </w:tcPr>
          <w:p w14:paraId="78CC819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(Железнодорожный район)</w:t>
            </w:r>
          </w:p>
        </w:tc>
        <w:tc>
          <w:tcPr>
            <w:tcW w:w="1712" w:type="dxa"/>
            <w:tcBorders>
              <w:top w:val="single" w:sz="4" w:space="0" w:color="auto"/>
              <w:bottom w:val="single" w:sz="4" w:space="0" w:color="auto"/>
              <w:right w:val="single" w:sz="4" w:space="0" w:color="auto"/>
            </w:tcBorders>
            <w:vAlign w:val="bottom"/>
          </w:tcPr>
          <w:p w14:paraId="21F7838C" w14:textId="18090D9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5894353A" w14:textId="50AD4331"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AF47B34"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8566BCD"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17</w:t>
            </w:r>
          </w:p>
        </w:tc>
        <w:tc>
          <w:tcPr>
            <w:tcW w:w="6436" w:type="dxa"/>
            <w:tcBorders>
              <w:top w:val="nil"/>
              <w:left w:val="nil"/>
              <w:bottom w:val="single" w:sz="4" w:space="0" w:color="auto"/>
              <w:right w:val="single" w:sz="4" w:space="0" w:color="auto"/>
            </w:tcBorders>
            <w:shd w:val="clear" w:color="auto" w:fill="auto"/>
            <w:noWrap/>
            <w:vAlign w:val="bottom"/>
            <w:hideMark/>
          </w:tcPr>
          <w:p w14:paraId="16724EB3"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(Кировский район)</w:t>
            </w:r>
          </w:p>
        </w:tc>
        <w:tc>
          <w:tcPr>
            <w:tcW w:w="1712" w:type="dxa"/>
            <w:tcBorders>
              <w:top w:val="single" w:sz="4" w:space="0" w:color="auto"/>
              <w:bottom w:val="single" w:sz="4" w:space="0" w:color="auto"/>
              <w:right w:val="single" w:sz="4" w:space="0" w:color="auto"/>
            </w:tcBorders>
            <w:vAlign w:val="bottom"/>
          </w:tcPr>
          <w:p w14:paraId="1CB7C914" w14:textId="2E5BB519"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3A41D77C" w14:textId="2F7E560C"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82E51B3"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027347C"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18</w:t>
            </w:r>
          </w:p>
        </w:tc>
        <w:tc>
          <w:tcPr>
            <w:tcW w:w="6436" w:type="dxa"/>
            <w:tcBorders>
              <w:top w:val="nil"/>
              <w:left w:val="nil"/>
              <w:bottom w:val="single" w:sz="4" w:space="0" w:color="auto"/>
              <w:right w:val="single" w:sz="4" w:space="0" w:color="auto"/>
            </w:tcBorders>
            <w:shd w:val="clear" w:color="auto" w:fill="auto"/>
            <w:noWrap/>
            <w:vAlign w:val="bottom"/>
            <w:hideMark/>
          </w:tcPr>
          <w:p w14:paraId="5B155488"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(Ленинский район)</w:t>
            </w:r>
          </w:p>
        </w:tc>
        <w:tc>
          <w:tcPr>
            <w:tcW w:w="1712" w:type="dxa"/>
            <w:tcBorders>
              <w:top w:val="single" w:sz="4" w:space="0" w:color="auto"/>
              <w:bottom w:val="single" w:sz="4" w:space="0" w:color="auto"/>
              <w:right w:val="single" w:sz="4" w:space="0" w:color="auto"/>
            </w:tcBorders>
            <w:vAlign w:val="bottom"/>
          </w:tcPr>
          <w:p w14:paraId="772BA37E" w14:textId="0F3F45FE"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4</w:t>
            </w:r>
          </w:p>
        </w:tc>
        <w:tc>
          <w:tcPr>
            <w:tcW w:w="222" w:type="dxa"/>
            <w:tcBorders>
              <w:left w:val="single" w:sz="4" w:space="0" w:color="auto"/>
            </w:tcBorders>
            <w:vAlign w:val="center"/>
            <w:hideMark/>
          </w:tcPr>
          <w:p w14:paraId="5C58DD4A" w14:textId="51A9B904"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BF813CF"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4011680"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19</w:t>
            </w:r>
          </w:p>
        </w:tc>
        <w:tc>
          <w:tcPr>
            <w:tcW w:w="6436" w:type="dxa"/>
            <w:tcBorders>
              <w:top w:val="nil"/>
              <w:left w:val="nil"/>
              <w:bottom w:val="single" w:sz="4" w:space="0" w:color="auto"/>
              <w:right w:val="single" w:sz="4" w:space="0" w:color="auto"/>
            </w:tcBorders>
            <w:shd w:val="clear" w:color="auto" w:fill="auto"/>
            <w:noWrap/>
            <w:vAlign w:val="bottom"/>
            <w:hideMark/>
          </w:tcPr>
          <w:p w14:paraId="38C8D12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(Октябрьский район)</w:t>
            </w:r>
          </w:p>
        </w:tc>
        <w:tc>
          <w:tcPr>
            <w:tcW w:w="1712" w:type="dxa"/>
            <w:tcBorders>
              <w:top w:val="single" w:sz="4" w:space="0" w:color="auto"/>
              <w:bottom w:val="single" w:sz="4" w:space="0" w:color="auto"/>
              <w:right w:val="single" w:sz="4" w:space="0" w:color="auto"/>
            </w:tcBorders>
            <w:vAlign w:val="bottom"/>
          </w:tcPr>
          <w:p w14:paraId="17B595E9" w14:textId="096CE6D0"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6</w:t>
            </w:r>
          </w:p>
        </w:tc>
        <w:tc>
          <w:tcPr>
            <w:tcW w:w="222" w:type="dxa"/>
            <w:tcBorders>
              <w:left w:val="single" w:sz="4" w:space="0" w:color="auto"/>
            </w:tcBorders>
            <w:vAlign w:val="center"/>
            <w:hideMark/>
          </w:tcPr>
          <w:p w14:paraId="0B0C251A" w14:textId="602C1F31"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CCE3CD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71CE35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20</w:t>
            </w:r>
          </w:p>
        </w:tc>
        <w:tc>
          <w:tcPr>
            <w:tcW w:w="6436" w:type="dxa"/>
            <w:tcBorders>
              <w:top w:val="nil"/>
              <w:left w:val="nil"/>
              <w:bottom w:val="single" w:sz="4" w:space="0" w:color="auto"/>
              <w:right w:val="single" w:sz="4" w:space="0" w:color="auto"/>
            </w:tcBorders>
            <w:shd w:val="clear" w:color="auto" w:fill="auto"/>
            <w:noWrap/>
            <w:vAlign w:val="bottom"/>
            <w:hideMark/>
          </w:tcPr>
          <w:p w14:paraId="1A4A2CE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(Свердловский район)</w:t>
            </w:r>
          </w:p>
        </w:tc>
        <w:tc>
          <w:tcPr>
            <w:tcW w:w="1712" w:type="dxa"/>
            <w:tcBorders>
              <w:top w:val="single" w:sz="4" w:space="0" w:color="auto"/>
              <w:bottom w:val="single" w:sz="4" w:space="0" w:color="auto"/>
              <w:right w:val="single" w:sz="4" w:space="0" w:color="auto"/>
            </w:tcBorders>
            <w:vAlign w:val="bottom"/>
          </w:tcPr>
          <w:p w14:paraId="66E5DD18" w14:textId="31DF5C41"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2AA8E7B8" w14:textId="2C44CFD5"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A86FF6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F01948B"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21</w:t>
            </w:r>
          </w:p>
        </w:tc>
        <w:tc>
          <w:tcPr>
            <w:tcW w:w="6436" w:type="dxa"/>
            <w:tcBorders>
              <w:top w:val="nil"/>
              <w:left w:val="nil"/>
              <w:bottom w:val="single" w:sz="4" w:space="0" w:color="auto"/>
              <w:right w:val="single" w:sz="4" w:space="0" w:color="auto"/>
            </w:tcBorders>
            <w:shd w:val="clear" w:color="auto" w:fill="auto"/>
            <w:noWrap/>
            <w:vAlign w:val="bottom"/>
            <w:hideMark/>
          </w:tcPr>
          <w:p w14:paraId="7AAC836A"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(Советский район)</w:t>
            </w:r>
          </w:p>
        </w:tc>
        <w:tc>
          <w:tcPr>
            <w:tcW w:w="1712" w:type="dxa"/>
            <w:tcBorders>
              <w:top w:val="single" w:sz="4" w:space="0" w:color="auto"/>
              <w:bottom w:val="single" w:sz="4" w:space="0" w:color="auto"/>
              <w:right w:val="single" w:sz="4" w:space="0" w:color="auto"/>
            </w:tcBorders>
            <w:vAlign w:val="bottom"/>
          </w:tcPr>
          <w:p w14:paraId="42DC0C6C" w14:textId="60E30746"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4</w:t>
            </w:r>
          </w:p>
        </w:tc>
        <w:tc>
          <w:tcPr>
            <w:tcW w:w="222" w:type="dxa"/>
            <w:tcBorders>
              <w:left w:val="single" w:sz="4" w:space="0" w:color="auto"/>
            </w:tcBorders>
            <w:vAlign w:val="center"/>
            <w:hideMark/>
          </w:tcPr>
          <w:p w14:paraId="473A8181" w14:textId="1B5FBCD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FC05023"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8015F4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22</w:t>
            </w:r>
          </w:p>
        </w:tc>
        <w:tc>
          <w:tcPr>
            <w:tcW w:w="6436" w:type="dxa"/>
            <w:tcBorders>
              <w:top w:val="nil"/>
              <w:left w:val="nil"/>
              <w:bottom w:val="single" w:sz="4" w:space="0" w:color="auto"/>
              <w:right w:val="single" w:sz="4" w:space="0" w:color="auto"/>
            </w:tcBorders>
            <w:shd w:val="clear" w:color="auto" w:fill="auto"/>
            <w:noWrap/>
            <w:vAlign w:val="bottom"/>
            <w:hideMark/>
          </w:tcPr>
          <w:p w14:paraId="07B0CB23"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Красноярск (Центральный район)</w:t>
            </w:r>
          </w:p>
        </w:tc>
        <w:tc>
          <w:tcPr>
            <w:tcW w:w="1712" w:type="dxa"/>
            <w:tcBorders>
              <w:top w:val="single" w:sz="4" w:space="0" w:color="auto"/>
              <w:bottom w:val="single" w:sz="4" w:space="0" w:color="auto"/>
              <w:right w:val="single" w:sz="4" w:space="0" w:color="auto"/>
            </w:tcBorders>
            <w:vAlign w:val="bottom"/>
          </w:tcPr>
          <w:p w14:paraId="2C81F0D7" w14:textId="009AE439"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6</w:t>
            </w:r>
          </w:p>
        </w:tc>
        <w:tc>
          <w:tcPr>
            <w:tcW w:w="222" w:type="dxa"/>
            <w:tcBorders>
              <w:left w:val="single" w:sz="4" w:space="0" w:color="auto"/>
            </w:tcBorders>
            <w:vAlign w:val="center"/>
            <w:hideMark/>
          </w:tcPr>
          <w:p w14:paraId="246DB4DD" w14:textId="0ED56B4C"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0E9C9C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FCF1DFE"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23</w:t>
            </w:r>
          </w:p>
        </w:tc>
        <w:tc>
          <w:tcPr>
            <w:tcW w:w="6436" w:type="dxa"/>
            <w:tcBorders>
              <w:top w:val="nil"/>
              <w:left w:val="nil"/>
              <w:bottom w:val="single" w:sz="4" w:space="0" w:color="auto"/>
              <w:right w:val="single" w:sz="4" w:space="0" w:color="auto"/>
            </w:tcBorders>
            <w:shd w:val="clear" w:color="auto" w:fill="auto"/>
            <w:noWrap/>
            <w:vAlign w:val="bottom"/>
            <w:hideMark/>
          </w:tcPr>
          <w:p w14:paraId="37BE537E"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Лесосибирск</w:t>
            </w:r>
          </w:p>
        </w:tc>
        <w:tc>
          <w:tcPr>
            <w:tcW w:w="1712" w:type="dxa"/>
            <w:tcBorders>
              <w:top w:val="single" w:sz="4" w:space="0" w:color="auto"/>
              <w:bottom w:val="single" w:sz="4" w:space="0" w:color="auto"/>
              <w:right w:val="single" w:sz="4" w:space="0" w:color="auto"/>
            </w:tcBorders>
            <w:vAlign w:val="bottom"/>
          </w:tcPr>
          <w:p w14:paraId="1BB60DCE" w14:textId="5131FF60"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12</w:t>
            </w:r>
          </w:p>
        </w:tc>
        <w:tc>
          <w:tcPr>
            <w:tcW w:w="222" w:type="dxa"/>
            <w:tcBorders>
              <w:left w:val="single" w:sz="4" w:space="0" w:color="auto"/>
            </w:tcBorders>
            <w:vAlign w:val="center"/>
            <w:hideMark/>
          </w:tcPr>
          <w:p w14:paraId="1B95E7C9" w14:textId="100144B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0D014E6"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3EEED9A"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24</w:t>
            </w:r>
          </w:p>
        </w:tc>
        <w:tc>
          <w:tcPr>
            <w:tcW w:w="6436" w:type="dxa"/>
            <w:tcBorders>
              <w:top w:val="nil"/>
              <w:left w:val="nil"/>
              <w:bottom w:val="single" w:sz="4" w:space="0" w:color="auto"/>
              <w:right w:val="single" w:sz="4" w:space="0" w:color="auto"/>
            </w:tcBorders>
            <w:shd w:val="clear" w:color="auto" w:fill="auto"/>
            <w:noWrap/>
            <w:vAlign w:val="bottom"/>
            <w:hideMark/>
          </w:tcPr>
          <w:p w14:paraId="001DEEA9"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Минусинск</w:t>
            </w:r>
          </w:p>
        </w:tc>
        <w:tc>
          <w:tcPr>
            <w:tcW w:w="1712" w:type="dxa"/>
            <w:tcBorders>
              <w:top w:val="single" w:sz="4" w:space="0" w:color="auto"/>
              <w:bottom w:val="single" w:sz="4" w:space="0" w:color="auto"/>
              <w:right w:val="single" w:sz="4" w:space="0" w:color="auto"/>
            </w:tcBorders>
            <w:vAlign w:val="bottom"/>
          </w:tcPr>
          <w:p w14:paraId="4E362CD4" w14:textId="061EE736"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17598856" w14:textId="323C4BD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A92FD7D"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9BE929B"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25</w:t>
            </w:r>
          </w:p>
        </w:tc>
        <w:tc>
          <w:tcPr>
            <w:tcW w:w="6436" w:type="dxa"/>
            <w:tcBorders>
              <w:top w:val="nil"/>
              <w:left w:val="nil"/>
              <w:bottom w:val="single" w:sz="4" w:space="0" w:color="auto"/>
              <w:right w:val="single" w:sz="4" w:space="0" w:color="auto"/>
            </w:tcBorders>
            <w:shd w:val="clear" w:color="auto" w:fill="auto"/>
            <w:noWrap/>
            <w:vAlign w:val="bottom"/>
            <w:hideMark/>
          </w:tcPr>
          <w:p w14:paraId="0F0B023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Назарово</w:t>
            </w:r>
          </w:p>
        </w:tc>
        <w:tc>
          <w:tcPr>
            <w:tcW w:w="1712" w:type="dxa"/>
            <w:tcBorders>
              <w:top w:val="single" w:sz="4" w:space="0" w:color="auto"/>
              <w:bottom w:val="single" w:sz="4" w:space="0" w:color="auto"/>
              <w:right w:val="single" w:sz="4" w:space="0" w:color="auto"/>
            </w:tcBorders>
            <w:vAlign w:val="bottom"/>
          </w:tcPr>
          <w:p w14:paraId="56376595" w14:textId="6A98BFAE"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c>
          <w:tcPr>
            <w:tcW w:w="222" w:type="dxa"/>
            <w:tcBorders>
              <w:left w:val="single" w:sz="4" w:space="0" w:color="auto"/>
            </w:tcBorders>
            <w:vAlign w:val="center"/>
            <w:hideMark/>
          </w:tcPr>
          <w:p w14:paraId="346039B7" w14:textId="0F62A3ED"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8E9E05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413A6B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26</w:t>
            </w:r>
          </w:p>
        </w:tc>
        <w:tc>
          <w:tcPr>
            <w:tcW w:w="6436" w:type="dxa"/>
            <w:tcBorders>
              <w:top w:val="nil"/>
              <w:left w:val="nil"/>
              <w:bottom w:val="single" w:sz="4" w:space="0" w:color="auto"/>
              <w:right w:val="single" w:sz="4" w:space="0" w:color="auto"/>
            </w:tcBorders>
            <w:shd w:val="clear" w:color="auto" w:fill="auto"/>
            <w:noWrap/>
            <w:vAlign w:val="bottom"/>
            <w:hideMark/>
          </w:tcPr>
          <w:p w14:paraId="20EF691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Норильск</w:t>
            </w:r>
          </w:p>
        </w:tc>
        <w:tc>
          <w:tcPr>
            <w:tcW w:w="1712" w:type="dxa"/>
            <w:tcBorders>
              <w:top w:val="single" w:sz="4" w:space="0" w:color="auto"/>
              <w:bottom w:val="single" w:sz="4" w:space="0" w:color="auto"/>
              <w:right w:val="single" w:sz="4" w:space="0" w:color="auto"/>
            </w:tcBorders>
            <w:vAlign w:val="bottom"/>
          </w:tcPr>
          <w:p w14:paraId="21A8426A" w14:textId="00FE77D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c>
          <w:tcPr>
            <w:tcW w:w="222" w:type="dxa"/>
            <w:tcBorders>
              <w:left w:val="single" w:sz="4" w:space="0" w:color="auto"/>
            </w:tcBorders>
            <w:vAlign w:val="center"/>
            <w:hideMark/>
          </w:tcPr>
          <w:p w14:paraId="1B9F4A16" w14:textId="2640DE9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8900B23" w14:textId="77777777" w:rsidTr="00991FCF">
        <w:trPr>
          <w:trHeight w:val="324"/>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6C34"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27</w:t>
            </w:r>
          </w:p>
        </w:tc>
        <w:tc>
          <w:tcPr>
            <w:tcW w:w="6436" w:type="dxa"/>
            <w:tcBorders>
              <w:top w:val="single" w:sz="4" w:space="0" w:color="auto"/>
              <w:left w:val="nil"/>
              <w:bottom w:val="single" w:sz="4" w:space="0" w:color="auto"/>
              <w:right w:val="single" w:sz="4" w:space="0" w:color="auto"/>
            </w:tcBorders>
            <w:shd w:val="clear" w:color="auto" w:fill="auto"/>
            <w:noWrap/>
            <w:vAlign w:val="bottom"/>
            <w:hideMark/>
          </w:tcPr>
          <w:p w14:paraId="5B53F7B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Сосновоборск</w:t>
            </w:r>
          </w:p>
        </w:tc>
        <w:tc>
          <w:tcPr>
            <w:tcW w:w="1712" w:type="dxa"/>
            <w:tcBorders>
              <w:top w:val="single" w:sz="4" w:space="0" w:color="auto"/>
              <w:bottom w:val="single" w:sz="4" w:space="0" w:color="auto"/>
              <w:right w:val="single" w:sz="4" w:space="0" w:color="auto"/>
            </w:tcBorders>
            <w:vAlign w:val="bottom"/>
          </w:tcPr>
          <w:p w14:paraId="198DC56F" w14:textId="439F6976"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eastAsia="Times New Roman" w:hAnsi="Times New Roman" w:cs="Times New Roman"/>
                <w:sz w:val="24"/>
                <w:szCs w:val="24"/>
                <w:lang w:eastAsia="ru-RU"/>
              </w:rPr>
              <w:t>0</w:t>
            </w:r>
          </w:p>
        </w:tc>
        <w:tc>
          <w:tcPr>
            <w:tcW w:w="222" w:type="dxa"/>
            <w:tcBorders>
              <w:left w:val="single" w:sz="4" w:space="0" w:color="auto"/>
              <w:bottom w:val="single" w:sz="4" w:space="0" w:color="auto"/>
            </w:tcBorders>
            <w:vAlign w:val="center"/>
            <w:hideMark/>
          </w:tcPr>
          <w:p w14:paraId="3F53AFE7" w14:textId="4F08A42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CA559EE"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907E581"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28</w:t>
            </w:r>
          </w:p>
        </w:tc>
        <w:tc>
          <w:tcPr>
            <w:tcW w:w="6436" w:type="dxa"/>
            <w:tcBorders>
              <w:top w:val="nil"/>
              <w:left w:val="nil"/>
              <w:bottom w:val="single" w:sz="4" w:space="0" w:color="auto"/>
              <w:right w:val="single" w:sz="4" w:space="0" w:color="auto"/>
            </w:tcBorders>
            <w:shd w:val="clear" w:color="auto" w:fill="auto"/>
            <w:noWrap/>
            <w:vAlign w:val="bottom"/>
            <w:hideMark/>
          </w:tcPr>
          <w:p w14:paraId="5EFC4AA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г. Шарыпово</w:t>
            </w:r>
          </w:p>
        </w:tc>
        <w:tc>
          <w:tcPr>
            <w:tcW w:w="1712" w:type="dxa"/>
            <w:tcBorders>
              <w:top w:val="single" w:sz="4" w:space="0" w:color="auto"/>
              <w:bottom w:val="single" w:sz="4" w:space="0" w:color="auto"/>
              <w:right w:val="single" w:sz="4" w:space="0" w:color="auto"/>
            </w:tcBorders>
            <w:vAlign w:val="bottom"/>
          </w:tcPr>
          <w:p w14:paraId="05B93212" w14:textId="5154787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0FC89268" w14:textId="6EDBEA52"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EF7B56D"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E77B124"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29</w:t>
            </w:r>
          </w:p>
        </w:tc>
        <w:tc>
          <w:tcPr>
            <w:tcW w:w="6436" w:type="dxa"/>
            <w:tcBorders>
              <w:top w:val="nil"/>
              <w:left w:val="nil"/>
              <w:bottom w:val="single" w:sz="4" w:space="0" w:color="auto"/>
              <w:right w:val="single" w:sz="4" w:space="0" w:color="auto"/>
            </w:tcBorders>
            <w:shd w:val="clear" w:color="auto" w:fill="auto"/>
            <w:noWrap/>
            <w:vAlign w:val="bottom"/>
            <w:hideMark/>
          </w:tcPr>
          <w:p w14:paraId="20D375F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Дзержинский район</w:t>
            </w:r>
          </w:p>
        </w:tc>
        <w:tc>
          <w:tcPr>
            <w:tcW w:w="1712" w:type="dxa"/>
            <w:tcBorders>
              <w:top w:val="single" w:sz="4" w:space="0" w:color="auto"/>
              <w:bottom w:val="single" w:sz="4" w:space="0" w:color="auto"/>
              <w:right w:val="single" w:sz="4" w:space="0" w:color="auto"/>
            </w:tcBorders>
            <w:vAlign w:val="bottom"/>
          </w:tcPr>
          <w:p w14:paraId="3EC57F01" w14:textId="309EE1EE"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6B614DEF" w14:textId="2CC28DC5"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881B503"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FF7C3C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30</w:t>
            </w:r>
          </w:p>
        </w:tc>
        <w:tc>
          <w:tcPr>
            <w:tcW w:w="6436" w:type="dxa"/>
            <w:tcBorders>
              <w:top w:val="nil"/>
              <w:left w:val="nil"/>
              <w:bottom w:val="single" w:sz="4" w:space="0" w:color="auto"/>
              <w:right w:val="single" w:sz="4" w:space="0" w:color="auto"/>
            </w:tcBorders>
            <w:shd w:val="clear" w:color="auto" w:fill="auto"/>
            <w:noWrap/>
            <w:vAlign w:val="bottom"/>
            <w:hideMark/>
          </w:tcPr>
          <w:p w14:paraId="6F1E976F"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Емельяновский район</w:t>
            </w:r>
          </w:p>
        </w:tc>
        <w:tc>
          <w:tcPr>
            <w:tcW w:w="1712" w:type="dxa"/>
            <w:tcBorders>
              <w:top w:val="single" w:sz="4" w:space="0" w:color="auto"/>
              <w:bottom w:val="single" w:sz="4" w:space="0" w:color="auto"/>
              <w:right w:val="single" w:sz="4" w:space="0" w:color="auto"/>
            </w:tcBorders>
            <w:vAlign w:val="bottom"/>
          </w:tcPr>
          <w:p w14:paraId="36D7C599" w14:textId="5A4E2BF2"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03A47DFB" w14:textId="39A62B4C"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A9BCECB"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30A221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31</w:t>
            </w:r>
          </w:p>
        </w:tc>
        <w:tc>
          <w:tcPr>
            <w:tcW w:w="6436" w:type="dxa"/>
            <w:tcBorders>
              <w:top w:val="nil"/>
              <w:left w:val="nil"/>
              <w:bottom w:val="single" w:sz="4" w:space="0" w:color="auto"/>
              <w:right w:val="single" w:sz="4" w:space="0" w:color="auto"/>
            </w:tcBorders>
            <w:shd w:val="clear" w:color="auto" w:fill="auto"/>
            <w:noWrap/>
            <w:vAlign w:val="bottom"/>
            <w:hideMark/>
          </w:tcPr>
          <w:p w14:paraId="36CA7258"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Енисейский район</w:t>
            </w:r>
          </w:p>
        </w:tc>
        <w:tc>
          <w:tcPr>
            <w:tcW w:w="1712" w:type="dxa"/>
            <w:tcBorders>
              <w:top w:val="single" w:sz="4" w:space="0" w:color="auto"/>
              <w:bottom w:val="single" w:sz="4" w:space="0" w:color="auto"/>
              <w:right w:val="single" w:sz="4" w:space="0" w:color="auto"/>
            </w:tcBorders>
            <w:vAlign w:val="bottom"/>
          </w:tcPr>
          <w:p w14:paraId="19FA6184" w14:textId="03F8BD82"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0F917756" w14:textId="0EC440E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B6ABE87"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6593690"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lastRenderedPageBreak/>
              <w:t>32</w:t>
            </w:r>
          </w:p>
        </w:tc>
        <w:tc>
          <w:tcPr>
            <w:tcW w:w="6436" w:type="dxa"/>
            <w:tcBorders>
              <w:top w:val="nil"/>
              <w:left w:val="nil"/>
              <w:bottom w:val="single" w:sz="4" w:space="0" w:color="auto"/>
              <w:right w:val="single" w:sz="4" w:space="0" w:color="auto"/>
            </w:tcBorders>
            <w:shd w:val="clear" w:color="auto" w:fill="auto"/>
            <w:noWrap/>
            <w:vAlign w:val="bottom"/>
            <w:hideMark/>
          </w:tcPr>
          <w:p w14:paraId="478EEC9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Ермаковский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6A80F60A" w14:textId="788AC87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c>
          <w:tcPr>
            <w:tcW w:w="222" w:type="dxa"/>
            <w:tcBorders>
              <w:left w:val="single" w:sz="4" w:space="0" w:color="auto"/>
            </w:tcBorders>
            <w:vAlign w:val="center"/>
            <w:hideMark/>
          </w:tcPr>
          <w:p w14:paraId="5117DC49" w14:textId="357BD401"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DCDE71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91C0AFF"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33</w:t>
            </w:r>
          </w:p>
        </w:tc>
        <w:tc>
          <w:tcPr>
            <w:tcW w:w="6436" w:type="dxa"/>
            <w:tcBorders>
              <w:top w:val="nil"/>
              <w:left w:val="nil"/>
              <w:bottom w:val="single" w:sz="4" w:space="0" w:color="auto"/>
              <w:right w:val="single" w:sz="4" w:space="0" w:color="auto"/>
            </w:tcBorders>
            <w:shd w:val="clear" w:color="auto" w:fill="auto"/>
            <w:noWrap/>
            <w:vAlign w:val="bottom"/>
            <w:hideMark/>
          </w:tcPr>
          <w:p w14:paraId="73DEBD30"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ЗАТО г. Железногорск</w:t>
            </w:r>
          </w:p>
        </w:tc>
        <w:tc>
          <w:tcPr>
            <w:tcW w:w="1712" w:type="dxa"/>
            <w:tcBorders>
              <w:top w:val="single" w:sz="4" w:space="0" w:color="auto"/>
              <w:bottom w:val="single" w:sz="4" w:space="0" w:color="auto"/>
              <w:right w:val="single" w:sz="4" w:space="0" w:color="auto"/>
            </w:tcBorders>
            <w:vAlign w:val="bottom"/>
          </w:tcPr>
          <w:p w14:paraId="720B105D" w14:textId="7F3A6050"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430CD180" w14:textId="706BC901"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62FC3C5"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F27B4D9"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34</w:t>
            </w:r>
          </w:p>
        </w:tc>
        <w:tc>
          <w:tcPr>
            <w:tcW w:w="6436" w:type="dxa"/>
            <w:tcBorders>
              <w:top w:val="nil"/>
              <w:left w:val="nil"/>
              <w:bottom w:val="single" w:sz="4" w:space="0" w:color="auto"/>
              <w:right w:val="single" w:sz="4" w:space="0" w:color="auto"/>
            </w:tcBorders>
            <w:shd w:val="clear" w:color="auto" w:fill="auto"/>
            <w:noWrap/>
            <w:vAlign w:val="bottom"/>
            <w:hideMark/>
          </w:tcPr>
          <w:p w14:paraId="7151D1F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ЗАТО г. Зеленогорск</w:t>
            </w:r>
          </w:p>
        </w:tc>
        <w:tc>
          <w:tcPr>
            <w:tcW w:w="1712" w:type="dxa"/>
            <w:tcBorders>
              <w:top w:val="single" w:sz="4" w:space="0" w:color="auto"/>
              <w:bottom w:val="single" w:sz="4" w:space="0" w:color="auto"/>
              <w:right w:val="single" w:sz="4" w:space="0" w:color="auto"/>
            </w:tcBorders>
            <w:vAlign w:val="bottom"/>
          </w:tcPr>
          <w:p w14:paraId="181AA87D" w14:textId="7D8DD578"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6</w:t>
            </w:r>
          </w:p>
        </w:tc>
        <w:tc>
          <w:tcPr>
            <w:tcW w:w="222" w:type="dxa"/>
            <w:tcBorders>
              <w:left w:val="single" w:sz="4" w:space="0" w:color="auto"/>
            </w:tcBorders>
            <w:vAlign w:val="center"/>
            <w:hideMark/>
          </w:tcPr>
          <w:p w14:paraId="6AF077C5" w14:textId="2D7FBA4B"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36DE992"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1761225"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35</w:t>
            </w:r>
          </w:p>
        </w:tc>
        <w:tc>
          <w:tcPr>
            <w:tcW w:w="6436" w:type="dxa"/>
            <w:tcBorders>
              <w:top w:val="nil"/>
              <w:left w:val="nil"/>
              <w:bottom w:val="single" w:sz="4" w:space="0" w:color="auto"/>
              <w:right w:val="single" w:sz="4" w:space="0" w:color="auto"/>
            </w:tcBorders>
            <w:shd w:val="clear" w:color="auto" w:fill="auto"/>
            <w:noWrap/>
            <w:vAlign w:val="bottom"/>
            <w:hideMark/>
          </w:tcPr>
          <w:p w14:paraId="79A2C40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ЗАТО п. Солнечный</w:t>
            </w:r>
          </w:p>
        </w:tc>
        <w:tc>
          <w:tcPr>
            <w:tcW w:w="1712" w:type="dxa"/>
            <w:tcBorders>
              <w:top w:val="single" w:sz="4" w:space="0" w:color="auto"/>
              <w:bottom w:val="single" w:sz="4" w:space="0" w:color="auto"/>
              <w:right w:val="single" w:sz="4" w:space="0" w:color="auto"/>
            </w:tcBorders>
            <w:vAlign w:val="bottom"/>
          </w:tcPr>
          <w:p w14:paraId="14CF3E06" w14:textId="454358E6"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7447D972" w14:textId="51BE83B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FB6F4B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AA642F5"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36</w:t>
            </w:r>
          </w:p>
        </w:tc>
        <w:tc>
          <w:tcPr>
            <w:tcW w:w="6436" w:type="dxa"/>
            <w:tcBorders>
              <w:top w:val="nil"/>
              <w:left w:val="nil"/>
              <w:bottom w:val="single" w:sz="4" w:space="0" w:color="auto"/>
              <w:right w:val="single" w:sz="4" w:space="0" w:color="auto"/>
            </w:tcBorders>
            <w:shd w:val="clear" w:color="auto" w:fill="auto"/>
            <w:noWrap/>
            <w:vAlign w:val="bottom"/>
            <w:hideMark/>
          </w:tcPr>
          <w:p w14:paraId="47637E5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Идринский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10D978B6" w14:textId="43B65695"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4EF247BD" w14:textId="6D8B376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7D09BD8B"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8D75FF4"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37</w:t>
            </w:r>
          </w:p>
        </w:tc>
        <w:tc>
          <w:tcPr>
            <w:tcW w:w="6436" w:type="dxa"/>
            <w:tcBorders>
              <w:top w:val="nil"/>
              <w:left w:val="nil"/>
              <w:bottom w:val="single" w:sz="4" w:space="0" w:color="auto"/>
              <w:right w:val="single" w:sz="4" w:space="0" w:color="auto"/>
            </w:tcBorders>
            <w:shd w:val="clear" w:color="auto" w:fill="auto"/>
            <w:noWrap/>
            <w:vAlign w:val="bottom"/>
            <w:hideMark/>
          </w:tcPr>
          <w:p w14:paraId="2989126C"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Иланский район</w:t>
            </w:r>
          </w:p>
        </w:tc>
        <w:tc>
          <w:tcPr>
            <w:tcW w:w="1712" w:type="dxa"/>
            <w:tcBorders>
              <w:top w:val="single" w:sz="4" w:space="0" w:color="auto"/>
              <w:bottom w:val="single" w:sz="4" w:space="0" w:color="auto"/>
              <w:right w:val="single" w:sz="4" w:space="0" w:color="auto"/>
            </w:tcBorders>
            <w:vAlign w:val="bottom"/>
          </w:tcPr>
          <w:p w14:paraId="379A4A08" w14:textId="4524629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c>
          <w:tcPr>
            <w:tcW w:w="222" w:type="dxa"/>
            <w:tcBorders>
              <w:left w:val="single" w:sz="4" w:space="0" w:color="auto"/>
            </w:tcBorders>
            <w:vAlign w:val="center"/>
            <w:hideMark/>
          </w:tcPr>
          <w:p w14:paraId="0A94799A" w14:textId="01F88F33"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54C7F2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9B96AF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38</w:t>
            </w:r>
          </w:p>
        </w:tc>
        <w:tc>
          <w:tcPr>
            <w:tcW w:w="6436" w:type="dxa"/>
            <w:tcBorders>
              <w:top w:val="nil"/>
              <w:left w:val="nil"/>
              <w:bottom w:val="single" w:sz="4" w:space="0" w:color="auto"/>
              <w:right w:val="single" w:sz="4" w:space="0" w:color="auto"/>
            </w:tcBorders>
            <w:shd w:val="clear" w:color="auto" w:fill="auto"/>
            <w:noWrap/>
            <w:vAlign w:val="bottom"/>
            <w:hideMark/>
          </w:tcPr>
          <w:p w14:paraId="59496E1B"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Ирбейский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4884E415" w14:textId="1FE78AEF"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7111DCB2" w14:textId="3516D8B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EA39E32"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2B75AAD"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39</w:t>
            </w:r>
          </w:p>
        </w:tc>
        <w:tc>
          <w:tcPr>
            <w:tcW w:w="6436" w:type="dxa"/>
            <w:tcBorders>
              <w:top w:val="nil"/>
              <w:left w:val="nil"/>
              <w:bottom w:val="single" w:sz="4" w:space="0" w:color="auto"/>
              <w:right w:val="single" w:sz="4" w:space="0" w:color="auto"/>
            </w:tcBorders>
            <w:shd w:val="clear" w:color="auto" w:fill="auto"/>
            <w:noWrap/>
            <w:vAlign w:val="bottom"/>
            <w:hideMark/>
          </w:tcPr>
          <w:p w14:paraId="7F1E98AD"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Казачинский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7A5EFE26" w14:textId="10C9B643"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3</w:t>
            </w:r>
          </w:p>
        </w:tc>
        <w:tc>
          <w:tcPr>
            <w:tcW w:w="222" w:type="dxa"/>
            <w:tcBorders>
              <w:left w:val="single" w:sz="4" w:space="0" w:color="auto"/>
            </w:tcBorders>
            <w:vAlign w:val="center"/>
            <w:hideMark/>
          </w:tcPr>
          <w:p w14:paraId="53D43289" w14:textId="2D2EE048"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E55B092"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5F8914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40</w:t>
            </w:r>
          </w:p>
        </w:tc>
        <w:tc>
          <w:tcPr>
            <w:tcW w:w="6436" w:type="dxa"/>
            <w:tcBorders>
              <w:top w:val="nil"/>
              <w:left w:val="nil"/>
              <w:bottom w:val="single" w:sz="4" w:space="0" w:color="auto"/>
              <w:right w:val="single" w:sz="4" w:space="0" w:color="auto"/>
            </w:tcBorders>
            <w:shd w:val="clear" w:color="auto" w:fill="auto"/>
            <w:noWrap/>
            <w:vAlign w:val="bottom"/>
            <w:hideMark/>
          </w:tcPr>
          <w:p w14:paraId="1BE9EB3F"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Канский район</w:t>
            </w:r>
          </w:p>
        </w:tc>
        <w:tc>
          <w:tcPr>
            <w:tcW w:w="1712" w:type="dxa"/>
            <w:tcBorders>
              <w:top w:val="single" w:sz="4" w:space="0" w:color="auto"/>
              <w:bottom w:val="single" w:sz="4" w:space="0" w:color="auto"/>
              <w:right w:val="single" w:sz="4" w:space="0" w:color="auto"/>
            </w:tcBorders>
            <w:vAlign w:val="bottom"/>
          </w:tcPr>
          <w:p w14:paraId="6D2EAF9D" w14:textId="2561EE1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77F287EE" w14:textId="2948E96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B381F99"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863954D"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41</w:t>
            </w:r>
          </w:p>
        </w:tc>
        <w:tc>
          <w:tcPr>
            <w:tcW w:w="6436" w:type="dxa"/>
            <w:tcBorders>
              <w:top w:val="nil"/>
              <w:left w:val="nil"/>
              <w:bottom w:val="single" w:sz="4" w:space="0" w:color="auto"/>
              <w:right w:val="single" w:sz="4" w:space="0" w:color="auto"/>
            </w:tcBorders>
            <w:shd w:val="clear" w:color="auto" w:fill="auto"/>
            <w:noWrap/>
            <w:vAlign w:val="bottom"/>
            <w:hideMark/>
          </w:tcPr>
          <w:p w14:paraId="0F6370A9"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Каратузский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24E08C40" w14:textId="38F8130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74E5B405" w14:textId="331417C4"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73B61702"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3210D1F"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42</w:t>
            </w:r>
          </w:p>
        </w:tc>
        <w:tc>
          <w:tcPr>
            <w:tcW w:w="6436" w:type="dxa"/>
            <w:tcBorders>
              <w:top w:val="nil"/>
              <w:left w:val="nil"/>
              <w:bottom w:val="single" w:sz="4" w:space="0" w:color="auto"/>
              <w:right w:val="single" w:sz="4" w:space="0" w:color="auto"/>
            </w:tcBorders>
            <w:shd w:val="clear" w:color="auto" w:fill="auto"/>
            <w:noWrap/>
            <w:vAlign w:val="bottom"/>
            <w:hideMark/>
          </w:tcPr>
          <w:p w14:paraId="46011E40"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Кежемский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760EE3E1" w14:textId="1FFF5E4C"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33F25BBC" w14:textId="5571491E"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C581763"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B9D8E28"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43</w:t>
            </w:r>
          </w:p>
        </w:tc>
        <w:tc>
          <w:tcPr>
            <w:tcW w:w="6436" w:type="dxa"/>
            <w:tcBorders>
              <w:top w:val="nil"/>
              <w:left w:val="nil"/>
              <w:bottom w:val="single" w:sz="4" w:space="0" w:color="auto"/>
              <w:right w:val="single" w:sz="4" w:space="0" w:color="auto"/>
            </w:tcBorders>
            <w:shd w:val="clear" w:color="auto" w:fill="auto"/>
            <w:noWrap/>
            <w:vAlign w:val="bottom"/>
            <w:hideMark/>
          </w:tcPr>
          <w:p w14:paraId="566353B2"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Козульский район</w:t>
            </w:r>
          </w:p>
        </w:tc>
        <w:tc>
          <w:tcPr>
            <w:tcW w:w="1712" w:type="dxa"/>
            <w:tcBorders>
              <w:top w:val="single" w:sz="4" w:space="0" w:color="auto"/>
              <w:bottom w:val="single" w:sz="4" w:space="0" w:color="auto"/>
              <w:right w:val="single" w:sz="4" w:space="0" w:color="auto"/>
            </w:tcBorders>
            <w:vAlign w:val="bottom"/>
          </w:tcPr>
          <w:p w14:paraId="74C61A4D" w14:textId="22D14029"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3B8EB239" w14:textId="344922BA"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7B5C889"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A86134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44</w:t>
            </w:r>
          </w:p>
        </w:tc>
        <w:tc>
          <w:tcPr>
            <w:tcW w:w="6436" w:type="dxa"/>
            <w:tcBorders>
              <w:top w:val="nil"/>
              <w:left w:val="nil"/>
              <w:bottom w:val="single" w:sz="4" w:space="0" w:color="auto"/>
              <w:right w:val="single" w:sz="4" w:space="0" w:color="auto"/>
            </w:tcBorders>
            <w:shd w:val="clear" w:color="auto" w:fill="auto"/>
            <w:noWrap/>
            <w:vAlign w:val="bottom"/>
            <w:hideMark/>
          </w:tcPr>
          <w:p w14:paraId="549E23E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Краснотуранский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6B535D67" w14:textId="5097215C"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51D3DC43" w14:textId="6EEBE8EA"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B2FF69E"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3DB139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45</w:t>
            </w:r>
          </w:p>
        </w:tc>
        <w:tc>
          <w:tcPr>
            <w:tcW w:w="6436" w:type="dxa"/>
            <w:tcBorders>
              <w:top w:val="nil"/>
              <w:left w:val="nil"/>
              <w:bottom w:val="single" w:sz="4" w:space="0" w:color="auto"/>
              <w:right w:val="single" w:sz="4" w:space="0" w:color="auto"/>
            </w:tcBorders>
            <w:shd w:val="clear" w:color="auto" w:fill="auto"/>
            <w:noWrap/>
            <w:vAlign w:val="bottom"/>
            <w:hideMark/>
          </w:tcPr>
          <w:p w14:paraId="268AC62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Курагинский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5FD68018" w14:textId="50E7B6AA"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34E047D1" w14:textId="7833371E"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C03F1F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A14CF2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46</w:t>
            </w:r>
          </w:p>
        </w:tc>
        <w:tc>
          <w:tcPr>
            <w:tcW w:w="6436" w:type="dxa"/>
            <w:tcBorders>
              <w:top w:val="nil"/>
              <w:left w:val="nil"/>
              <w:bottom w:val="single" w:sz="4" w:space="0" w:color="auto"/>
              <w:right w:val="single" w:sz="4" w:space="0" w:color="auto"/>
            </w:tcBorders>
            <w:shd w:val="clear" w:color="auto" w:fill="auto"/>
            <w:noWrap/>
            <w:vAlign w:val="bottom"/>
            <w:hideMark/>
          </w:tcPr>
          <w:p w14:paraId="2B5B2CFC"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Манский район</w:t>
            </w:r>
          </w:p>
        </w:tc>
        <w:tc>
          <w:tcPr>
            <w:tcW w:w="1712" w:type="dxa"/>
            <w:tcBorders>
              <w:top w:val="single" w:sz="4" w:space="0" w:color="auto"/>
              <w:bottom w:val="single" w:sz="4" w:space="0" w:color="auto"/>
              <w:right w:val="single" w:sz="4" w:space="0" w:color="auto"/>
            </w:tcBorders>
            <w:vAlign w:val="bottom"/>
          </w:tcPr>
          <w:p w14:paraId="7EC99468" w14:textId="6457755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63D98D05" w14:textId="42FCFED9"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4D48A1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E66D2A5"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47</w:t>
            </w:r>
          </w:p>
        </w:tc>
        <w:tc>
          <w:tcPr>
            <w:tcW w:w="6436" w:type="dxa"/>
            <w:tcBorders>
              <w:top w:val="nil"/>
              <w:left w:val="nil"/>
              <w:bottom w:val="single" w:sz="4" w:space="0" w:color="auto"/>
              <w:right w:val="single" w:sz="4" w:space="0" w:color="auto"/>
            </w:tcBorders>
            <w:shd w:val="clear" w:color="auto" w:fill="auto"/>
            <w:noWrap/>
            <w:vAlign w:val="bottom"/>
            <w:hideMark/>
          </w:tcPr>
          <w:p w14:paraId="39ABE11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Минусинский район</w:t>
            </w:r>
          </w:p>
        </w:tc>
        <w:tc>
          <w:tcPr>
            <w:tcW w:w="1712" w:type="dxa"/>
            <w:tcBorders>
              <w:top w:val="single" w:sz="4" w:space="0" w:color="auto"/>
              <w:bottom w:val="single" w:sz="4" w:space="0" w:color="auto"/>
              <w:right w:val="single" w:sz="4" w:space="0" w:color="auto"/>
            </w:tcBorders>
            <w:vAlign w:val="bottom"/>
          </w:tcPr>
          <w:p w14:paraId="7F5E11B8" w14:textId="0A3D85C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11E68DA4" w14:textId="164F6839"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24A1772"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8C2996D"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48</w:t>
            </w:r>
          </w:p>
        </w:tc>
        <w:tc>
          <w:tcPr>
            <w:tcW w:w="6436" w:type="dxa"/>
            <w:tcBorders>
              <w:top w:val="nil"/>
              <w:left w:val="nil"/>
              <w:bottom w:val="single" w:sz="4" w:space="0" w:color="auto"/>
              <w:right w:val="single" w:sz="4" w:space="0" w:color="auto"/>
            </w:tcBorders>
            <w:shd w:val="clear" w:color="auto" w:fill="auto"/>
            <w:noWrap/>
            <w:vAlign w:val="bottom"/>
            <w:hideMark/>
          </w:tcPr>
          <w:p w14:paraId="5C84DB3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Мотыгинский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1FA4CDF1" w14:textId="75426188"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6FDAA71E" w14:textId="56DAB6D4"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A384973"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F723978"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49</w:t>
            </w:r>
          </w:p>
        </w:tc>
        <w:tc>
          <w:tcPr>
            <w:tcW w:w="6436" w:type="dxa"/>
            <w:tcBorders>
              <w:top w:val="nil"/>
              <w:left w:val="nil"/>
              <w:bottom w:val="single" w:sz="4" w:space="0" w:color="auto"/>
              <w:right w:val="single" w:sz="4" w:space="0" w:color="auto"/>
            </w:tcBorders>
            <w:shd w:val="clear" w:color="auto" w:fill="auto"/>
            <w:noWrap/>
            <w:vAlign w:val="bottom"/>
            <w:hideMark/>
          </w:tcPr>
          <w:p w14:paraId="3C138E41"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Назаровский район</w:t>
            </w:r>
          </w:p>
        </w:tc>
        <w:tc>
          <w:tcPr>
            <w:tcW w:w="1712" w:type="dxa"/>
            <w:tcBorders>
              <w:top w:val="single" w:sz="4" w:space="0" w:color="auto"/>
              <w:bottom w:val="single" w:sz="4" w:space="0" w:color="auto"/>
              <w:right w:val="single" w:sz="4" w:space="0" w:color="auto"/>
            </w:tcBorders>
            <w:vAlign w:val="bottom"/>
          </w:tcPr>
          <w:p w14:paraId="32B5D2E5" w14:textId="0EA4A5B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6</w:t>
            </w:r>
          </w:p>
        </w:tc>
        <w:tc>
          <w:tcPr>
            <w:tcW w:w="222" w:type="dxa"/>
            <w:tcBorders>
              <w:left w:val="single" w:sz="4" w:space="0" w:color="auto"/>
            </w:tcBorders>
            <w:vAlign w:val="center"/>
            <w:hideMark/>
          </w:tcPr>
          <w:p w14:paraId="55452F66" w14:textId="107D51BF"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4F0304F6"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C66A21C"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50</w:t>
            </w:r>
          </w:p>
        </w:tc>
        <w:tc>
          <w:tcPr>
            <w:tcW w:w="6436" w:type="dxa"/>
            <w:tcBorders>
              <w:top w:val="nil"/>
              <w:left w:val="nil"/>
              <w:bottom w:val="single" w:sz="4" w:space="0" w:color="auto"/>
              <w:right w:val="single" w:sz="4" w:space="0" w:color="auto"/>
            </w:tcBorders>
            <w:shd w:val="clear" w:color="auto" w:fill="auto"/>
            <w:noWrap/>
            <w:vAlign w:val="bottom"/>
            <w:hideMark/>
          </w:tcPr>
          <w:p w14:paraId="4865E423"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Нижнеингашский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35EE6A9F" w14:textId="5D76AC35"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07EDF600" w14:textId="0468721D"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7312AAD"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41E23C9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51</w:t>
            </w:r>
          </w:p>
        </w:tc>
        <w:tc>
          <w:tcPr>
            <w:tcW w:w="6436" w:type="dxa"/>
            <w:tcBorders>
              <w:top w:val="nil"/>
              <w:left w:val="nil"/>
              <w:bottom w:val="single" w:sz="4" w:space="0" w:color="auto"/>
              <w:right w:val="single" w:sz="4" w:space="0" w:color="auto"/>
            </w:tcBorders>
            <w:shd w:val="clear" w:color="auto" w:fill="auto"/>
            <w:noWrap/>
            <w:vAlign w:val="bottom"/>
            <w:hideMark/>
          </w:tcPr>
          <w:p w14:paraId="1F3B43ED"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Новоселовский район</w:t>
            </w:r>
          </w:p>
        </w:tc>
        <w:tc>
          <w:tcPr>
            <w:tcW w:w="1712" w:type="dxa"/>
            <w:tcBorders>
              <w:top w:val="single" w:sz="4" w:space="0" w:color="auto"/>
              <w:bottom w:val="single" w:sz="4" w:space="0" w:color="auto"/>
              <w:right w:val="single" w:sz="4" w:space="0" w:color="auto"/>
            </w:tcBorders>
            <w:vAlign w:val="bottom"/>
          </w:tcPr>
          <w:p w14:paraId="5C9D8CD9" w14:textId="2CB94CB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3FA9911F" w14:textId="167D366C"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A87C9E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43F159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52</w:t>
            </w:r>
          </w:p>
        </w:tc>
        <w:tc>
          <w:tcPr>
            <w:tcW w:w="6436" w:type="dxa"/>
            <w:tcBorders>
              <w:top w:val="nil"/>
              <w:left w:val="nil"/>
              <w:bottom w:val="single" w:sz="4" w:space="0" w:color="auto"/>
              <w:right w:val="single" w:sz="4" w:space="0" w:color="auto"/>
            </w:tcBorders>
            <w:shd w:val="clear" w:color="auto" w:fill="auto"/>
            <w:noWrap/>
            <w:vAlign w:val="bottom"/>
            <w:hideMark/>
          </w:tcPr>
          <w:p w14:paraId="632B835D"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Партизанский район</w:t>
            </w:r>
          </w:p>
        </w:tc>
        <w:tc>
          <w:tcPr>
            <w:tcW w:w="1712" w:type="dxa"/>
            <w:tcBorders>
              <w:top w:val="single" w:sz="4" w:space="0" w:color="auto"/>
              <w:bottom w:val="single" w:sz="4" w:space="0" w:color="auto"/>
              <w:right w:val="single" w:sz="4" w:space="0" w:color="auto"/>
            </w:tcBorders>
            <w:vAlign w:val="bottom"/>
          </w:tcPr>
          <w:p w14:paraId="33DDFC10" w14:textId="5BC0CBB1"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175B7442" w14:textId="233142D7"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7D52629D"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659E9DA"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53</w:t>
            </w:r>
          </w:p>
        </w:tc>
        <w:tc>
          <w:tcPr>
            <w:tcW w:w="6436" w:type="dxa"/>
            <w:tcBorders>
              <w:top w:val="nil"/>
              <w:left w:val="nil"/>
              <w:bottom w:val="single" w:sz="4" w:space="0" w:color="auto"/>
              <w:right w:val="single" w:sz="4" w:space="0" w:color="auto"/>
            </w:tcBorders>
            <w:shd w:val="clear" w:color="auto" w:fill="auto"/>
            <w:noWrap/>
            <w:vAlign w:val="bottom"/>
            <w:hideMark/>
          </w:tcPr>
          <w:p w14:paraId="326D33DA"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Пировский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4F3BE70F" w14:textId="0E531C85"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226AFC00" w14:textId="661BB000"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7353140"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C9E2056"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54</w:t>
            </w:r>
          </w:p>
        </w:tc>
        <w:tc>
          <w:tcPr>
            <w:tcW w:w="6436" w:type="dxa"/>
            <w:tcBorders>
              <w:top w:val="nil"/>
              <w:left w:val="nil"/>
              <w:bottom w:val="single" w:sz="4" w:space="0" w:color="auto"/>
              <w:right w:val="single" w:sz="4" w:space="0" w:color="auto"/>
            </w:tcBorders>
            <w:shd w:val="clear" w:color="auto" w:fill="auto"/>
            <w:noWrap/>
            <w:vAlign w:val="bottom"/>
            <w:hideMark/>
          </w:tcPr>
          <w:p w14:paraId="394B7476"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Рыбинский район</w:t>
            </w:r>
          </w:p>
        </w:tc>
        <w:tc>
          <w:tcPr>
            <w:tcW w:w="1712" w:type="dxa"/>
            <w:tcBorders>
              <w:top w:val="single" w:sz="4" w:space="0" w:color="auto"/>
              <w:bottom w:val="single" w:sz="4" w:space="0" w:color="auto"/>
              <w:right w:val="single" w:sz="4" w:space="0" w:color="auto"/>
            </w:tcBorders>
            <w:vAlign w:val="bottom"/>
          </w:tcPr>
          <w:p w14:paraId="7978130A" w14:textId="2579DE4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1EBF97F4" w14:textId="481C1C57"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19035FA4"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EAF344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55</w:t>
            </w:r>
          </w:p>
        </w:tc>
        <w:tc>
          <w:tcPr>
            <w:tcW w:w="6436" w:type="dxa"/>
            <w:tcBorders>
              <w:top w:val="nil"/>
              <w:left w:val="nil"/>
              <w:bottom w:val="single" w:sz="4" w:space="0" w:color="auto"/>
              <w:right w:val="single" w:sz="4" w:space="0" w:color="auto"/>
            </w:tcBorders>
            <w:shd w:val="clear" w:color="auto" w:fill="auto"/>
            <w:noWrap/>
            <w:vAlign w:val="bottom"/>
            <w:hideMark/>
          </w:tcPr>
          <w:p w14:paraId="72753AF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Саянский район</w:t>
            </w:r>
          </w:p>
        </w:tc>
        <w:tc>
          <w:tcPr>
            <w:tcW w:w="1712" w:type="dxa"/>
            <w:tcBorders>
              <w:top w:val="single" w:sz="4" w:space="0" w:color="auto"/>
              <w:bottom w:val="single" w:sz="4" w:space="0" w:color="auto"/>
              <w:right w:val="single" w:sz="4" w:space="0" w:color="auto"/>
            </w:tcBorders>
            <w:vAlign w:val="bottom"/>
          </w:tcPr>
          <w:p w14:paraId="45C1B249" w14:textId="4F5119F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16641842" w14:textId="0E7F53E2"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135901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178CAE1"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56</w:t>
            </w:r>
          </w:p>
        </w:tc>
        <w:tc>
          <w:tcPr>
            <w:tcW w:w="6436" w:type="dxa"/>
            <w:tcBorders>
              <w:top w:val="nil"/>
              <w:left w:val="nil"/>
              <w:bottom w:val="single" w:sz="4" w:space="0" w:color="auto"/>
              <w:right w:val="single" w:sz="4" w:space="0" w:color="auto"/>
            </w:tcBorders>
            <w:shd w:val="clear" w:color="auto" w:fill="auto"/>
            <w:noWrap/>
            <w:vAlign w:val="bottom"/>
            <w:hideMark/>
          </w:tcPr>
          <w:p w14:paraId="020BEB5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Северо-Енисейский район</w:t>
            </w:r>
          </w:p>
        </w:tc>
        <w:tc>
          <w:tcPr>
            <w:tcW w:w="1712" w:type="dxa"/>
            <w:tcBorders>
              <w:top w:val="single" w:sz="4" w:space="0" w:color="auto"/>
              <w:bottom w:val="single" w:sz="4" w:space="0" w:color="auto"/>
              <w:right w:val="single" w:sz="4" w:space="0" w:color="auto"/>
            </w:tcBorders>
            <w:vAlign w:val="bottom"/>
          </w:tcPr>
          <w:p w14:paraId="0B84FE44" w14:textId="755E0034"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2</w:t>
            </w:r>
          </w:p>
        </w:tc>
        <w:tc>
          <w:tcPr>
            <w:tcW w:w="222" w:type="dxa"/>
            <w:tcBorders>
              <w:left w:val="single" w:sz="4" w:space="0" w:color="auto"/>
            </w:tcBorders>
            <w:vAlign w:val="center"/>
            <w:hideMark/>
          </w:tcPr>
          <w:p w14:paraId="1E5014AA" w14:textId="32E1624D"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241E5B0B"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7EE63E30"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57</w:t>
            </w:r>
          </w:p>
        </w:tc>
        <w:tc>
          <w:tcPr>
            <w:tcW w:w="6436" w:type="dxa"/>
            <w:tcBorders>
              <w:top w:val="nil"/>
              <w:left w:val="nil"/>
              <w:bottom w:val="single" w:sz="4" w:space="0" w:color="auto"/>
              <w:right w:val="single" w:sz="4" w:space="0" w:color="auto"/>
            </w:tcBorders>
            <w:shd w:val="clear" w:color="auto" w:fill="auto"/>
            <w:noWrap/>
            <w:vAlign w:val="bottom"/>
            <w:hideMark/>
          </w:tcPr>
          <w:p w14:paraId="61ECA43C"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Сухобузимский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1478E089" w14:textId="323AC52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4E656D49" w14:textId="081B257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0E00EDA"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3B97807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58</w:t>
            </w:r>
          </w:p>
        </w:tc>
        <w:tc>
          <w:tcPr>
            <w:tcW w:w="6436" w:type="dxa"/>
            <w:tcBorders>
              <w:top w:val="nil"/>
              <w:left w:val="nil"/>
              <w:bottom w:val="single" w:sz="4" w:space="0" w:color="auto"/>
              <w:right w:val="single" w:sz="4" w:space="0" w:color="auto"/>
            </w:tcBorders>
            <w:shd w:val="clear" w:color="auto" w:fill="auto"/>
            <w:noWrap/>
            <w:vAlign w:val="bottom"/>
            <w:hideMark/>
          </w:tcPr>
          <w:p w14:paraId="3E27923F"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Таймырский Долгано-Ненецкий МР</w:t>
            </w:r>
          </w:p>
        </w:tc>
        <w:tc>
          <w:tcPr>
            <w:tcW w:w="1712" w:type="dxa"/>
            <w:tcBorders>
              <w:top w:val="single" w:sz="4" w:space="0" w:color="auto"/>
              <w:bottom w:val="single" w:sz="4" w:space="0" w:color="auto"/>
              <w:right w:val="single" w:sz="4" w:space="0" w:color="auto"/>
            </w:tcBorders>
            <w:vAlign w:val="bottom"/>
          </w:tcPr>
          <w:p w14:paraId="53CB41B9" w14:textId="13AB139C"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0F2245E5" w14:textId="7C4A91E0"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7B13DC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EA67E90"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59</w:t>
            </w:r>
          </w:p>
        </w:tc>
        <w:tc>
          <w:tcPr>
            <w:tcW w:w="6436" w:type="dxa"/>
            <w:tcBorders>
              <w:top w:val="nil"/>
              <w:left w:val="nil"/>
              <w:bottom w:val="single" w:sz="4" w:space="0" w:color="auto"/>
              <w:right w:val="single" w:sz="4" w:space="0" w:color="auto"/>
            </w:tcBorders>
            <w:shd w:val="clear" w:color="auto" w:fill="auto"/>
            <w:noWrap/>
            <w:vAlign w:val="bottom"/>
            <w:hideMark/>
          </w:tcPr>
          <w:p w14:paraId="74522B1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Тасеевский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5998325B" w14:textId="251C0D5B"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0F4BBD7E" w14:textId="37A54015"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84ED4B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159CAFB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60</w:t>
            </w:r>
          </w:p>
        </w:tc>
        <w:tc>
          <w:tcPr>
            <w:tcW w:w="6436" w:type="dxa"/>
            <w:tcBorders>
              <w:top w:val="nil"/>
              <w:left w:val="nil"/>
              <w:bottom w:val="single" w:sz="4" w:space="0" w:color="auto"/>
              <w:right w:val="single" w:sz="4" w:space="0" w:color="auto"/>
            </w:tcBorders>
            <w:shd w:val="clear" w:color="auto" w:fill="auto"/>
            <w:noWrap/>
            <w:vAlign w:val="bottom"/>
            <w:hideMark/>
          </w:tcPr>
          <w:p w14:paraId="370D31C8"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Туруханский район</w:t>
            </w:r>
          </w:p>
        </w:tc>
        <w:tc>
          <w:tcPr>
            <w:tcW w:w="1712" w:type="dxa"/>
            <w:tcBorders>
              <w:top w:val="single" w:sz="4" w:space="0" w:color="auto"/>
              <w:bottom w:val="single" w:sz="4" w:space="0" w:color="auto"/>
              <w:right w:val="single" w:sz="4" w:space="0" w:color="auto"/>
            </w:tcBorders>
            <w:vAlign w:val="bottom"/>
          </w:tcPr>
          <w:p w14:paraId="659F9739" w14:textId="4039330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103B91A3" w14:textId="3ED0A6E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031B87E4"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34404D0"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61</w:t>
            </w:r>
          </w:p>
        </w:tc>
        <w:tc>
          <w:tcPr>
            <w:tcW w:w="6436" w:type="dxa"/>
            <w:tcBorders>
              <w:top w:val="nil"/>
              <w:left w:val="nil"/>
              <w:bottom w:val="single" w:sz="4" w:space="0" w:color="auto"/>
              <w:right w:val="single" w:sz="4" w:space="0" w:color="auto"/>
            </w:tcBorders>
            <w:shd w:val="clear" w:color="auto" w:fill="auto"/>
            <w:noWrap/>
            <w:vAlign w:val="bottom"/>
            <w:hideMark/>
          </w:tcPr>
          <w:p w14:paraId="43799B92"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Тюхтетский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6A362E17" w14:textId="6D684F23"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0</w:t>
            </w:r>
          </w:p>
        </w:tc>
        <w:tc>
          <w:tcPr>
            <w:tcW w:w="222" w:type="dxa"/>
            <w:tcBorders>
              <w:left w:val="single" w:sz="4" w:space="0" w:color="auto"/>
            </w:tcBorders>
            <w:vAlign w:val="center"/>
            <w:hideMark/>
          </w:tcPr>
          <w:p w14:paraId="2B51FB1E" w14:textId="36796576"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5C3F521B"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238EF1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62</w:t>
            </w:r>
          </w:p>
        </w:tc>
        <w:tc>
          <w:tcPr>
            <w:tcW w:w="6436" w:type="dxa"/>
            <w:tcBorders>
              <w:top w:val="nil"/>
              <w:left w:val="nil"/>
              <w:bottom w:val="single" w:sz="4" w:space="0" w:color="auto"/>
              <w:right w:val="single" w:sz="4" w:space="0" w:color="auto"/>
            </w:tcBorders>
            <w:shd w:val="clear" w:color="auto" w:fill="auto"/>
            <w:noWrap/>
            <w:vAlign w:val="bottom"/>
            <w:hideMark/>
          </w:tcPr>
          <w:p w14:paraId="6D387D0D"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Ужурский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156B5FF0" w14:textId="55B0F49D"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4</w:t>
            </w:r>
          </w:p>
        </w:tc>
        <w:tc>
          <w:tcPr>
            <w:tcW w:w="222" w:type="dxa"/>
            <w:tcBorders>
              <w:left w:val="single" w:sz="4" w:space="0" w:color="auto"/>
            </w:tcBorders>
            <w:vAlign w:val="center"/>
            <w:hideMark/>
          </w:tcPr>
          <w:p w14:paraId="2B2241B4" w14:textId="3B931A79"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A947988"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043DCD19"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63</w:t>
            </w:r>
          </w:p>
        </w:tc>
        <w:tc>
          <w:tcPr>
            <w:tcW w:w="6436" w:type="dxa"/>
            <w:tcBorders>
              <w:top w:val="nil"/>
              <w:left w:val="nil"/>
              <w:bottom w:val="single" w:sz="4" w:space="0" w:color="auto"/>
              <w:right w:val="single" w:sz="4" w:space="0" w:color="auto"/>
            </w:tcBorders>
            <w:shd w:val="clear" w:color="auto" w:fill="auto"/>
            <w:noWrap/>
            <w:vAlign w:val="bottom"/>
            <w:hideMark/>
          </w:tcPr>
          <w:p w14:paraId="51F1F227"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proofErr w:type="spellStart"/>
            <w:r w:rsidRPr="002C53DD">
              <w:rPr>
                <w:rFonts w:ascii="Times New Roman" w:eastAsia="Times New Roman" w:hAnsi="Times New Roman" w:cs="Times New Roman"/>
                <w:color w:val="000000"/>
                <w:sz w:val="24"/>
                <w:szCs w:val="24"/>
                <w:lang w:eastAsia="ru-RU"/>
              </w:rPr>
              <w:t>Уярский</w:t>
            </w:r>
            <w:proofErr w:type="spellEnd"/>
            <w:r w:rsidRPr="002C53DD">
              <w:rPr>
                <w:rFonts w:ascii="Times New Roman" w:eastAsia="Times New Roman" w:hAnsi="Times New Roman" w:cs="Times New Roman"/>
                <w:color w:val="000000"/>
                <w:sz w:val="24"/>
                <w:szCs w:val="24"/>
                <w:lang w:eastAsia="ru-RU"/>
              </w:rPr>
              <w:t xml:space="preserve"> район</w:t>
            </w:r>
          </w:p>
        </w:tc>
        <w:tc>
          <w:tcPr>
            <w:tcW w:w="1712" w:type="dxa"/>
            <w:tcBorders>
              <w:top w:val="single" w:sz="4" w:space="0" w:color="auto"/>
              <w:bottom w:val="single" w:sz="4" w:space="0" w:color="auto"/>
              <w:right w:val="single" w:sz="4" w:space="0" w:color="auto"/>
            </w:tcBorders>
            <w:vAlign w:val="bottom"/>
          </w:tcPr>
          <w:p w14:paraId="2D8ED846" w14:textId="00A51177"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49E3933D" w14:textId="534C34B5"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604726AC"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6D071F3C"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64</w:t>
            </w:r>
          </w:p>
        </w:tc>
        <w:tc>
          <w:tcPr>
            <w:tcW w:w="6436" w:type="dxa"/>
            <w:tcBorders>
              <w:top w:val="nil"/>
              <w:left w:val="nil"/>
              <w:bottom w:val="single" w:sz="4" w:space="0" w:color="auto"/>
              <w:right w:val="single" w:sz="4" w:space="0" w:color="auto"/>
            </w:tcBorders>
            <w:shd w:val="clear" w:color="auto" w:fill="auto"/>
            <w:noWrap/>
            <w:vAlign w:val="bottom"/>
            <w:hideMark/>
          </w:tcPr>
          <w:p w14:paraId="45462FEA"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Шарыповский район</w:t>
            </w:r>
          </w:p>
        </w:tc>
        <w:tc>
          <w:tcPr>
            <w:tcW w:w="1712" w:type="dxa"/>
            <w:tcBorders>
              <w:top w:val="single" w:sz="4" w:space="0" w:color="auto"/>
              <w:bottom w:val="single" w:sz="4" w:space="0" w:color="auto"/>
              <w:right w:val="single" w:sz="4" w:space="0" w:color="auto"/>
            </w:tcBorders>
            <w:vAlign w:val="bottom"/>
          </w:tcPr>
          <w:p w14:paraId="4B7A62FB" w14:textId="579BC152"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30A90C3C" w14:textId="5C0BCB12"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736A80EF"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24A37C43"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65</w:t>
            </w:r>
          </w:p>
        </w:tc>
        <w:tc>
          <w:tcPr>
            <w:tcW w:w="6436" w:type="dxa"/>
            <w:tcBorders>
              <w:top w:val="nil"/>
              <w:left w:val="nil"/>
              <w:bottom w:val="single" w:sz="4" w:space="0" w:color="auto"/>
              <w:right w:val="single" w:sz="4" w:space="0" w:color="auto"/>
            </w:tcBorders>
            <w:shd w:val="clear" w:color="auto" w:fill="auto"/>
            <w:noWrap/>
            <w:vAlign w:val="bottom"/>
            <w:hideMark/>
          </w:tcPr>
          <w:p w14:paraId="2EE2DFC5"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Шушенский район</w:t>
            </w:r>
          </w:p>
        </w:tc>
        <w:tc>
          <w:tcPr>
            <w:tcW w:w="1712" w:type="dxa"/>
            <w:tcBorders>
              <w:top w:val="single" w:sz="4" w:space="0" w:color="auto"/>
              <w:bottom w:val="single" w:sz="4" w:space="0" w:color="auto"/>
              <w:right w:val="single" w:sz="4" w:space="0" w:color="auto"/>
            </w:tcBorders>
            <w:vAlign w:val="bottom"/>
          </w:tcPr>
          <w:p w14:paraId="3583A498" w14:textId="0D543E63"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5</w:t>
            </w:r>
          </w:p>
        </w:tc>
        <w:tc>
          <w:tcPr>
            <w:tcW w:w="222" w:type="dxa"/>
            <w:tcBorders>
              <w:left w:val="single" w:sz="4" w:space="0" w:color="auto"/>
            </w:tcBorders>
            <w:vAlign w:val="center"/>
            <w:hideMark/>
          </w:tcPr>
          <w:p w14:paraId="50AF62B4" w14:textId="3134112C"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r w:rsidR="00991FCF" w:rsidRPr="0093556E" w14:paraId="368DE4CE" w14:textId="77777777" w:rsidTr="00991FCF">
        <w:trPr>
          <w:trHeight w:val="300"/>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14:paraId="57E14017" w14:textId="77777777" w:rsidR="00991FCF" w:rsidRPr="002C53DD" w:rsidRDefault="00991FCF" w:rsidP="00991FCF">
            <w:pPr>
              <w:spacing w:after="0" w:line="240" w:lineRule="auto"/>
              <w:jc w:val="right"/>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66</w:t>
            </w:r>
          </w:p>
        </w:tc>
        <w:tc>
          <w:tcPr>
            <w:tcW w:w="6436" w:type="dxa"/>
            <w:tcBorders>
              <w:top w:val="nil"/>
              <w:left w:val="nil"/>
              <w:bottom w:val="single" w:sz="4" w:space="0" w:color="auto"/>
              <w:right w:val="single" w:sz="4" w:space="0" w:color="auto"/>
            </w:tcBorders>
            <w:shd w:val="clear" w:color="auto" w:fill="auto"/>
            <w:noWrap/>
            <w:vAlign w:val="bottom"/>
            <w:hideMark/>
          </w:tcPr>
          <w:p w14:paraId="7764A884" w14:textId="77777777" w:rsidR="00991FCF" w:rsidRPr="002C53DD" w:rsidRDefault="00991FCF" w:rsidP="00991FCF">
            <w:pPr>
              <w:spacing w:after="0" w:line="240" w:lineRule="auto"/>
              <w:rPr>
                <w:rFonts w:ascii="Times New Roman" w:eastAsia="Times New Roman" w:hAnsi="Times New Roman" w:cs="Times New Roman"/>
                <w:color w:val="000000"/>
                <w:sz w:val="24"/>
                <w:szCs w:val="24"/>
                <w:lang w:eastAsia="ru-RU"/>
              </w:rPr>
            </w:pPr>
            <w:r w:rsidRPr="002C53DD">
              <w:rPr>
                <w:rFonts w:ascii="Times New Roman" w:eastAsia="Times New Roman" w:hAnsi="Times New Roman" w:cs="Times New Roman"/>
                <w:color w:val="000000"/>
                <w:sz w:val="24"/>
                <w:szCs w:val="24"/>
                <w:lang w:eastAsia="ru-RU"/>
              </w:rPr>
              <w:t>Эвенкийский МР</w:t>
            </w:r>
          </w:p>
        </w:tc>
        <w:tc>
          <w:tcPr>
            <w:tcW w:w="1712" w:type="dxa"/>
            <w:tcBorders>
              <w:top w:val="single" w:sz="4" w:space="0" w:color="auto"/>
              <w:bottom w:val="single" w:sz="4" w:space="0" w:color="auto"/>
              <w:right w:val="single" w:sz="4" w:space="0" w:color="auto"/>
            </w:tcBorders>
            <w:vAlign w:val="bottom"/>
          </w:tcPr>
          <w:p w14:paraId="5008E11F" w14:textId="73EA0180" w:rsidR="00991FCF" w:rsidRPr="0093556E" w:rsidRDefault="00991FCF" w:rsidP="00991FCF">
            <w:pPr>
              <w:spacing w:after="0" w:line="240" w:lineRule="auto"/>
              <w:rPr>
                <w:rFonts w:ascii="Times New Roman" w:eastAsia="Times New Roman" w:hAnsi="Times New Roman" w:cs="Times New Roman"/>
                <w:sz w:val="24"/>
                <w:szCs w:val="24"/>
                <w:lang w:eastAsia="ru-RU"/>
              </w:rPr>
            </w:pPr>
            <w:r w:rsidRPr="0093556E">
              <w:rPr>
                <w:rFonts w:ascii="Times New Roman" w:hAnsi="Times New Roman" w:cs="Times New Roman"/>
                <w:color w:val="000000"/>
                <w:sz w:val="24"/>
                <w:szCs w:val="24"/>
              </w:rPr>
              <w:t>1</w:t>
            </w:r>
          </w:p>
        </w:tc>
        <w:tc>
          <w:tcPr>
            <w:tcW w:w="222" w:type="dxa"/>
            <w:tcBorders>
              <w:left w:val="single" w:sz="4" w:space="0" w:color="auto"/>
            </w:tcBorders>
            <w:vAlign w:val="center"/>
            <w:hideMark/>
          </w:tcPr>
          <w:p w14:paraId="6BA1BAF3" w14:textId="164E2C5E" w:rsidR="00991FCF" w:rsidRPr="002C53DD" w:rsidRDefault="00991FCF" w:rsidP="00991FCF">
            <w:pPr>
              <w:spacing w:after="0" w:line="240" w:lineRule="auto"/>
              <w:rPr>
                <w:rFonts w:ascii="Times New Roman" w:eastAsia="Times New Roman" w:hAnsi="Times New Roman" w:cs="Times New Roman"/>
                <w:sz w:val="24"/>
                <w:szCs w:val="24"/>
                <w:lang w:eastAsia="ru-RU"/>
              </w:rPr>
            </w:pPr>
          </w:p>
        </w:tc>
      </w:tr>
    </w:tbl>
    <w:p w14:paraId="55BB903D" w14:textId="77777777" w:rsidR="002C53DD" w:rsidRDefault="002C53DD" w:rsidP="002C53DD">
      <w:pPr>
        <w:spacing w:line="240" w:lineRule="auto"/>
        <w:ind w:firstLine="567"/>
        <w:rPr>
          <w:rFonts w:ascii="Times New Roman" w:hAnsi="Times New Roman" w:cs="Times New Roman"/>
          <w:b/>
          <w:sz w:val="24"/>
          <w:szCs w:val="24"/>
        </w:rPr>
      </w:pPr>
    </w:p>
    <w:p w14:paraId="713DB18E" w14:textId="22863556" w:rsidR="002C53DD" w:rsidRPr="0028521A" w:rsidRDefault="0028521A" w:rsidP="0028521A">
      <w:pPr>
        <w:spacing w:line="240" w:lineRule="auto"/>
        <w:ind w:firstLine="567"/>
        <w:jc w:val="both"/>
        <w:rPr>
          <w:rFonts w:ascii="Times New Roman" w:hAnsi="Times New Roman" w:cs="Times New Roman"/>
          <w:bCs/>
          <w:sz w:val="24"/>
          <w:szCs w:val="24"/>
        </w:rPr>
      </w:pPr>
      <w:r w:rsidRPr="0028521A">
        <w:rPr>
          <w:rFonts w:ascii="Times New Roman" w:hAnsi="Times New Roman" w:cs="Times New Roman"/>
          <w:bCs/>
          <w:sz w:val="24"/>
          <w:szCs w:val="24"/>
        </w:rPr>
        <w:t xml:space="preserve">Анализируя </w:t>
      </w:r>
      <w:r w:rsidR="000571CA">
        <w:rPr>
          <w:rFonts w:ascii="Times New Roman" w:hAnsi="Times New Roman" w:cs="Times New Roman"/>
          <w:bCs/>
          <w:sz w:val="24"/>
          <w:szCs w:val="24"/>
        </w:rPr>
        <w:t xml:space="preserve">количество </w:t>
      </w:r>
      <w:r w:rsidRPr="0028521A">
        <w:rPr>
          <w:rFonts w:ascii="Times New Roman" w:hAnsi="Times New Roman" w:cs="Times New Roman"/>
          <w:bCs/>
          <w:sz w:val="24"/>
          <w:szCs w:val="24"/>
        </w:rPr>
        <w:t>методически</w:t>
      </w:r>
      <w:r w:rsidR="000571CA">
        <w:rPr>
          <w:rFonts w:ascii="Times New Roman" w:hAnsi="Times New Roman" w:cs="Times New Roman"/>
          <w:bCs/>
          <w:sz w:val="24"/>
          <w:szCs w:val="24"/>
        </w:rPr>
        <w:t>х</w:t>
      </w:r>
      <w:r w:rsidRPr="0028521A">
        <w:rPr>
          <w:rFonts w:ascii="Times New Roman" w:hAnsi="Times New Roman" w:cs="Times New Roman"/>
          <w:bCs/>
          <w:sz w:val="24"/>
          <w:szCs w:val="24"/>
        </w:rPr>
        <w:t xml:space="preserve"> практик по направлениям, отметим, что наибольшее количество </w:t>
      </w:r>
      <w:r w:rsidR="00DB1D0E">
        <w:rPr>
          <w:rFonts w:ascii="Times New Roman" w:hAnsi="Times New Roman" w:cs="Times New Roman"/>
          <w:bCs/>
          <w:sz w:val="24"/>
          <w:szCs w:val="24"/>
        </w:rPr>
        <w:t>было за</w:t>
      </w:r>
      <w:r w:rsidRPr="0028521A">
        <w:rPr>
          <w:rFonts w:ascii="Times New Roman" w:hAnsi="Times New Roman" w:cs="Times New Roman"/>
          <w:bCs/>
          <w:sz w:val="24"/>
          <w:szCs w:val="24"/>
        </w:rPr>
        <w:t>фиксир</w:t>
      </w:r>
      <w:r w:rsidR="00DB1D0E">
        <w:rPr>
          <w:rFonts w:ascii="Times New Roman" w:hAnsi="Times New Roman" w:cs="Times New Roman"/>
          <w:bCs/>
          <w:sz w:val="24"/>
          <w:szCs w:val="24"/>
        </w:rPr>
        <w:t>овано</w:t>
      </w:r>
      <w:r w:rsidRPr="0028521A">
        <w:rPr>
          <w:rFonts w:ascii="Times New Roman" w:hAnsi="Times New Roman" w:cs="Times New Roman"/>
          <w:bCs/>
          <w:sz w:val="24"/>
          <w:szCs w:val="24"/>
        </w:rPr>
        <w:t xml:space="preserve"> в направлениях </w:t>
      </w:r>
      <w:r w:rsidR="001F074A">
        <w:rPr>
          <w:rFonts w:ascii="Times New Roman" w:hAnsi="Times New Roman" w:cs="Times New Roman"/>
          <w:bCs/>
          <w:sz w:val="24"/>
          <w:szCs w:val="24"/>
        </w:rPr>
        <w:t>«</w:t>
      </w:r>
      <w:r w:rsidRPr="00A72102">
        <w:rPr>
          <w:rFonts w:ascii="Times New Roman" w:eastAsia="Times New Roman" w:hAnsi="Times New Roman" w:cs="Times New Roman"/>
          <w:bCs/>
          <w:color w:val="000000"/>
          <w:sz w:val="24"/>
          <w:szCs w:val="24"/>
          <w:lang w:eastAsia="ru-RU"/>
        </w:rPr>
        <w:t>Создание условий для профессионального развития педагогических работников</w:t>
      </w:r>
      <w:r w:rsidR="001F074A">
        <w:rPr>
          <w:rFonts w:ascii="Times New Roman" w:eastAsia="Times New Roman" w:hAnsi="Times New Roman" w:cs="Times New Roman"/>
          <w:bCs/>
          <w:color w:val="000000"/>
          <w:sz w:val="24"/>
          <w:szCs w:val="24"/>
          <w:lang w:eastAsia="ru-RU"/>
        </w:rPr>
        <w:t>»</w:t>
      </w:r>
      <w:r w:rsidRPr="0028521A">
        <w:rPr>
          <w:rFonts w:ascii="Times New Roman" w:eastAsia="Times New Roman" w:hAnsi="Times New Roman" w:cs="Times New Roman"/>
          <w:bCs/>
          <w:color w:val="000000"/>
          <w:sz w:val="24"/>
          <w:szCs w:val="24"/>
          <w:lang w:eastAsia="ru-RU"/>
        </w:rPr>
        <w:t xml:space="preserve"> (31), </w:t>
      </w:r>
      <w:r w:rsidR="001F074A">
        <w:rPr>
          <w:rFonts w:ascii="Times New Roman" w:eastAsia="Times New Roman" w:hAnsi="Times New Roman" w:cs="Times New Roman"/>
          <w:bCs/>
          <w:color w:val="000000"/>
          <w:sz w:val="24"/>
          <w:szCs w:val="24"/>
          <w:lang w:eastAsia="ru-RU"/>
        </w:rPr>
        <w:t>«</w:t>
      </w:r>
      <w:r w:rsidRPr="00A72102">
        <w:rPr>
          <w:rFonts w:ascii="Times New Roman" w:eastAsia="Times New Roman" w:hAnsi="Times New Roman" w:cs="Times New Roman"/>
          <w:bCs/>
          <w:color w:val="000000"/>
          <w:sz w:val="24"/>
          <w:szCs w:val="24"/>
          <w:lang w:eastAsia="ru-RU"/>
        </w:rPr>
        <w:t>Практики инклюзивного образования на муниципальном уровне и уровне образовательной организации</w:t>
      </w:r>
      <w:r w:rsidR="001F074A">
        <w:rPr>
          <w:rFonts w:ascii="Times New Roman" w:eastAsia="Times New Roman" w:hAnsi="Times New Roman" w:cs="Times New Roman"/>
          <w:bCs/>
          <w:color w:val="000000"/>
          <w:sz w:val="24"/>
          <w:szCs w:val="24"/>
          <w:lang w:eastAsia="ru-RU"/>
        </w:rPr>
        <w:t>»</w:t>
      </w:r>
      <w:r w:rsidRPr="0028521A">
        <w:rPr>
          <w:rFonts w:ascii="Times New Roman" w:eastAsia="Times New Roman" w:hAnsi="Times New Roman" w:cs="Times New Roman"/>
          <w:bCs/>
          <w:color w:val="000000"/>
          <w:sz w:val="24"/>
          <w:szCs w:val="24"/>
          <w:lang w:eastAsia="ru-RU"/>
        </w:rPr>
        <w:t xml:space="preserve"> (14), </w:t>
      </w:r>
      <w:r w:rsidR="001F074A">
        <w:rPr>
          <w:rFonts w:ascii="Times New Roman" w:eastAsia="Times New Roman" w:hAnsi="Times New Roman" w:cs="Times New Roman"/>
          <w:bCs/>
          <w:color w:val="000000"/>
          <w:sz w:val="24"/>
          <w:szCs w:val="24"/>
          <w:lang w:eastAsia="ru-RU"/>
        </w:rPr>
        <w:t>«</w:t>
      </w:r>
      <w:r w:rsidRPr="00A72102">
        <w:rPr>
          <w:rFonts w:ascii="Times New Roman" w:eastAsia="Times New Roman" w:hAnsi="Times New Roman" w:cs="Times New Roman"/>
          <w:bCs/>
          <w:color w:val="000000"/>
          <w:sz w:val="24"/>
          <w:szCs w:val="24"/>
          <w:lang w:eastAsia="ru-RU"/>
        </w:rPr>
        <w:t>Современные практики наставничества</w:t>
      </w:r>
      <w:r w:rsidR="001F074A">
        <w:rPr>
          <w:rFonts w:ascii="Times New Roman" w:eastAsia="Times New Roman" w:hAnsi="Times New Roman" w:cs="Times New Roman"/>
          <w:bCs/>
          <w:color w:val="000000"/>
          <w:sz w:val="24"/>
          <w:szCs w:val="24"/>
          <w:lang w:eastAsia="ru-RU"/>
        </w:rPr>
        <w:t>»</w:t>
      </w:r>
      <w:r w:rsidRPr="0028521A">
        <w:rPr>
          <w:rFonts w:ascii="Times New Roman" w:eastAsia="Times New Roman" w:hAnsi="Times New Roman" w:cs="Times New Roman"/>
          <w:bCs/>
          <w:color w:val="000000"/>
          <w:sz w:val="24"/>
          <w:szCs w:val="24"/>
          <w:lang w:eastAsia="ru-RU"/>
        </w:rPr>
        <w:t xml:space="preserve"> (11), </w:t>
      </w:r>
      <w:r w:rsidR="001F074A">
        <w:rPr>
          <w:rFonts w:ascii="Times New Roman" w:eastAsia="Times New Roman" w:hAnsi="Times New Roman" w:cs="Times New Roman"/>
          <w:bCs/>
          <w:color w:val="000000"/>
          <w:sz w:val="24"/>
          <w:szCs w:val="24"/>
          <w:lang w:eastAsia="ru-RU"/>
        </w:rPr>
        <w:t>«</w:t>
      </w:r>
      <w:r w:rsidRPr="00A72102">
        <w:rPr>
          <w:rFonts w:ascii="Times New Roman" w:eastAsia="Times New Roman" w:hAnsi="Times New Roman" w:cs="Times New Roman"/>
          <w:bCs/>
          <w:color w:val="000000"/>
          <w:sz w:val="24"/>
          <w:szCs w:val="24"/>
          <w:lang w:eastAsia="ru-RU"/>
        </w:rPr>
        <w:t>Модернизация содержания и технологий обучения: практики достижения и оценки функциональной грамотности</w:t>
      </w:r>
      <w:r w:rsidR="001F074A">
        <w:rPr>
          <w:rFonts w:ascii="Times New Roman" w:eastAsia="Times New Roman" w:hAnsi="Times New Roman" w:cs="Times New Roman"/>
          <w:bCs/>
          <w:color w:val="000000"/>
          <w:sz w:val="24"/>
          <w:szCs w:val="24"/>
          <w:lang w:eastAsia="ru-RU"/>
        </w:rPr>
        <w:t>»</w:t>
      </w:r>
      <w:r w:rsidRPr="0028521A">
        <w:rPr>
          <w:rFonts w:ascii="Times New Roman" w:eastAsia="Times New Roman" w:hAnsi="Times New Roman" w:cs="Times New Roman"/>
          <w:bCs/>
          <w:color w:val="000000"/>
          <w:sz w:val="24"/>
          <w:szCs w:val="24"/>
          <w:lang w:eastAsia="ru-RU"/>
        </w:rPr>
        <w:t xml:space="preserve"> (10)</w:t>
      </w:r>
      <w:r>
        <w:rPr>
          <w:rFonts w:ascii="Times New Roman" w:eastAsia="Times New Roman" w:hAnsi="Times New Roman" w:cs="Times New Roman"/>
          <w:bCs/>
          <w:color w:val="000000"/>
          <w:sz w:val="24"/>
          <w:szCs w:val="24"/>
          <w:lang w:eastAsia="ru-RU"/>
        </w:rPr>
        <w:t xml:space="preserve"> (Таблица 3)</w:t>
      </w:r>
      <w:r w:rsidRPr="0028521A">
        <w:rPr>
          <w:rFonts w:ascii="Times New Roman" w:eastAsia="Times New Roman" w:hAnsi="Times New Roman" w:cs="Times New Roman"/>
          <w:bCs/>
          <w:color w:val="000000"/>
          <w:sz w:val="24"/>
          <w:szCs w:val="24"/>
          <w:lang w:eastAsia="ru-RU"/>
        </w:rPr>
        <w:t>.</w:t>
      </w:r>
    </w:p>
    <w:p w14:paraId="7F6E6F04" w14:textId="77777777" w:rsidR="000571CA" w:rsidRDefault="000571CA" w:rsidP="0028521A">
      <w:pPr>
        <w:spacing w:line="240" w:lineRule="auto"/>
        <w:jc w:val="right"/>
        <w:rPr>
          <w:rFonts w:ascii="Times New Roman" w:hAnsi="Times New Roman" w:cs="Times New Roman"/>
          <w:b/>
          <w:sz w:val="24"/>
          <w:szCs w:val="24"/>
        </w:rPr>
      </w:pPr>
    </w:p>
    <w:p w14:paraId="58C2AE3B" w14:textId="77777777" w:rsidR="000571CA" w:rsidRDefault="000571CA" w:rsidP="0028521A">
      <w:pPr>
        <w:spacing w:line="240" w:lineRule="auto"/>
        <w:jc w:val="right"/>
        <w:rPr>
          <w:rFonts w:ascii="Times New Roman" w:hAnsi="Times New Roman" w:cs="Times New Roman"/>
          <w:b/>
          <w:sz w:val="24"/>
          <w:szCs w:val="24"/>
        </w:rPr>
      </w:pPr>
    </w:p>
    <w:p w14:paraId="00EC3234" w14:textId="4AA5E157" w:rsidR="003B1FDE" w:rsidRDefault="003B1FDE" w:rsidP="0028521A">
      <w:pPr>
        <w:spacing w:line="240" w:lineRule="auto"/>
        <w:jc w:val="right"/>
        <w:rPr>
          <w:rFonts w:ascii="Times New Roman" w:hAnsi="Times New Roman" w:cs="Times New Roman"/>
          <w:b/>
          <w:sz w:val="24"/>
          <w:szCs w:val="24"/>
        </w:rPr>
      </w:pPr>
      <w:r w:rsidRPr="003B1FDE">
        <w:rPr>
          <w:rFonts w:ascii="Times New Roman" w:hAnsi="Times New Roman" w:cs="Times New Roman"/>
          <w:b/>
          <w:sz w:val="24"/>
          <w:szCs w:val="24"/>
        </w:rPr>
        <w:lastRenderedPageBreak/>
        <w:t xml:space="preserve">Таблица </w:t>
      </w:r>
      <w:r w:rsidR="0028521A">
        <w:rPr>
          <w:rFonts w:ascii="Times New Roman" w:hAnsi="Times New Roman" w:cs="Times New Roman"/>
          <w:b/>
          <w:sz w:val="24"/>
          <w:szCs w:val="24"/>
        </w:rPr>
        <w:t>3</w:t>
      </w:r>
    </w:p>
    <w:p w14:paraId="3FB7B908" w14:textId="3D1B4C81" w:rsidR="0093556E" w:rsidRDefault="0093556E" w:rsidP="0093556E">
      <w:pPr>
        <w:spacing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Образовательные практики методического типа, прошедшие на региональную содержательную экспертизу по направлениям</w:t>
      </w:r>
    </w:p>
    <w:tbl>
      <w:tblPr>
        <w:tblW w:w="9458" w:type="dxa"/>
        <w:tblInd w:w="113" w:type="dxa"/>
        <w:tblLook w:val="04A0" w:firstRow="1" w:lastRow="0" w:firstColumn="1" w:lastColumn="0" w:noHBand="0" w:noVBand="1"/>
      </w:tblPr>
      <w:tblGrid>
        <w:gridCol w:w="804"/>
        <w:gridCol w:w="6612"/>
        <w:gridCol w:w="1820"/>
        <w:gridCol w:w="222"/>
      </w:tblGrid>
      <w:tr w:rsidR="00993B09" w:rsidRPr="00993B09" w14:paraId="79CC1366" w14:textId="77777777" w:rsidTr="00993B09">
        <w:trPr>
          <w:gridAfter w:val="1"/>
          <w:wAfter w:w="222" w:type="dxa"/>
          <w:trHeight w:val="1074"/>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29F6" w14:textId="77777777" w:rsidR="00993B09" w:rsidRPr="00993B09" w:rsidRDefault="00993B09" w:rsidP="00993B09">
            <w:pPr>
              <w:spacing w:after="0" w:line="240" w:lineRule="auto"/>
              <w:jc w:val="center"/>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w:t>
            </w:r>
          </w:p>
        </w:tc>
        <w:tc>
          <w:tcPr>
            <w:tcW w:w="6612" w:type="dxa"/>
            <w:tcBorders>
              <w:top w:val="single" w:sz="4" w:space="0" w:color="auto"/>
              <w:left w:val="single" w:sz="4" w:space="0" w:color="auto"/>
              <w:bottom w:val="single" w:sz="4" w:space="0" w:color="auto"/>
              <w:right w:val="single" w:sz="4" w:space="0" w:color="auto"/>
            </w:tcBorders>
          </w:tcPr>
          <w:p w14:paraId="40628594"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p>
          <w:p w14:paraId="1EAB55FC"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Направления Атласа</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E6882"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Количество практик методического типа</w:t>
            </w:r>
          </w:p>
        </w:tc>
      </w:tr>
      <w:tr w:rsidR="00993B09" w:rsidRPr="00993B09" w14:paraId="0983C3DF" w14:textId="77777777" w:rsidTr="00993B09">
        <w:trPr>
          <w:gridAfter w:val="1"/>
          <w:wAfter w:w="222" w:type="dxa"/>
          <w:trHeight w:val="323"/>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5111788"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w:t>
            </w:r>
          </w:p>
        </w:tc>
        <w:tc>
          <w:tcPr>
            <w:tcW w:w="6612" w:type="dxa"/>
            <w:tcBorders>
              <w:top w:val="single" w:sz="4" w:space="0" w:color="auto"/>
              <w:left w:val="single" w:sz="4" w:space="0" w:color="auto"/>
              <w:bottom w:val="single" w:sz="4" w:space="0" w:color="auto"/>
              <w:right w:val="single" w:sz="4" w:space="0" w:color="auto"/>
            </w:tcBorders>
            <w:shd w:val="clear" w:color="auto" w:fill="auto"/>
            <w:vAlign w:val="center"/>
          </w:tcPr>
          <w:p w14:paraId="1BC09067"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Формирование цифровой образовательной среды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14:paraId="45708AA5"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6</w:t>
            </w:r>
          </w:p>
        </w:tc>
      </w:tr>
      <w:tr w:rsidR="00993B09" w:rsidRPr="00993B09" w14:paraId="1E1D585A" w14:textId="77777777" w:rsidTr="00993B09">
        <w:trPr>
          <w:gridAfter w:val="1"/>
          <w:wAfter w:w="222" w:type="dxa"/>
          <w:trHeight w:val="569"/>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EFDF304"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2</w:t>
            </w:r>
          </w:p>
        </w:tc>
        <w:tc>
          <w:tcPr>
            <w:tcW w:w="6612" w:type="dxa"/>
            <w:tcBorders>
              <w:top w:val="nil"/>
              <w:left w:val="single" w:sz="4" w:space="0" w:color="auto"/>
              <w:bottom w:val="single" w:sz="4" w:space="0" w:color="auto"/>
              <w:right w:val="single" w:sz="4" w:space="0" w:color="auto"/>
            </w:tcBorders>
            <w:shd w:val="clear" w:color="auto" w:fill="auto"/>
            <w:vAlign w:val="center"/>
          </w:tcPr>
          <w:p w14:paraId="0F60B25A"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Развитие школьной системы оценки качества образования: практики управления по результатам</w:t>
            </w:r>
          </w:p>
        </w:tc>
        <w:tc>
          <w:tcPr>
            <w:tcW w:w="1820" w:type="dxa"/>
            <w:tcBorders>
              <w:top w:val="nil"/>
              <w:left w:val="single" w:sz="4" w:space="0" w:color="auto"/>
              <w:bottom w:val="single" w:sz="4" w:space="0" w:color="auto"/>
              <w:right w:val="single" w:sz="4" w:space="0" w:color="auto"/>
            </w:tcBorders>
            <w:shd w:val="clear" w:color="auto" w:fill="auto"/>
            <w:vAlign w:val="center"/>
          </w:tcPr>
          <w:p w14:paraId="0BA6EEA1"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6</w:t>
            </w:r>
          </w:p>
        </w:tc>
      </w:tr>
      <w:tr w:rsidR="00993B09" w:rsidRPr="00993B09" w14:paraId="5A019932" w14:textId="77777777" w:rsidTr="00993B09">
        <w:trPr>
          <w:gridAfter w:val="1"/>
          <w:wAfter w:w="222" w:type="dxa"/>
          <w:trHeight w:val="549"/>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6D34192"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3</w:t>
            </w:r>
          </w:p>
        </w:tc>
        <w:tc>
          <w:tcPr>
            <w:tcW w:w="6612" w:type="dxa"/>
            <w:tcBorders>
              <w:top w:val="nil"/>
              <w:left w:val="single" w:sz="4" w:space="0" w:color="auto"/>
              <w:bottom w:val="single" w:sz="4" w:space="0" w:color="auto"/>
              <w:right w:val="single" w:sz="4" w:space="0" w:color="auto"/>
            </w:tcBorders>
            <w:shd w:val="clear" w:color="auto" w:fill="auto"/>
            <w:vAlign w:val="center"/>
          </w:tcPr>
          <w:p w14:paraId="518765D0"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Построение образовательной среды ДОО для достижения новых образовательных результатов</w:t>
            </w:r>
          </w:p>
        </w:tc>
        <w:tc>
          <w:tcPr>
            <w:tcW w:w="1820" w:type="dxa"/>
            <w:tcBorders>
              <w:top w:val="nil"/>
              <w:left w:val="single" w:sz="4" w:space="0" w:color="auto"/>
              <w:bottom w:val="single" w:sz="4" w:space="0" w:color="auto"/>
              <w:right w:val="single" w:sz="4" w:space="0" w:color="auto"/>
            </w:tcBorders>
            <w:shd w:val="clear" w:color="auto" w:fill="auto"/>
            <w:vAlign w:val="center"/>
          </w:tcPr>
          <w:p w14:paraId="5259CC5B"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9</w:t>
            </w:r>
          </w:p>
        </w:tc>
      </w:tr>
      <w:tr w:rsidR="00993B09" w:rsidRPr="00993B09" w14:paraId="510C758F" w14:textId="77777777" w:rsidTr="00993B09">
        <w:trPr>
          <w:trHeight w:val="6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5F00B6"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4</w:t>
            </w:r>
          </w:p>
        </w:tc>
        <w:tc>
          <w:tcPr>
            <w:tcW w:w="6612" w:type="dxa"/>
            <w:tcBorders>
              <w:top w:val="nil"/>
              <w:left w:val="single" w:sz="4" w:space="0" w:color="auto"/>
              <w:bottom w:val="single" w:sz="4" w:space="0" w:color="auto"/>
              <w:right w:val="single" w:sz="4" w:space="0" w:color="auto"/>
            </w:tcBorders>
            <w:shd w:val="clear" w:color="auto" w:fill="auto"/>
            <w:vAlign w:val="center"/>
          </w:tcPr>
          <w:p w14:paraId="79AB0F05"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Развитие школьного обучения в сельских муниципальных районах</w:t>
            </w:r>
          </w:p>
        </w:tc>
        <w:tc>
          <w:tcPr>
            <w:tcW w:w="1820" w:type="dxa"/>
            <w:tcBorders>
              <w:top w:val="nil"/>
              <w:left w:val="single" w:sz="4" w:space="0" w:color="auto"/>
              <w:bottom w:val="single" w:sz="4" w:space="0" w:color="auto"/>
              <w:right w:val="single" w:sz="4" w:space="0" w:color="auto"/>
            </w:tcBorders>
            <w:shd w:val="clear" w:color="auto" w:fill="auto"/>
            <w:vAlign w:val="center"/>
          </w:tcPr>
          <w:p w14:paraId="326C28E8"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3</w:t>
            </w:r>
          </w:p>
        </w:tc>
        <w:tc>
          <w:tcPr>
            <w:tcW w:w="222" w:type="dxa"/>
            <w:vAlign w:val="center"/>
            <w:hideMark/>
          </w:tcPr>
          <w:p w14:paraId="7A6A09F2"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280C65F0" w14:textId="77777777" w:rsidTr="00993B09">
        <w:trPr>
          <w:trHeight w:val="792"/>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606D779"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5</w:t>
            </w:r>
          </w:p>
        </w:tc>
        <w:tc>
          <w:tcPr>
            <w:tcW w:w="6612" w:type="dxa"/>
            <w:tcBorders>
              <w:top w:val="nil"/>
              <w:left w:val="single" w:sz="4" w:space="0" w:color="auto"/>
              <w:bottom w:val="single" w:sz="4" w:space="0" w:color="auto"/>
              <w:right w:val="single" w:sz="4" w:space="0" w:color="auto"/>
            </w:tcBorders>
            <w:shd w:val="clear" w:color="auto" w:fill="auto"/>
            <w:vAlign w:val="center"/>
          </w:tcPr>
          <w:p w14:paraId="2F8525B5"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Построение образовательной среды для физико-математического, естественно-научного, инженерно-технологического образования</w:t>
            </w:r>
          </w:p>
        </w:tc>
        <w:tc>
          <w:tcPr>
            <w:tcW w:w="1820" w:type="dxa"/>
            <w:tcBorders>
              <w:top w:val="nil"/>
              <w:left w:val="single" w:sz="4" w:space="0" w:color="auto"/>
              <w:bottom w:val="single" w:sz="4" w:space="0" w:color="auto"/>
              <w:right w:val="single" w:sz="4" w:space="0" w:color="auto"/>
            </w:tcBorders>
            <w:shd w:val="clear" w:color="auto" w:fill="auto"/>
            <w:vAlign w:val="center"/>
          </w:tcPr>
          <w:p w14:paraId="2204680C"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3</w:t>
            </w:r>
          </w:p>
        </w:tc>
        <w:tc>
          <w:tcPr>
            <w:tcW w:w="222" w:type="dxa"/>
            <w:vAlign w:val="center"/>
            <w:hideMark/>
          </w:tcPr>
          <w:p w14:paraId="1E185F4A"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1B634662" w14:textId="77777777" w:rsidTr="00993B09">
        <w:trPr>
          <w:trHeight w:val="6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EAF69AC"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6</w:t>
            </w:r>
          </w:p>
        </w:tc>
        <w:tc>
          <w:tcPr>
            <w:tcW w:w="6612" w:type="dxa"/>
            <w:tcBorders>
              <w:top w:val="nil"/>
              <w:left w:val="single" w:sz="4" w:space="0" w:color="auto"/>
              <w:bottom w:val="single" w:sz="4" w:space="0" w:color="auto"/>
              <w:right w:val="single" w:sz="4" w:space="0" w:color="auto"/>
            </w:tcBorders>
            <w:shd w:val="clear" w:color="auto" w:fill="auto"/>
            <w:vAlign w:val="center"/>
          </w:tcPr>
          <w:p w14:paraId="2A75E23F"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Обновление содержания и технологий дополнительного образования</w:t>
            </w:r>
          </w:p>
        </w:tc>
        <w:tc>
          <w:tcPr>
            <w:tcW w:w="1820" w:type="dxa"/>
            <w:tcBorders>
              <w:top w:val="nil"/>
              <w:left w:val="single" w:sz="4" w:space="0" w:color="auto"/>
              <w:bottom w:val="single" w:sz="4" w:space="0" w:color="auto"/>
              <w:right w:val="single" w:sz="4" w:space="0" w:color="auto"/>
            </w:tcBorders>
            <w:shd w:val="clear" w:color="auto" w:fill="auto"/>
            <w:vAlign w:val="center"/>
          </w:tcPr>
          <w:p w14:paraId="077560FC"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1</w:t>
            </w:r>
          </w:p>
        </w:tc>
        <w:tc>
          <w:tcPr>
            <w:tcW w:w="222" w:type="dxa"/>
            <w:vAlign w:val="center"/>
            <w:hideMark/>
          </w:tcPr>
          <w:p w14:paraId="3D164BB5"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2E971083" w14:textId="77777777" w:rsidTr="00993B09">
        <w:trPr>
          <w:trHeight w:val="9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A8FD918"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7</w:t>
            </w:r>
          </w:p>
        </w:tc>
        <w:tc>
          <w:tcPr>
            <w:tcW w:w="6612" w:type="dxa"/>
            <w:tcBorders>
              <w:top w:val="nil"/>
              <w:left w:val="single" w:sz="4" w:space="0" w:color="auto"/>
              <w:bottom w:val="single" w:sz="4" w:space="0" w:color="auto"/>
              <w:right w:val="single" w:sz="4" w:space="0" w:color="auto"/>
            </w:tcBorders>
            <w:shd w:val="clear" w:color="auto" w:fill="auto"/>
            <w:vAlign w:val="center"/>
          </w:tcPr>
          <w:p w14:paraId="0B88501A"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Построение образовательной среды для выявления и индивидуального сопровождения высокомотивированных школьников</w:t>
            </w:r>
          </w:p>
        </w:tc>
        <w:tc>
          <w:tcPr>
            <w:tcW w:w="1820" w:type="dxa"/>
            <w:tcBorders>
              <w:top w:val="nil"/>
              <w:left w:val="single" w:sz="4" w:space="0" w:color="auto"/>
              <w:bottom w:val="single" w:sz="4" w:space="0" w:color="auto"/>
              <w:right w:val="single" w:sz="4" w:space="0" w:color="auto"/>
            </w:tcBorders>
            <w:shd w:val="clear" w:color="auto" w:fill="auto"/>
            <w:vAlign w:val="center"/>
          </w:tcPr>
          <w:p w14:paraId="0775BBE2"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3</w:t>
            </w:r>
          </w:p>
        </w:tc>
        <w:tc>
          <w:tcPr>
            <w:tcW w:w="222" w:type="dxa"/>
            <w:vAlign w:val="center"/>
            <w:hideMark/>
          </w:tcPr>
          <w:p w14:paraId="4AB576B0"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3635C276" w14:textId="77777777" w:rsidTr="00993B09">
        <w:trPr>
          <w:trHeight w:val="713"/>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4612B82" w14:textId="77777777" w:rsidR="00993B09" w:rsidRPr="00993B09" w:rsidRDefault="00993B09" w:rsidP="00993B09">
            <w:pPr>
              <w:spacing w:after="0" w:line="240" w:lineRule="auto"/>
              <w:jc w:val="center"/>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8</w:t>
            </w:r>
          </w:p>
        </w:tc>
        <w:tc>
          <w:tcPr>
            <w:tcW w:w="6612" w:type="dxa"/>
            <w:tcBorders>
              <w:top w:val="nil"/>
              <w:left w:val="single" w:sz="4" w:space="0" w:color="auto"/>
              <w:bottom w:val="single" w:sz="4" w:space="0" w:color="auto"/>
              <w:right w:val="single" w:sz="4" w:space="0" w:color="auto"/>
            </w:tcBorders>
            <w:shd w:val="clear" w:color="auto" w:fill="auto"/>
            <w:vAlign w:val="center"/>
          </w:tcPr>
          <w:p w14:paraId="4ECF03BA"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Практики инклюзивного образования на муниципальном уровне и уровне образовательной организации</w:t>
            </w:r>
          </w:p>
        </w:tc>
        <w:tc>
          <w:tcPr>
            <w:tcW w:w="1820" w:type="dxa"/>
            <w:tcBorders>
              <w:top w:val="nil"/>
              <w:left w:val="single" w:sz="4" w:space="0" w:color="auto"/>
              <w:bottom w:val="single" w:sz="4" w:space="0" w:color="auto"/>
              <w:right w:val="single" w:sz="4" w:space="0" w:color="auto"/>
            </w:tcBorders>
            <w:shd w:val="clear" w:color="auto" w:fill="auto"/>
            <w:vAlign w:val="center"/>
          </w:tcPr>
          <w:p w14:paraId="76CEC6D1"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hAnsi="Times New Roman" w:cs="Times New Roman"/>
                <w:b/>
                <w:bCs/>
                <w:color w:val="000000"/>
                <w:sz w:val="24"/>
                <w:szCs w:val="24"/>
              </w:rPr>
              <w:t>14</w:t>
            </w:r>
          </w:p>
        </w:tc>
        <w:tc>
          <w:tcPr>
            <w:tcW w:w="222" w:type="dxa"/>
            <w:vAlign w:val="center"/>
            <w:hideMark/>
          </w:tcPr>
          <w:p w14:paraId="75AE2E5E"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005173EB" w14:textId="77777777" w:rsidTr="00993B09">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771FB83"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9</w:t>
            </w:r>
          </w:p>
        </w:tc>
        <w:tc>
          <w:tcPr>
            <w:tcW w:w="6612" w:type="dxa"/>
            <w:tcBorders>
              <w:top w:val="nil"/>
              <w:left w:val="single" w:sz="4" w:space="0" w:color="auto"/>
              <w:bottom w:val="single" w:sz="4" w:space="0" w:color="auto"/>
              <w:right w:val="single" w:sz="4" w:space="0" w:color="auto"/>
            </w:tcBorders>
            <w:shd w:val="clear" w:color="auto" w:fill="auto"/>
            <w:vAlign w:val="center"/>
          </w:tcPr>
          <w:p w14:paraId="7ACAB7D6"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Практики работы специалистов с детьми с ОВЗ</w:t>
            </w:r>
          </w:p>
        </w:tc>
        <w:tc>
          <w:tcPr>
            <w:tcW w:w="1820" w:type="dxa"/>
            <w:tcBorders>
              <w:top w:val="nil"/>
              <w:left w:val="single" w:sz="4" w:space="0" w:color="auto"/>
              <w:bottom w:val="single" w:sz="4" w:space="0" w:color="auto"/>
              <w:right w:val="single" w:sz="4" w:space="0" w:color="auto"/>
            </w:tcBorders>
            <w:shd w:val="clear" w:color="auto" w:fill="auto"/>
            <w:vAlign w:val="center"/>
          </w:tcPr>
          <w:p w14:paraId="4DFB987C"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4</w:t>
            </w:r>
          </w:p>
        </w:tc>
        <w:tc>
          <w:tcPr>
            <w:tcW w:w="222" w:type="dxa"/>
            <w:vAlign w:val="center"/>
            <w:hideMark/>
          </w:tcPr>
          <w:p w14:paraId="48159DBF"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72639C93" w14:textId="77777777" w:rsidTr="00993B09">
        <w:trPr>
          <w:trHeight w:val="6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FD8B571" w14:textId="77777777" w:rsidR="00993B09" w:rsidRPr="00993B09" w:rsidRDefault="00993B09" w:rsidP="00993B09">
            <w:pPr>
              <w:spacing w:after="0" w:line="240" w:lineRule="auto"/>
              <w:jc w:val="center"/>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10</w:t>
            </w:r>
          </w:p>
        </w:tc>
        <w:tc>
          <w:tcPr>
            <w:tcW w:w="6612" w:type="dxa"/>
            <w:tcBorders>
              <w:top w:val="nil"/>
              <w:left w:val="single" w:sz="4" w:space="0" w:color="auto"/>
              <w:bottom w:val="single" w:sz="4" w:space="0" w:color="auto"/>
              <w:right w:val="single" w:sz="4" w:space="0" w:color="auto"/>
            </w:tcBorders>
            <w:shd w:val="clear" w:color="auto" w:fill="auto"/>
            <w:vAlign w:val="center"/>
          </w:tcPr>
          <w:p w14:paraId="47B59D4C"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Создание условий для профессионального развития педагогических работников</w:t>
            </w:r>
          </w:p>
        </w:tc>
        <w:tc>
          <w:tcPr>
            <w:tcW w:w="1820" w:type="dxa"/>
            <w:tcBorders>
              <w:top w:val="nil"/>
              <w:left w:val="single" w:sz="4" w:space="0" w:color="auto"/>
              <w:bottom w:val="single" w:sz="4" w:space="0" w:color="auto"/>
              <w:right w:val="single" w:sz="4" w:space="0" w:color="auto"/>
            </w:tcBorders>
            <w:shd w:val="clear" w:color="auto" w:fill="auto"/>
            <w:vAlign w:val="center"/>
          </w:tcPr>
          <w:p w14:paraId="1D604E65"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hAnsi="Times New Roman" w:cs="Times New Roman"/>
                <w:b/>
                <w:bCs/>
                <w:color w:val="000000"/>
                <w:sz w:val="24"/>
                <w:szCs w:val="24"/>
              </w:rPr>
              <w:t>31</w:t>
            </w:r>
          </w:p>
        </w:tc>
        <w:tc>
          <w:tcPr>
            <w:tcW w:w="222" w:type="dxa"/>
            <w:vAlign w:val="center"/>
            <w:hideMark/>
          </w:tcPr>
          <w:p w14:paraId="12AC2DBE"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267015FD" w14:textId="77777777" w:rsidTr="00993B09">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27AA956" w14:textId="77777777" w:rsidR="00993B09" w:rsidRPr="00993B09" w:rsidRDefault="00993B09" w:rsidP="00993B09">
            <w:pPr>
              <w:spacing w:after="0" w:line="240" w:lineRule="auto"/>
              <w:jc w:val="center"/>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11</w:t>
            </w:r>
          </w:p>
        </w:tc>
        <w:tc>
          <w:tcPr>
            <w:tcW w:w="6612" w:type="dxa"/>
            <w:tcBorders>
              <w:top w:val="nil"/>
              <w:left w:val="single" w:sz="4" w:space="0" w:color="auto"/>
              <w:bottom w:val="single" w:sz="4" w:space="0" w:color="auto"/>
              <w:right w:val="single" w:sz="4" w:space="0" w:color="auto"/>
            </w:tcBorders>
            <w:shd w:val="clear" w:color="auto" w:fill="auto"/>
            <w:vAlign w:val="center"/>
          </w:tcPr>
          <w:p w14:paraId="66BF44D9"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Современные практики наставничества</w:t>
            </w:r>
          </w:p>
        </w:tc>
        <w:tc>
          <w:tcPr>
            <w:tcW w:w="1820" w:type="dxa"/>
            <w:tcBorders>
              <w:top w:val="nil"/>
              <w:left w:val="single" w:sz="4" w:space="0" w:color="auto"/>
              <w:bottom w:val="single" w:sz="4" w:space="0" w:color="auto"/>
              <w:right w:val="single" w:sz="4" w:space="0" w:color="auto"/>
            </w:tcBorders>
            <w:shd w:val="clear" w:color="auto" w:fill="auto"/>
            <w:vAlign w:val="center"/>
          </w:tcPr>
          <w:p w14:paraId="52C1155E"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hAnsi="Times New Roman" w:cs="Times New Roman"/>
                <w:b/>
                <w:bCs/>
                <w:color w:val="000000"/>
                <w:sz w:val="24"/>
                <w:szCs w:val="24"/>
              </w:rPr>
              <w:t>11</w:t>
            </w:r>
          </w:p>
        </w:tc>
        <w:tc>
          <w:tcPr>
            <w:tcW w:w="222" w:type="dxa"/>
            <w:vAlign w:val="center"/>
            <w:hideMark/>
          </w:tcPr>
          <w:p w14:paraId="545D9D80"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28BE1AC0" w14:textId="77777777" w:rsidTr="00993B09">
        <w:trPr>
          <w:trHeight w:val="316"/>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5084043"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12</w:t>
            </w:r>
          </w:p>
        </w:tc>
        <w:tc>
          <w:tcPr>
            <w:tcW w:w="6612" w:type="dxa"/>
            <w:tcBorders>
              <w:top w:val="nil"/>
              <w:left w:val="single" w:sz="4" w:space="0" w:color="auto"/>
              <w:bottom w:val="single" w:sz="4" w:space="0" w:color="auto"/>
              <w:right w:val="single" w:sz="4" w:space="0" w:color="auto"/>
            </w:tcBorders>
            <w:shd w:val="clear" w:color="auto" w:fill="auto"/>
            <w:vAlign w:val="center"/>
          </w:tcPr>
          <w:p w14:paraId="18960A68"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Организация воспитания и социализации обучающихся</w:t>
            </w:r>
          </w:p>
        </w:tc>
        <w:tc>
          <w:tcPr>
            <w:tcW w:w="1820" w:type="dxa"/>
            <w:tcBorders>
              <w:top w:val="nil"/>
              <w:left w:val="single" w:sz="4" w:space="0" w:color="auto"/>
              <w:bottom w:val="single" w:sz="4" w:space="0" w:color="auto"/>
              <w:right w:val="single" w:sz="4" w:space="0" w:color="auto"/>
            </w:tcBorders>
            <w:shd w:val="clear" w:color="auto" w:fill="auto"/>
            <w:vAlign w:val="center"/>
          </w:tcPr>
          <w:p w14:paraId="4F19F6DF"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4</w:t>
            </w:r>
          </w:p>
        </w:tc>
        <w:tc>
          <w:tcPr>
            <w:tcW w:w="222" w:type="dxa"/>
            <w:vAlign w:val="center"/>
            <w:hideMark/>
          </w:tcPr>
          <w:p w14:paraId="3220A09B"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7C278AE6" w14:textId="77777777" w:rsidTr="00993B09">
        <w:trPr>
          <w:trHeight w:val="12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014F352"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13</w:t>
            </w:r>
          </w:p>
        </w:tc>
        <w:tc>
          <w:tcPr>
            <w:tcW w:w="6612" w:type="dxa"/>
            <w:tcBorders>
              <w:top w:val="nil"/>
              <w:left w:val="single" w:sz="4" w:space="0" w:color="auto"/>
              <w:bottom w:val="single" w:sz="4" w:space="0" w:color="auto"/>
              <w:right w:val="single" w:sz="4" w:space="0" w:color="auto"/>
            </w:tcBorders>
            <w:shd w:val="clear" w:color="auto" w:fill="auto"/>
            <w:vAlign w:val="center"/>
          </w:tcPr>
          <w:p w14:paraId="5EC753C6"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 xml:space="preserve">Современные практики предпрофессиональной и профессиональной подготовки (на материале </w:t>
            </w:r>
            <w:proofErr w:type="spellStart"/>
            <w:r w:rsidRPr="00993B09">
              <w:rPr>
                <w:rFonts w:ascii="Times New Roman" w:eastAsia="Times New Roman" w:hAnsi="Times New Roman" w:cs="Times New Roman"/>
                <w:color w:val="000000"/>
                <w:sz w:val="24"/>
                <w:szCs w:val="24"/>
                <w:lang w:eastAsia="ru-RU"/>
              </w:rPr>
              <w:t>WorldSkills</w:t>
            </w:r>
            <w:proofErr w:type="spellEnd"/>
            <w:r w:rsidRPr="00993B09">
              <w:rPr>
                <w:rFonts w:ascii="Times New Roman" w:eastAsia="Times New Roman" w:hAnsi="Times New Roman" w:cs="Times New Roman"/>
                <w:color w:val="000000"/>
                <w:sz w:val="24"/>
                <w:szCs w:val="24"/>
                <w:lang w:eastAsia="ru-RU"/>
              </w:rPr>
              <w:t xml:space="preserve">, </w:t>
            </w:r>
            <w:proofErr w:type="spellStart"/>
            <w:r w:rsidRPr="00993B09">
              <w:rPr>
                <w:rFonts w:ascii="Times New Roman" w:eastAsia="Times New Roman" w:hAnsi="Times New Roman" w:cs="Times New Roman"/>
                <w:color w:val="000000"/>
                <w:sz w:val="24"/>
                <w:szCs w:val="24"/>
                <w:lang w:eastAsia="ru-RU"/>
              </w:rPr>
              <w:t>JuniorSkills</w:t>
            </w:r>
            <w:proofErr w:type="spellEnd"/>
            <w:r w:rsidRPr="00993B09">
              <w:rPr>
                <w:rFonts w:ascii="Times New Roman" w:eastAsia="Times New Roman" w:hAnsi="Times New Roman" w:cs="Times New Roman"/>
                <w:color w:val="000000"/>
                <w:sz w:val="24"/>
                <w:szCs w:val="24"/>
                <w:lang w:eastAsia="ru-RU"/>
              </w:rPr>
              <w:t>)</w:t>
            </w:r>
          </w:p>
        </w:tc>
        <w:tc>
          <w:tcPr>
            <w:tcW w:w="1820" w:type="dxa"/>
            <w:tcBorders>
              <w:top w:val="nil"/>
              <w:left w:val="single" w:sz="4" w:space="0" w:color="auto"/>
              <w:bottom w:val="single" w:sz="4" w:space="0" w:color="auto"/>
              <w:right w:val="single" w:sz="4" w:space="0" w:color="auto"/>
            </w:tcBorders>
            <w:shd w:val="clear" w:color="auto" w:fill="auto"/>
            <w:vAlign w:val="center"/>
          </w:tcPr>
          <w:p w14:paraId="1FE5BB9B"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2</w:t>
            </w:r>
          </w:p>
        </w:tc>
        <w:tc>
          <w:tcPr>
            <w:tcW w:w="222" w:type="dxa"/>
            <w:vAlign w:val="center"/>
            <w:hideMark/>
          </w:tcPr>
          <w:p w14:paraId="4B5AF9A2"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5C5083BF" w14:textId="77777777" w:rsidTr="00993B09">
        <w:trPr>
          <w:trHeight w:val="697"/>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4088B99"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14</w:t>
            </w:r>
          </w:p>
        </w:tc>
        <w:tc>
          <w:tcPr>
            <w:tcW w:w="6612" w:type="dxa"/>
            <w:tcBorders>
              <w:top w:val="nil"/>
              <w:left w:val="single" w:sz="4" w:space="0" w:color="auto"/>
              <w:bottom w:val="single" w:sz="4" w:space="0" w:color="auto"/>
              <w:right w:val="single" w:sz="4" w:space="0" w:color="auto"/>
            </w:tcBorders>
            <w:shd w:val="clear" w:color="auto" w:fill="auto"/>
            <w:vAlign w:val="center"/>
          </w:tcPr>
          <w:p w14:paraId="26E031BE"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Модернизация содержания и технологий обучения: практики построения образовательных программ общего образования в сетевой форме</w:t>
            </w:r>
          </w:p>
        </w:tc>
        <w:tc>
          <w:tcPr>
            <w:tcW w:w="1820" w:type="dxa"/>
            <w:tcBorders>
              <w:top w:val="nil"/>
              <w:left w:val="single" w:sz="4" w:space="0" w:color="auto"/>
              <w:bottom w:val="single" w:sz="4" w:space="0" w:color="auto"/>
              <w:right w:val="single" w:sz="4" w:space="0" w:color="auto"/>
            </w:tcBorders>
            <w:shd w:val="clear" w:color="auto" w:fill="auto"/>
            <w:vAlign w:val="center"/>
          </w:tcPr>
          <w:p w14:paraId="01E1129B"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0</w:t>
            </w:r>
          </w:p>
        </w:tc>
        <w:tc>
          <w:tcPr>
            <w:tcW w:w="222" w:type="dxa"/>
            <w:vAlign w:val="center"/>
            <w:hideMark/>
          </w:tcPr>
          <w:p w14:paraId="329369D9"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5AC8B46D" w14:textId="77777777" w:rsidTr="00993B09">
        <w:trPr>
          <w:trHeight w:val="12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7DB2608"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15</w:t>
            </w:r>
          </w:p>
        </w:tc>
        <w:tc>
          <w:tcPr>
            <w:tcW w:w="6612" w:type="dxa"/>
            <w:tcBorders>
              <w:top w:val="nil"/>
              <w:left w:val="single" w:sz="4" w:space="0" w:color="auto"/>
              <w:bottom w:val="single" w:sz="4" w:space="0" w:color="auto"/>
              <w:right w:val="single" w:sz="4" w:space="0" w:color="auto"/>
            </w:tcBorders>
            <w:shd w:val="clear" w:color="auto" w:fill="auto"/>
            <w:vAlign w:val="center"/>
          </w:tcPr>
          <w:p w14:paraId="4D4ECD1C"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1820" w:type="dxa"/>
            <w:tcBorders>
              <w:top w:val="nil"/>
              <w:left w:val="single" w:sz="4" w:space="0" w:color="auto"/>
              <w:bottom w:val="single" w:sz="4" w:space="0" w:color="auto"/>
              <w:right w:val="single" w:sz="4" w:space="0" w:color="auto"/>
            </w:tcBorders>
            <w:shd w:val="clear" w:color="auto" w:fill="auto"/>
            <w:vAlign w:val="center"/>
          </w:tcPr>
          <w:p w14:paraId="631F7A98"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4</w:t>
            </w:r>
          </w:p>
        </w:tc>
        <w:tc>
          <w:tcPr>
            <w:tcW w:w="222" w:type="dxa"/>
            <w:vAlign w:val="center"/>
            <w:hideMark/>
          </w:tcPr>
          <w:p w14:paraId="49AF07BD"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708F1F57" w14:textId="77777777" w:rsidTr="00993B09">
        <w:trPr>
          <w:trHeight w:val="9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0BEA079" w14:textId="77777777" w:rsidR="00993B09" w:rsidRPr="00993B09" w:rsidRDefault="00993B09" w:rsidP="00993B09">
            <w:pPr>
              <w:spacing w:after="0" w:line="240" w:lineRule="auto"/>
              <w:jc w:val="center"/>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16</w:t>
            </w:r>
          </w:p>
        </w:tc>
        <w:tc>
          <w:tcPr>
            <w:tcW w:w="6612" w:type="dxa"/>
            <w:tcBorders>
              <w:top w:val="nil"/>
              <w:left w:val="single" w:sz="4" w:space="0" w:color="auto"/>
              <w:bottom w:val="single" w:sz="4" w:space="0" w:color="auto"/>
              <w:right w:val="single" w:sz="4" w:space="0" w:color="auto"/>
            </w:tcBorders>
            <w:shd w:val="clear" w:color="auto" w:fill="auto"/>
            <w:vAlign w:val="center"/>
          </w:tcPr>
          <w:p w14:paraId="0C1F2ADC"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eastAsia="Times New Roman" w:hAnsi="Times New Roman" w:cs="Times New Roman"/>
                <w:b/>
                <w:bCs/>
                <w:color w:val="000000"/>
                <w:sz w:val="24"/>
                <w:szCs w:val="24"/>
                <w:lang w:eastAsia="ru-RU"/>
              </w:rPr>
              <w:t>Модернизация содержания и технологий обучения: практики достижения и оценки функциональной грамотности</w:t>
            </w:r>
          </w:p>
        </w:tc>
        <w:tc>
          <w:tcPr>
            <w:tcW w:w="1820" w:type="dxa"/>
            <w:tcBorders>
              <w:top w:val="nil"/>
              <w:left w:val="single" w:sz="4" w:space="0" w:color="auto"/>
              <w:bottom w:val="single" w:sz="4" w:space="0" w:color="auto"/>
              <w:right w:val="single" w:sz="4" w:space="0" w:color="auto"/>
            </w:tcBorders>
            <w:shd w:val="clear" w:color="auto" w:fill="auto"/>
            <w:vAlign w:val="center"/>
          </w:tcPr>
          <w:p w14:paraId="22BBF8CA" w14:textId="77777777" w:rsidR="00993B09" w:rsidRPr="00993B09" w:rsidRDefault="00993B09" w:rsidP="00993B09">
            <w:pPr>
              <w:spacing w:after="0" w:line="240" w:lineRule="auto"/>
              <w:rPr>
                <w:rFonts w:ascii="Times New Roman" w:eastAsia="Times New Roman" w:hAnsi="Times New Roman" w:cs="Times New Roman"/>
                <w:b/>
                <w:bCs/>
                <w:color w:val="000000"/>
                <w:sz w:val="24"/>
                <w:szCs w:val="24"/>
                <w:lang w:eastAsia="ru-RU"/>
              </w:rPr>
            </w:pPr>
            <w:r w:rsidRPr="00993B09">
              <w:rPr>
                <w:rFonts w:ascii="Times New Roman" w:hAnsi="Times New Roman" w:cs="Times New Roman"/>
                <w:b/>
                <w:bCs/>
                <w:color w:val="000000"/>
                <w:sz w:val="24"/>
                <w:szCs w:val="24"/>
              </w:rPr>
              <w:t>10</w:t>
            </w:r>
          </w:p>
        </w:tc>
        <w:tc>
          <w:tcPr>
            <w:tcW w:w="222" w:type="dxa"/>
            <w:vAlign w:val="center"/>
            <w:hideMark/>
          </w:tcPr>
          <w:p w14:paraId="20442012"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4BF18CD3" w14:textId="77777777" w:rsidTr="00993B09">
        <w:trPr>
          <w:trHeight w:val="571"/>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DB22D6A"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17</w:t>
            </w:r>
          </w:p>
        </w:tc>
        <w:tc>
          <w:tcPr>
            <w:tcW w:w="6612" w:type="dxa"/>
            <w:tcBorders>
              <w:top w:val="nil"/>
              <w:left w:val="single" w:sz="4" w:space="0" w:color="auto"/>
              <w:bottom w:val="single" w:sz="4" w:space="0" w:color="auto"/>
              <w:right w:val="single" w:sz="4" w:space="0" w:color="auto"/>
            </w:tcBorders>
            <w:shd w:val="clear" w:color="auto" w:fill="auto"/>
            <w:vAlign w:val="center"/>
          </w:tcPr>
          <w:p w14:paraId="7785090E"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Модернизация содержания и технологий обучения: практики формирования и сопровождения ИОП школьников</w:t>
            </w:r>
          </w:p>
        </w:tc>
        <w:tc>
          <w:tcPr>
            <w:tcW w:w="1820" w:type="dxa"/>
            <w:tcBorders>
              <w:top w:val="nil"/>
              <w:left w:val="single" w:sz="4" w:space="0" w:color="auto"/>
              <w:bottom w:val="single" w:sz="4" w:space="0" w:color="auto"/>
              <w:right w:val="single" w:sz="4" w:space="0" w:color="auto"/>
            </w:tcBorders>
            <w:shd w:val="clear" w:color="auto" w:fill="auto"/>
            <w:vAlign w:val="center"/>
          </w:tcPr>
          <w:p w14:paraId="45B95E37"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2</w:t>
            </w:r>
          </w:p>
        </w:tc>
        <w:tc>
          <w:tcPr>
            <w:tcW w:w="222" w:type="dxa"/>
            <w:vAlign w:val="center"/>
            <w:hideMark/>
          </w:tcPr>
          <w:p w14:paraId="5C704948" w14:textId="52781EC7" w:rsidR="00993B09" w:rsidRDefault="00993B09" w:rsidP="00993B09">
            <w:pPr>
              <w:spacing w:after="0" w:line="240" w:lineRule="auto"/>
              <w:rPr>
                <w:rFonts w:ascii="Times New Roman" w:eastAsia="Times New Roman" w:hAnsi="Times New Roman" w:cs="Times New Roman"/>
                <w:sz w:val="24"/>
                <w:szCs w:val="24"/>
                <w:lang w:eastAsia="ru-RU"/>
              </w:rPr>
            </w:pPr>
          </w:p>
          <w:p w14:paraId="654193B4" w14:textId="77777777" w:rsidR="00993B09" w:rsidRDefault="00993B09" w:rsidP="00993B09">
            <w:pPr>
              <w:spacing w:after="0" w:line="240" w:lineRule="auto"/>
              <w:rPr>
                <w:rFonts w:ascii="Times New Roman" w:eastAsia="Times New Roman" w:hAnsi="Times New Roman" w:cs="Times New Roman"/>
                <w:sz w:val="24"/>
                <w:szCs w:val="24"/>
                <w:lang w:eastAsia="ru-RU"/>
              </w:rPr>
            </w:pPr>
          </w:p>
          <w:p w14:paraId="6668830B" w14:textId="77777777" w:rsidR="00993B09" w:rsidRDefault="00993B09" w:rsidP="00993B09">
            <w:pPr>
              <w:spacing w:after="0" w:line="240" w:lineRule="auto"/>
              <w:rPr>
                <w:rFonts w:ascii="Times New Roman" w:eastAsia="Times New Roman" w:hAnsi="Times New Roman" w:cs="Times New Roman"/>
                <w:sz w:val="24"/>
                <w:szCs w:val="24"/>
                <w:lang w:eastAsia="ru-RU"/>
              </w:rPr>
            </w:pPr>
          </w:p>
          <w:p w14:paraId="73602ED5" w14:textId="5AB82B78"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4A162DAE" w14:textId="77777777" w:rsidTr="00993B09">
        <w:trPr>
          <w:trHeight w:val="565"/>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9628639"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lastRenderedPageBreak/>
              <w:t>18</w:t>
            </w:r>
          </w:p>
        </w:tc>
        <w:tc>
          <w:tcPr>
            <w:tcW w:w="6612" w:type="dxa"/>
            <w:tcBorders>
              <w:top w:val="nil"/>
              <w:left w:val="single" w:sz="4" w:space="0" w:color="auto"/>
              <w:bottom w:val="single" w:sz="4" w:space="0" w:color="auto"/>
              <w:right w:val="single" w:sz="4" w:space="0" w:color="auto"/>
            </w:tcBorders>
            <w:shd w:val="clear" w:color="auto" w:fill="auto"/>
            <w:vAlign w:val="center"/>
          </w:tcPr>
          <w:p w14:paraId="23C3EB23"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Модернизация содержания и технологий обучения: практики реализации концепции преподавания на школьном уровне</w:t>
            </w:r>
          </w:p>
        </w:tc>
        <w:tc>
          <w:tcPr>
            <w:tcW w:w="1820" w:type="dxa"/>
            <w:tcBorders>
              <w:top w:val="nil"/>
              <w:left w:val="single" w:sz="4" w:space="0" w:color="auto"/>
              <w:bottom w:val="single" w:sz="4" w:space="0" w:color="auto"/>
              <w:right w:val="single" w:sz="4" w:space="0" w:color="auto"/>
            </w:tcBorders>
            <w:shd w:val="clear" w:color="auto" w:fill="auto"/>
            <w:vAlign w:val="center"/>
          </w:tcPr>
          <w:p w14:paraId="2E205A8F"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2</w:t>
            </w:r>
          </w:p>
        </w:tc>
        <w:tc>
          <w:tcPr>
            <w:tcW w:w="222" w:type="dxa"/>
            <w:vAlign w:val="center"/>
            <w:hideMark/>
          </w:tcPr>
          <w:p w14:paraId="2A3EE64F"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r w:rsidR="00993B09" w:rsidRPr="00993B09" w14:paraId="552090B3" w14:textId="77777777" w:rsidTr="00993B09">
        <w:trPr>
          <w:trHeight w:val="9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FE342E7" w14:textId="77777777" w:rsidR="00993B09" w:rsidRPr="00993B09" w:rsidRDefault="00993B09" w:rsidP="00993B09">
            <w:pPr>
              <w:spacing w:after="0" w:line="240" w:lineRule="auto"/>
              <w:jc w:val="center"/>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19</w:t>
            </w:r>
          </w:p>
        </w:tc>
        <w:tc>
          <w:tcPr>
            <w:tcW w:w="6612" w:type="dxa"/>
            <w:tcBorders>
              <w:top w:val="nil"/>
              <w:left w:val="single" w:sz="4" w:space="0" w:color="auto"/>
              <w:bottom w:val="single" w:sz="4" w:space="0" w:color="auto"/>
              <w:right w:val="single" w:sz="4" w:space="0" w:color="auto"/>
            </w:tcBorders>
            <w:shd w:val="clear" w:color="auto" w:fill="auto"/>
            <w:vAlign w:val="center"/>
          </w:tcPr>
          <w:p w14:paraId="5C8A77D3"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eastAsia="Times New Roman" w:hAnsi="Times New Roman" w:cs="Times New Roman"/>
                <w:color w:val="000000"/>
                <w:sz w:val="24"/>
                <w:szCs w:val="24"/>
                <w:lang w:eastAsia="ru-RU"/>
              </w:rPr>
              <w:t>Становление и развитие психологической службы на муниципальном уровне и уровне образовательной организации</w:t>
            </w:r>
          </w:p>
        </w:tc>
        <w:tc>
          <w:tcPr>
            <w:tcW w:w="1820" w:type="dxa"/>
            <w:tcBorders>
              <w:top w:val="nil"/>
              <w:left w:val="single" w:sz="4" w:space="0" w:color="auto"/>
              <w:bottom w:val="single" w:sz="4" w:space="0" w:color="auto"/>
              <w:right w:val="single" w:sz="4" w:space="0" w:color="auto"/>
            </w:tcBorders>
            <w:shd w:val="clear" w:color="auto" w:fill="auto"/>
            <w:vAlign w:val="center"/>
          </w:tcPr>
          <w:p w14:paraId="4723C6AC" w14:textId="77777777" w:rsidR="00993B09" w:rsidRPr="00993B09" w:rsidRDefault="00993B09" w:rsidP="00993B09">
            <w:pPr>
              <w:spacing w:after="0" w:line="240" w:lineRule="auto"/>
              <w:rPr>
                <w:rFonts w:ascii="Times New Roman" w:eastAsia="Times New Roman" w:hAnsi="Times New Roman" w:cs="Times New Roman"/>
                <w:color w:val="000000"/>
                <w:sz w:val="24"/>
                <w:szCs w:val="24"/>
                <w:lang w:eastAsia="ru-RU"/>
              </w:rPr>
            </w:pPr>
            <w:r w:rsidRPr="00993B09">
              <w:rPr>
                <w:rFonts w:ascii="Times New Roman" w:hAnsi="Times New Roman" w:cs="Times New Roman"/>
                <w:color w:val="000000"/>
                <w:sz w:val="24"/>
                <w:szCs w:val="24"/>
              </w:rPr>
              <w:t>1</w:t>
            </w:r>
          </w:p>
        </w:tc>
        <w:tc>
          <w:tcPr>
            <w:tcW w:w="222" w:type="dxa"/>
            <w:vAlign w:val="center"/>
            <w:hideMark/>
          </w:tcPr>
          <w:p w14:paraId="42899957"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p w14:paraId="33CC64D0"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p w14:paraId="434460F8"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p w14:paraId="3148E907" w14:textId="77777777" w:rsidR="00993B09" w:rsidRPr="00993B09" w:rsidRDefault="00993B09" w:rsidP="00993B09">
            <w:pPr>
              <w:spacing w:after="0" w:line="240" w:lineRule="auto"/>
              <w:rPr>
                <w:rFonts w:ascii="Times New Roman" w:eastAsia="Times New Roman" w:hAnsi="Times New Roman" w:cs="Times New Roman"/>
                <w:sz w:val="24"/>
                <w:szCs w:val="24"/>
                <w:lang w:eastAsia="ru-RU"/>
              </w:rPr>
            </w:pPr>
          </w:p>
        </w:tc>
      </w:tr>
    </w:tbl>
    <w:p w14:paraId="14F7CFFD" w14:textId="77777777" w:rsidR="00993B09" w:rsidRDefault="00993B09" w:rsidP="00993B09">
      <w:pPr>
        <w:spacing w:line="240" w:lineRule="auto"/>
        <w:rPr>
          <w:rFonts w:ascii="Times New Roman" w:hAnsi="Times New Roman" w:cs="Times New Roman"/>
          <w:b/>
          <w:sz w:val="24"/>
          <w:szCs w:val="24"/>
        </w:rPr>
      </w:pPr>
    </w:p>
    <w:p w14:paraId="0C6CC31F" w14:textId="484012FE" w:rsidR="00993B09" w:rsidRDefault="00993B09" w:rsidP="00993B09">
      <w:pPr>
        <w:spacing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w:t>
      </w:r>
    </w:p>
    <w:p w14:paraId="496EA078" w14:textId="58F2D249" w:rsidR="00993B09" w:rsidRPr="00993B09" w:rsidRDefault="00993B09" w:rsidP="00993B0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практик методического типа, включенных в Атлас</w:t>
      </w:r>
    </w:p>
    <w:tbl>
      <w:tblPr>
        <w:tblpPr w:leftFromText="180" w:rightFromText="180" w:vertAnchor="page" w:horzAnchor="page" w:tblpX="1025" w:tblpY="7786"/>
        <w:tblW w:w="10517" w:type="dxa"/>
        <w:tblLook w:val="04A0" w:firstRow="1" w:lastRow="0" w:firstColumn="1" w:lastColumn="0" w:noHBand="0" w:noVBand="1"/>
      </w:tblPr>
      <w:tblGrid>
        <w:gridCol w:w="960"/>
        <w:gridCol w:w="4100"/>
        <w:gridCol w:w="1400"/>
        <w:gridCol w:w="1620"/>
        <w:gridCol w:w="1477"/>
        <w:gridCol w:w="960"/>
      </w:tblGrid>
      <w:tr w:rsidR="00E74A9F" w:rsidRPr="003C444F" w14:paraId="762536EE" w14:textId="2C78F309" w:rsidTr="00E74A9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2BFC" w14:textId="78111D5D"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w:t>
            </w:r>
          </w:p>
        </w:tc>
        <w:tc>
          <w:tcPr>
            <w:tcW w:w="4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B26BC"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Наименование</w:t>
            </w:r>
          </w:p>
        </w:tc>
        <w:tc>
          <w:tcPr>
            <w:tcW w:w="44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F9B903"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Уровни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3B8334"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Кол-во</w:t>
            </w:r>
          </w:p>
        </w:tc>
      </w:tr>
      <w:tr w:rsidR="00E74A9F" w:rsidRPr="003C444F" w14:paraId="25CE137B" w14:textId="0B1E58E5" w:rsidTr="00E74A9F">
        <w:trPr>
          <w:trHeight w:val="97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CB94EE3" w14:textId="77777777" w:rsidR="00E74A9F" w:rsidRPr="003C444F" w:rsidRDefault="00E74A9F" w:rsidP="00446493">
            <w:pPr>
              <w:spacing w:after="0" w:line="240" w:lineRule="auto"/>
              <w:rPr>
                <w:rFonts w:ascii="Times New Roman" w:eastAsia="Times New Roman" w:hAnsi="Times New Roman" w:cs="Times New Roman"/>
                <w:b/>
                <w:bCs/>
                <w:color w:val="000000"/>
                <w:lang w:eastAsia="ru-RU"/>
              </w:rPr>
            </w:pPr>
          </w:p>
        </w:tc>
        <w:tc>
          <w:tcPr>
            <w:tcW w:w="4100" w:type="dxa"/>
            <w:vMerge/>
            <w:tcBorders>
              <w:top w:val="single" w:sz="4" w:space="0" w:color="auto"/>
              <w:left w:val="single" w:sz="4" w:space="0" w:color="auto"/>
              <w:bottom w:val="single" w:sz="4" w:space="0" w:color="auto"/>
              <w:right w:val="single" w:sz="4" w:space="0" w:color="auto"/>
            </w:tcBorders>
            <w:vAlign w:val="center"/>
            <w:hideMark/>
          </w:tcPr>
          <w:p w14:paraId="3C1408D9" w14:textId="77777777" w:rsidR="00E74A9F" w:rsidRPr="003C444F" w:rsidRDefault="00E74A9F" w:rsidP="00446493">
            <w:pPr>
              <w:spacing w:after="0" w:line="240" w:lineRule="auto"/>
              <w:rPr>
                <w:rFonts w:ascii="Times New Roman" w:eastAsia="Times New Roman" w:hAnsi="Times New Roman" w:cs="Times New Roman"/>
                <w:b/>
                <w:bCs/>
                <w:color w:val="000000"/>
                <w:lang w:eastAsia="ru-RU"/>
              </w:rPr>
            </w:pPr>
          </w:p>
        </w:tc>
        <w:tc>
          <w:tcPr>
            <w:tcW w:w="1400" w:type="dxa"/>
            <w:tcBorders>
              <w:top w:val="nil"/>
              <w:left w:val="nil"/>
              <w:bottom w:val="single" w:sz="4" w:space="0" w:color="auto"/>
              <w:right w:val="single" w:sz="4" w:space="0" w:color="auto"/>
            </w:tcBorders>
            <w:shd w:val="clear" w:color="auto" w:fill="auto"/>
            <w:vAlign w:val="center"/>
            <w:hideMark/>
          </w:tcPr>
          <w:p w14:paraId="67A43104"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Начальный уровень</w:t>
            </w:r>
          </w:p>
        </w:tc>
        <w:tc>
          <w:tcPr>
            <w:tcW w:w="1620" w:type="dxa"/>
            <w:tcBorders>
              <w:top w:val="nil"/>
              <w:left w:val="nil"/>
              <w:bottom w:val="single" w:sz="4" w:space="0" w:color="auto"/>
              <w:right w:val="single" w:sz="4" w:space="0" w:color="auto"/>
            </w:tcBorders>
            <w:shd w:val="clear" w:color="auto" w:fill="auto"/>
            <w:vAlign w:val="center"/>
            <w:hideMark/>
          </w:tcPr>
          <w:p w14:paraId="20F94B89"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Продвинутый уровень</w:t>
            </w:r>
          </w:p>
        </w:tc>
        <w:tc>
          <w:tcPr>
            <w:tcW w:w="1477" w:type="dxa"/>
            <w:tcBorders>
              <w:top w:val="nil"/>
              <w:left w:val="nil"/>
              <w:bottom w:val="single" w:sz="4" w:space="0" w:color="auto"/>
              <w:right w:val="single" w:sz="4" w:space="0" w:color="auto"/>
            </w:tcBorders>
            <w:shd w:val="clear" w:color="auto" w:fill="auto"/>
            <w:vAlign w:val="center"/>
            <w:hideMark/>
          </w:tcPr>
          <w:p w14:paraId="16D37B86" w14:textId="77777777" w:rsidR="00E74A9F" w:rsidRPr="003C444F" w:rsidRDefault="00E74A9F" w:rsidP="00446493">
            <w:pPr>
              <w:spacing w:after="0" w:line="240" w:lineRule="auto"/>
              <w:jc w:val="center"/>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*Претендует на высший уровень</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4A36725C" w14:textId="77777777" w:rsidR="00E74A9F" w:rsidRPr="003C444F" w:rsidRDefault="00E74A9F" w:rsidP="00446493">
            <w:pPr>
              <w:spacing w:after="0" w:line="240" w:lineRule="auto"/>
              <w:rPr>
                <w:rFonts w:ascii="Times New Roman" w:eastAsia="Times New Roman" w:hAnsi="Times New Roman" w:cs="Times New Roman"/>
                <w:b/>
                <w:bCs/>
                <w:color w:val="000000"/>
                <w:lang w:eastAsia="ru-RU"/>
              </w:rPr>
            </w:pPr>
          </w:p>
        </w:tc>
      </w:tr>
      <w:tr w:rsidR="00E74A9F" w:rsidRPr="003C444F" w14:paraId="3C840185" w14:textId="4030973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CE2A4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4100" w:type="dxa"/>
            <w:tcBorders>
              <w:top w:val="nil"/>
              <w:left w:val="nil"/>
              <w:bottom w:val="single" w:sz="4" w:space="0" w:color="auto"/>
              <w:right w:val="single" w:sz="4" w:space="0" w:color="auto"/>
            </w:tcBorders>
            <w:shd w:val="clear" w:color="auto" w:fill="auto"/>
            <w:noWrap/>
            <w:vAlign w:val="bottom"/>
            <w:hideMark/>
          </w:tcPr>
          <w:p w14:paraId="1938C268"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Абанский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186D6B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CE8EB0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E8D214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742109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83F2889" w14:textId="6810BD4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B24D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4100" w:type="dxa"/>
            <w:tcBorders>
              <w:top w:val="nil"/>
              <w:left w:val="nil"/>
              <w:bottom w:val="single" w:sz="4" w:space="0" w:color="auto"/>
              <w:right w:val="single" w:sz="4" w:space="0" w:color="auto"/>
            </w:tcBorders>
            <w:shd w:val="clear" w:color="auto" w:fill="auto"/>
            <w:noWrap/>
            <w:vAlign w:val="bottom"/>
            <w:hideMark/>
          </w:tcPr>
          <w:p w14:paraId="0B01C1B9"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Ачинский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D7199B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A22F49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A0D5EE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DFDAF6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7304A0AF" w14:textId="0860C78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02DD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4100" w:type="dxa"/>
            <w:tcBorders>
              <w:top w:val="nil"/>
              <w:left w:val="nil"/>
              <w:bottom w:val="single" w:sz="4" w:space="0" w:color="auto"/>
              <w:right w:val="single" w:sz="4" w:space="0" w:color="auto"/>
            </w:tcBorders>
            <w:shd w:val="clear" w:color="auto" w:fill="auto"/>
            <w:noWrap/>
            <w:vAlign w:val="bottom"/>
            <w:hideMark/>
          </w:tcPr>
          <w:p w14:paraId="6B0B4B63"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Балахтинский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2B58074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620" w:type="dxa"/>
            <w:tcBorders>
              <w:top w:val="nil"/>
              <w:left w:val="nil"/>
              <w:bottom w:val="single" w:sz="4" w:space="0" w:color="auto"/>
              <w:right w:val="single" w:sz="4" w:space="0" w:color="auto"/>
            </w:tcBorders>
            <w:shd w:val="clear" w:color="auto" w:fill="auto"/>
            <w:noWrap/>
            <w:vAlign w:val="bottom"/>
            <w:hideMark/>
          </w:tcPr>
          <w:p w14:paraId="6B1D1C5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6D6249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0471BD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46EDA0B2" w14:textId="74311F82"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954AC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w:t>
            </w:r>
          </w:p>
        </w:tc>
        <w:tc>
          <w:tcPr>
            <w:tcW w:w="4100" w:type="dxa"/>
            <w:tcBorders>
              <w:top w:val="nil"/>
              <w:left w:val="nil"/>
              <w:bottom w:val="single" w:sz="4" w:space="0" w:color="auto"/>
              <w:right w:val="single" w:sz="4" w:space="0" w:color="auto"/>
            </w:tcBorders>
            <w:shd w:val="clear" w:color="auto" w:fill="auto"/>
            <w:noWrap/>
            <w:vAlign w:val="bottom"/>
            <w:hideMark/>
          </w:tcPr>
          <w:p w14:paraId="616312E7"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Березовский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0D91AD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3E835D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E65B99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F8CC85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13F5776" w14:textId="6735F891"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A9B4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w:t>
            </w:r>
          </w:p>
        </w:tc>
        <w:tc>
          <w:tcPr>
            <w:tcW w:w="4100" w:type="dxa"/>
            <w:tcBorders>
              <w:top w:val="nil"/>
              <w:left w:val="nil"/>
              <w:bottom w:val="single" w:sz="4" w:space="0" w:color="auto"/>
              <w:right w:val="single" w:sz="4" w:space="0" w:color="auto"/>
            </w:tcBorders>
            <w:shd w:val="clear" w:color="auto" w:fill="auto"/>
            <w:noWrap/>
            <w:vAlign w:val="bottom"/>
            <w:hideMark/>
          </w:tcPr>
          <w:p w14:paraId="546347EF"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Бирилюсский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FCB798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3C0345B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495F3D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7B7623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E935691" w14:textId="04002008"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0AF2E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w:t>
            </w:r>
          </w:p>
        </w:tc>
        <w:tc>
          <w:tcPr>
            <w:tcW w:w="4100" w:type="dxa"/>
            <w:tcBorders>
              <w:top w:val="nil"/>
              <w:left w:val="nil"/>
              <w:bottom w:val="single" w:sz="4" w:space="0" w:color="auto"/>
              <w:right w:val="single" w:sz="4" w:space="0" w:color="auto"/>
            </w:tcBorders>
            <w:shd w:val="clear" w:color="auto" w:fill="auto"/>
            <w:noWrap/>
            <w:vAlign w:val="bottom"/>
            <w:hideMark/>
          </w:tcPr>
          <w:p w14:paraId="1D165C9F"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Боготольский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DEBFBC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126EE1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D88B84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1135AE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3DE478B2" w14:textId="1B4D0C0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6CBBE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7</w:t>
            </w:r>
          </w:p>
        </w:tc>
        <w:tc>
          <w:tcPr>
            <w:tcW w:w="4100" w:type="dxa"/>
            <w:tcBorders>
              <w:top w:val="nil"/>
              <w:left w:val="nil"/>
              <w:bottom w:val="single" w:sz="4" w:space="0" w:color="auto"/>
              <w:right w:val="single" w:sz="4" w:space="0" w:color="auto"/>
            </w:tcBorders>
            <w:shd w:val="clear" w:color="auto" w:fill="auto"/>
            <w:noWrap/>
            <w:vAlign w:val="bottom"/>
            <w:hideMark/>
          </w:tcPr>
          <w:p w14:paraId="7770CAAE"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Богучанский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D1C5F8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0489DB0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7A416E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D0F455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7E67B91E" w14:textId="57A34095"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706D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8</w:t>
            </w:r>
          </w:p>
        </w:tc>
        <w:tc>
          <w:tcPr>
            <w:tcW w:w="4100" w:type="dxa"/>
            <w:tcBorders>
              <w:top w:val="nil"/>
              <w:left w:val="nil"/>
              <w:bottom w:val="single" w:sz="4" w:space="0" w:color="auto"/>
              <w:right w:val="single" w:sz="4" w:space="0" w:color="auto"/>
            </w:tcBorders>
            <w:shd w:val="clear" w:color="auto" w:fill="auto"/>
            <w:noWrap/>
            <w:vAlign w:val="bottom"/>
            <w:hideMark/>
          </w:tcPr>
          <w:p w14:paraId="1FCDB568"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Большемуртинский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1B507B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08F5A78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329808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5D63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5106CA4E" w14:textId="4708BE4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35BC7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9</w:t>
            </w:r>
          </w:p>
        </w:tc>
        <w:tc>
          <w:tcPr>
            <w:tcW w:w="4100" w:type="dxa"/>
            <w:tcBorders>
              <w:top w:val="nil"/>
              <w:left w:val="nil"/>
              <w:bottom w:val="single" w:sz="4" w:space="0" w:color="auto"/>
              <w:right w:val="single" w:sz="4" w:space="0" w:color="auto"/>
            </w:tcBorders>
            <w:shd w:val="clear" w:color="auto" w:fill="auto"/>
            <w:noWrap/>
            <w:vAlign w:val="bottom"/>
            <w:hideMark/>
          </w:tcPr>
          <w:p w14:paraId="648D0CB5"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Большеулуйский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122D5AF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7108709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BD3C15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5AD363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4414CC08" w14:textId="5614A4B9"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8BEDC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10</w:t>
            </w:r>
          </w:p>
        </w:tc>
        <w:tc>
          <w:tcPr>
            <w:tcW w:w="4100" w:type="dxa"/>
            <w:tcBorders>
              <w:top w:val="nil"/>
              <w:left w:val="nil"/>
              <w:bottom w:val="single" w:sz="4" w:space="0" w:color="auto"/>
              <w:right w:val="single" w:sz="4" w:space="0" w:color="auto"/>
            </w:tcBorders>
            <w:shd w:val="clear" w:color="auto" w:fill="auto"/>
            <w:noWrap/>
            <w:vAlign w:val="bottom"/>
            <w:hideMark/>
          </w:tcPr>
          <w:p w14:paraId="6F2CA94D"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Ачинск</w:t>
            </w:r>
          </w:p>
        </w:tc>
        <w:tc>
          <w:tcPr>
            <w:tcW w:w="1400" w:type="dxa"/>
            <w:tcBorders>
              <w:top w:val="nil"/>
              <w:left w:val="nil"/>
              <w:bottom w:val="single" w:sz="4" w:space="0" w:color="auto"/>
              <w:right w:val="single" w:sz="4" w:space="0" w:color="auto"/>
            </w:tcBorders>
            <w:shd w:val="clear" w:color="auto" w:fill="auto"/>
            <w:noWrap/>
            <w:vAlign w:val="bottom"/>
            <w:hideMark/>
          </w:tcPr>
          <w:p w14:paraId="1F67E4E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FC594E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noWrap/>
            <w:vAlign w:val="bottom"/>
            <w:hideMark/>
          </w:tcPr>
          <w:p w14:paraId="09EDA4E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14:paraId="7CDCF7A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w:t>
            </w:r>
          </w:p>
        </w:tc>
      </w:tr>
      <w:tr w:rsidR="00E74A9F" w:rsidRPr="003C444F" w14:paraId="4EB8BB36" w14:textId="31B25D52"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4222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11</w:t>
            </w:r>
          </w:p>
        </w:tc>
        <w:tc>
          <w:tcPr>
            <w:tcW w:w="4100" w:type="dxa"/>
            <w:tcBorders>
              <w:top w:val="nil"/>
              <w:left w:val="nil"/>
              <w:bottom w:val="single" w:sz="4" w:space="0" w:color="auto"/>
              <w:right w:val="single" w:sz="4" w:space="0" w:color="auto"/>
            </w:tcBorders>
            <w:shd w:val="clear" w:color="auto" w:fill="auto"/>
            <w:noWrap/>
            <w:vAlign w:val="bottom"/>
            <w:hideMark/>
          </w:tcPr>
          <w:p w14:paraId="06FF047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Боготол</w:t>
            </w:r>
          </w:p>
        </w:tc>
        <w:tc>
          <w:tcPr>
            <w:tcW w:w="1400" w:type="dxa"/>
            <w:tcBorders>
              <w:top w:val="nil"/>
              <w:left w:val="nil"/>
              <w:bottom w:val="single" w:sz="4" w:space="0" w:color="auto"/>
              <w:right w:val="single" w:sz="4" w:space="0" w:color="auto"/>
            </w:tcBorders>
            <w:shd w:val="clear" w:color="auto" w:fill="auto"/>
            <w:noWrap/>
            <w:vAlign w:val="bottom"/>
            <w:hideMark/>
          </w:tcPr>
          <w:p w14:paraId="005A279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DAE6D3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7A136F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EC5A0D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9A36F64" w14:textId="4355435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F2F5A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12</w:t>
            </w:r>
          </w:p>
        </w:tc>
        <w:tc>
          <w:tcPr>
            <w:tcW w:w="4100" w:type="dxa"/>
            <w:tcBorders>
              <w:top w:val="nil"/>
              <w:left w:val="nil"/>
              <w:bottom w:val="single" w:sz="4" w:space="0" w:color="auto"/>
              <w:right w:val="single" w:sz="4" w:space="0" w:color="auto"/>
            </w:tcBorders>
            <w:shd w:val="clear" w:color="auto" w:fill="auto"/>
            <w:noWrap/>
            <w:vAlign w:val="bottom"/>
            <w:hideMark/>
          </w:tcPr>
          <w:p w14:paraId="46C73594"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Бородино</w:t>
            </w:r>
          </w:p>
        </w:tc>
        <w:tc>
          <w:tcPr>
            <w:tcW w:w="1400" w:type="dxa"/>
            <w:tcBorders>
              <w:top w:val="nil"/>
              <w:left w:val="nil"/>
              <w:bottom w:val="single" w:sz="4" w:space="0" w:color="auto"/>
              <w:right w:val="single" w:sz="4" w:space="0" w:color="auto"/>
            </w:tcBorders>
            <w:shd w:val="clear" w:color="auto" w:fill="auto"/>
            <w:noWrap/>
            <w:vAlign w:val="bottom"/>
            <w:hideMark/>
          </w:tcPr>
          <w:p w14:paraId="635F38C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5712AF4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02DAB6A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1B9DA3D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4723CC3A" w14:textId="4459417E"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F4F23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13</w:t>
            </w:r>
          </w:p>
        </w:tc>
        <w:tc>
          <w:tcPr>
            <w:tcW w:w="4100" w:type="dxa"/>
            <w:tcBorders>
              <w:top w:val="nil"/>
              <w:left w:val="nil"/>
              <w:bottom w:val="single" w:sz="4" w:space="0" w:color="auto"/>
              <w:right w:val="single" w:sz="4" w:space="0" w:color="auto"/>
            </w:tcBorders>
            <w:shd w:val="clear" w:color="auto" w:fill="auto"/>
            <w:noWrap/>
            <w:vAlign w:val="bottom"/>
            <w:hideMark/>
          </w:tcPr>
          <w:p w14:paraId="18FE2717"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Дивногорск</w:t>
            </w:r>
          </w:p>
        </w:tc>
        <w:tc>
          <w:tcPr>
            <w:tcW w:w="1400" w:type="dxa"/>
            <w:tcBorders>
              <w:top w:val="nil"/>
              <w:left w:val="nil"/>
              <w:bottom w:val="single" w:sz="4" w:space="0" w:color="auto"/>
              <w:right w:val="single" w:sz="4" w:space="0" w:color="auto"/>
            </w:tcBorders>
            <w:shd w:val="clear" w:color="auto" w:fill="auto"/>
            <w:noWrap/>
            <w:vAlign w:val="bottom"/>
            <w:hideMark/>
          </w:tcPr>
          <w:p w14:paraId="692E6CC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350FFCD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1628E5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CFB136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F0DBC7B" w14:textId="37B26566"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EB24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14</w:t>
            </w:r>
          </w:p>
        </w:tc>
        <w:tc>
          <w:tcPr>
            <w:tcW w:w="4100" w:type="dxa"/>
            <w:tcBorders>
              <w:top w:val="nil"/>
              <w:left w:val="nil"/>
              <w:bottom w:val="single" w:sz="4" w:space="0" w:color="auto"/>
              <w:right w:val="single" w:sz="4" w:space="0" w:color="auto"/>
            </w:tcBorders>
            <w:shd w:val="clear" w:color="auto" w:fill="auto"/>
            <w:noWrap/>
            <w:vAlign w:val="bottom"/>
            <w:hideMark/>
          </w:tcPr>
          <w:p w14:paraId="22EAF6A9"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Енисейск</w:t>
            </w:r>
          </w:p>
        </w:tc>
        <w:tc>
          <w:tcPr>
            <w:tcW w:w="1400" w:type="dxa"/>
            <w:tcBorders>
              <w:top w:val="nil"/>
              <w:left w:val="nil"/>
              <w:bottom w:val="single" w:sz="4" w:space="0" w:color="auto"/>
              <w:right w:val="single" w:sz="4" w:space="0" w:color="auto"/>
            </w:tcBorders>
            <w:shd w:val="clear" w:color="auto" w:fill="auto"/>
            <w:noWrap/>
            <w:vAlign w:val="bottom"/>
            <w:hideMark/>
          </w:tcPr>
          <w:p w14:paraId="2B057E3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0CC724F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EE2320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6A5507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67A9B92F" w14:textId="6D187E39"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0471D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15</w:t>
            </w:r>
          </w:p>
        </w:tc>
        <w:tc>
          <w:tcPr>
            <w:tcW w:w="4100" w:type="dxa"/>
            <w:tcBorders>
              <w:top w:val="nil"/>
              <w:left w:val="nil"/>
              <w:bottom w:val="single" w:sz="4" w:space="0" w:color="auto"/>
              <w:right w:val="single" w:sz="4" w:space="0" w:color="auto"/>
            </w:tcBorders>
            <w:shd w:val="clear" w:color="auto" w:fill="auto"/>
            <w:noWrap/>
            <w:vAlign w:val="bottom"/>
            <w:hideMark/>
          </w:tcPr>
          <w:p w14:paraId="5E8FC63A"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Канск</w:t>
            </w:r>
          </w:p>
        </w:tc>
        <w:tc>
          <w:tcPr>
            <w:tcW w:w="1400" w:type="dxa"/>
            <w:tcBorders>
              <w:top w:val="nil"/>
              <w:left w:val="nil"/>
              <w:bottom w:val="single" w:sz="4" w:space="0" w:color="auto"/>
              <w:right w:val="single" w:sz="4" w:space="0" w:color="auto"/>
            </w:tcBorders>
            <w:shd w:val="clear" w:color="auto" w:fill="auto"/>
            <w:noWrap/>
            <w:vAlign w:val="bottom"/>
            <w:hideMark/>
          </w:tcPr>
          <w:p w14:paraId="4CB494C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6BCA43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DF4602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3192B9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395096C" w14:textId="5FD77965"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239E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16</w:t>
            </w:r>
          </w:p>
        </w:tc>
        <w:tc>
          <w:tcPr>
            <w:tcW w:w="4100" w:type="dxa"/>
            <w:tcBorders>
              <w:top w:val="nil"/>
              <w:left w:val="nil"/>
              <w:bottom w:val="single" w:sz="4" w:space="0" w:color="auto"/>
              <w:right w:val="single" w:sz="4" w:space="0" w:color="auto"/>
            </w:tcBorders>
            <w:shd w:val="clear" w:color="auto" w:fill="auto"/>
            <w:noWrap/>
            <w:vAlign w:val="bottom"/>
            <w:hideMark/>
          </w:tcPr>
          <w:p w14:paraId="22E46076"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(Железнодорожный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2E5546F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89133A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576413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74AFB3E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5B8263E5" w14:textId="3A643B7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9734B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17</w:t>
            </w:r>
          </w:p>
        </w:tc>
        <w:tc>
          <w:tcPr>
            <w:tcW w:w="4100" w:type="dxa"/>
            <w:tcBorders>
              <w:top w:val="nil"/>
              <w:left w:val="nil"/>
              <w:bottom w:val="single" w:sz="4" w:space="0" w:color="auto"/>
              <w:right w:val="single" w:sz="4" w:space="0" w:color="auto"/>
            </w:tcBorders>
            <w:shd w:val="clear" w:color="auto" w:fill="auto"/>
            <w:noWrap/>
            <w:vAlign w:val="bottom"/>
            <w:hideMark/>
          </w:tcPr>
          <w:p w14:paraId="5ECF6C49"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(Кировский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67A11B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2407B57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6C8567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EAADA3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24B71AE0" w14:textId="7510DCA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3F21F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18</w:t>
            </w:r>
          </w:p>
        </w:tc>
        <w:tc>
          <w:tcPr>
            <w:tcW w:w="4100" w:type="dxa"/>
            <w:tcBorders>
              <w:top w:val="nil"/>
              <w:left w:val="nil"/>
              <w:bottom w:val="single" w:sz="4" w:space="0" w:color="auto"/>
              <w:right w:val="single" w:sz="4" w:space="0" w:color="auto"/>
            </w:tcBorders>
            <w:shd w:val="clear" w:color="auto" w:fill="auto"/>
            <w:noWrap/>
            <w:vAlign w:val="bottom"/>
            <w:hideMark/>
          </w:tcPr>
          <w:p w14:paraId="75067EB4"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(Ленинский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1537C34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174AD58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CEF77D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14:paraId="79D6138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w:t>
            </w:r>
          </w:p>
        </w:tc>
      </w:tr>
      <w:tr w:rsidR="00E74A9F" w:rsidRPr="003C444F" w14:paraId="45E3FCBC" w14:textId="048F6696"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8EC32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19</w:t>
            </w:r>
          </w:p>
        </w:tc>
        <w:tc>
          <w:tcPr>
            <w:tcW w:w="4100" w:type="dxa"/>
            <w:tcBorders>
              <w:top w:val="nil"/>
              <w:left w:val="nil"/>
              <w:bottom w:val="single" w:sz="4" w:space="0" w:color="auto"/>
              <w:right w:val="single" w:sz="4" w:space="0" w:color="auto"/>
            </w:tcBorders>
            <w:shd w:val="clear" w:color="auto" w:fill="auto"/>
            <w:noWrap/>
            <w:vAlign w:val="bottom"/>
            <w:hideMark/>
          </w:tcPr>
          <w:p w14:paraId="42E105A8"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(Октябрьский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4DA2E61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1620" w:type="dxa"/>
            <w:tcBorders>
              <w:top w:val="nil"/>
              <w:left w:val="nil"/>
              <w:bottom w:val="single" w:sz="4" w:space="0" w:color="auto"/>
              <w:right w:val="single" w:sz="4" w:space="0" w:color="auto"/>
            </w:tcBorders>
            <w:shd w:val="clear" w:color="auto" w:fill="auto"/>
            <w:noWrap/>
            <w:vAlign w:val="bottom"/>
            <w:hideMark/>
          </w:tcPr>
          <w:p w14:paraId="7D627F1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6B3453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672318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r>
      <w:tr w:rsidR="00E74A9F" w:rsidRPr="003C444F" w14:paraId="186863AA" w14:textId="3EA5F295"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3A49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20</w:t>
            </w:r>
          </w:p>
        </w:tc>
        <w:tc>
          <w:tcPr>
            <w:tcW w:w="4100" w:type="dxa"/>
            <w:tcBorders>
              <w:top w:val="nil"/>
              <w:left w:val="nil"/>
              <w:bottom w:val="single" w:sz="4" w:space="0" w:color="auto"/>
              <w:right w:val="single" w:sz="4" w:space="0" w:color="auto"/>
            </w:tcBorders>
            <w:shd w:val="clear" w:color="auto" w:fill="auto"/>
            <w:noWrap/>
            <w:vAlign w:val="bottom"/>
            <w:hideMark/>
          </w:tcPr>
          <w:p w14:paraId="47AD3A93"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(Свердловский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BACE27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278802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3D9A70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14:paraId="3FEA3E6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6031659C" w14:textId="7109BD5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C4225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21</w:t>
            </w:r>
          </w:p>
        </w:tc>
        <w:tc>
          <w:tcPr>
            <w:tcW w:w="4100" w:type="dxa"/>
            <w:tcBorders>
              <w:top w:val="nil"/>
              <w:left w:val="nil"/>
              <w:bottom w:val="single" w:sz="4" w:space="0" w:color="auto"/>
              <w:right w:val="single" w:sz="4" w:space="0" w:color="auto"/>
            </w:tcBorders>
            <w:shd w:val="clear" w:color="auto" w:fill="auto"/>
            <w:noWrap/>
            <w:vAlign w:val="bottom"/>
            <w:hideMark/>
          </w:tcPr>
          <w:p w14:paraId="3A6706B4"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(Советский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1D78F4C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620" w:type="dxa"/>
            <w:tcBorders>
              <w:top w:val="nil"/>
              <w:left w:val="nil"/>
              <w:bottom w:val="single" w:sz="4" w:space="0" w:color="auto"/>
              <w:right w:val="single" w:sz="4" w:space="0" w:color="auto"/>
            </w:tcBorders>
            <w:shd w:val="clear" w:color="auto" w:fill="auto"/>
            <w:noWrap/>
            <w:vAlign w:val="bottom"/>
            <w:hideMark/>
          </w:tcPr>
          <w:p w14:paraId="4453DB9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01B695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16A5581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540D436C" w14:textId="5ED6590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140A2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22</w:t>
            </w:r>
          </w:p>
        </w:tc>
        <w:tc>
          <w:tcPr>
            <w:tcW w:w="4100" w:type="dxa"/>
            <w:tcBorders>
              <w:top w:val="nil"/>
              <w:left w:val="nil"/>
              <w:bottom w:val="single" w:sz="4" w:space="0" w:color="auto"/>
              <w:right w:val="single" w:sz="4" w:space="0" w:color="auto"/>
            </w:tcBorders>
            <w:shd w:val="clear" w:color="auto" w:fill="auto"/>
            <w:noWrap/>
            <w:vAlign w:val="bottom"/>
            <w:hideMark/>
          </w:tcPr>
          <w:p w14:paraId="35D67D5E"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Красноярск (Центральный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0945B0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5674501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noWrap/>
            <w:vAlign w:val="bottom"/>
            <w:hideMark/>
          </w:tcPr>
          <w:p w14:paraId="47315F9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C2C217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5AC4518D" w14:textId="3B47AB7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07AF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23</w:t>
            </w:r>
          </w:p>
        </w:tc>
        <w:tc>
          <w:tcPr>
            <w:tcW w:w="4100" w:type="dxa"/>
            <w:tcBorders>
              <w:top w:val="nil"/>
              <w:left w:val="nil"/>
              <w:bottom w:val="single" w:sz="4" w:space="0" w:color="auto"/>
              <w:right w:val="single" w:sz="4" w:space="0" w:color="auto"/>
            </w:tcBorders>
            <w:shd w:val="clear" w:color="auto" w:fill="auto"/>
            <w:noWrap/>
            <w:vAlign w:val="bottom"/>
            <w:hideMark/>
          </w:tcPr>
          <w:p w14:paraId="0DDA7C26"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Лесосибирск</w:t>
            </w:r>
          </w:p>
        </w:tc>
        <w:tc>
          <w:tcPr>
            <w:tcW w:w="1400" w:type="dxa"/>
            <w:tcBorders>
              <w:top w:val="nil"/>
              <w:left w:val="nil"/>
              <w:bottom w:val="single" w:sz="4" w:space="0" w:color="auto"/>
              <w:right w:val="single" w:sz="4" w:space="0" w:color="auto"/>
            </w:tcBorders>
            <w:shd w:val="clear" w:color="auto" w:fill="auto"/>
            <w:noWrap/>
            <w:vAlign w:val="bottom"/>
            <w:hideMark/>
          </w:tcPr>
          <w:p w14:paraId="11D9818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620" w:type="dxa"/>
            <w:tcBorders>
              <w:top w:val="nil"/>
              <w:left w:val="nil"/>
              <w:bottom w:val="single" w:sz="4" w:space="0" w:color="auto"/>
              <w:right w:val="single" w:sz="4" w:space="0" w:color="auto"/>
            </w:tcBorders>
            <w:shd w:val="clear" w:color="auto" w:fill="auto"/>
            <w:noWrap/>
            <w:vAlign w:val="bottom"/>
            <w:hideMark/>
          </w:tcPr>
          <w:p w14:paraId="604B6CC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89868A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14:paraId="19F4AE0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w:t>
            </w:r>
          </w:p>
        </w:tc>
      </w:tr>
      <w:tr w:rsidR="00E74A9F" w:rsidRPr="003C444F" w14:paraId="4C1C389B" w14:textId="0A7753F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796B5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24</w:t>
            </w:r>
          </w:p>
        </w:tc>
        <w:tc>
          <w:tcPr>
            <w:tcW w:w="4100" w:type="dxa"/>
            <w:tcBorders>
              <w:top w:val="nil"/>
              <w:left w:val="nil"/>
              <w:bottom w:val="single" w:sz="4" w:space="0" w:color="auto"/>
              <w:right w:val="single" w:sz="4" w:space="0" w:color="auto"/>
            </w:tcBorders>
            <w:shd w:val="clear" w:color="auto" w:fill="auto"/>
            <w:noWrap/>
            <w:vAlign w:val="bottom"/>
            <w:hideMark/>
          </w:tcPr>
          <w:p w14:paraId="251879C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Минусинск</w:t>
            </w:r>
          </w:p>
        </w:tc>
        <w:tc>
          <w:tcPr>
            <w:tcW w:w="1400" w:type="dxa"/>
            <w:tcBorders>
              <w:top w:val="nil"/>
              <w:left w:val="nil"/>
              <w:bottom w:val="single" w:sz="4" w:space="0" w:color="auto"/>
              <w:right w:val="single" w:sz="4" w:space="0" w:color="auto"/>
            </w:tcBorders>
            <w:shd w:val="clear" w:color="auto" w:fill="auto"/>
            <w:noWrap/>
            <w:vAlign w:val="bottom"/>
            <w:hideMark/>
          </w:tcPr>
          <w:p w14:paraId="370544A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0268CD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1F5B7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AA08BB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25D2F4EA" w14:textId="055FF99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B45F5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25</w:t>
            </w:r>
          </w:p>
        </w:tc>
        <w:tc>
          <w:tcPr>
            <w:tcW w:w="4100" w:type="dxa"/>
            <w:tcBorders>
              <w:top w:val="nil"/>
              <w:left w:val="nil"/>
              <w:bottom w:val="single" w:sz="4" w:space="0" w:color="auto"/>
              <w:right w:val="single" w:sz="4" w:space="0" w:color="auto"/>
            </w:tcBorders>
            <w:shd w:val="clear" w:color="auto" w:fill="auto"/>
            <w:noWrap/>
            <w:vAlign w:val="bottom"/>
            <w:hideMark/>
          </w:tcPr>
          <w:p w14:paraId="2FBA3598"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Назарово</w:t>
            </w:r>
          </w:p>
        </w:tc>
        <w:tc>
          <w:tcPr>
            <w:tcW w:w="1400" w:type="dxa"/>
            <w:tcBorders>
              <w:top w:val="nil"/>
              <w:left w:val="nil"/>
              <w:bottom w:val="single" w:sz="4" w:space="0" w:color="auto"/>
              <w:right w:val="single" w:sz="4" w:space="0" w:color="auto"/>
            </w:tcBorders>
            <w:shd w:val="clear" w:color="auto" w:fill="auto"/>
            <w:noWrap/>
            <w:vAlign w:val="bottom"/>
            <w:hideMark/>
          </w:tcPr>
          <w:p w14:paraId="15A6C97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620" w:type="dxa"/>
            <w:tcBorders>
              <w:top w:val="nil"/>
              <w:left w:val="nil"/>
              <w:bottom w:val="single" w:sz="4" w:space="0" w:color="auto"/>
              <w:right w:val="single" w:sz="4" w:space="0" w:color="auto"/>
            </w:tcBorders>
            <w:shd w:val="clear" w:color="auto" w:fill="auto"/>
            <w:noWrap/>
            <w:vAlign w:val="bottom"/>
            <w:hideMark/>
          </w:tcPr>
          <w:p w14:paraId="3A8C558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4BA718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FA19B6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3CE03C9C" w14:textId="2602F14A"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0A87A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26</w:t>
            </w:r>
          </w:p>
        </w:tc>
        <w:tc>
          <w:tcPr>
            <w:tcW w:w="4100" w:type="dxa"/>
            <w:tcBorders>
              <w:top w:val="nil"/>
              <w:left w:val="nil"/>
              <w:bottom w:val="single" w:sz="4" w:space="0" w:color="auto"/>
              <w:right w:val="single" w:sz="4" w:space="0" w:color="auto"/>
            </w:tcBorders>
            <w:shd w:val="clear" w:color="auto" w:fill="auto"/>
            <w:noWrap/>
            <w:vAlign w:val="bottom"/>
            <w:hideMark/>
          </w:tcPr>
          <w:p w14:paraId="1402F8E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Норильск</w:t>
            </w:r>
          </w:p>
        </w:tc>
        <w:tc>
          <w:tcPr>
            <w:tcW w:w="1400" w:type="dxa"/>
            <w:tcBorders>
              <w:top w:val="nil"/>
              <w:left w:val="nil"/>
              <w:bottom w:val="single" w:sz="4" w:space="0" w:color="auto"/>
              <w:right w:val="single" w:sz="4" w:space="0" w:color="auto"/>
            </w:tcBorders>
            <w:shd w:val="clear" w:color="auto" w:fill="auto"/>
            <w:noWrap/>
            <w:vAlign w:val="bottom"/>
            <w:hideMark/>
          </w:tcPr>
          <w:p w14:paraId="511434C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0F387A6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477" w:type="dxa"/>
            <w:tcBorders>
              <w:top w:val="nil"/>
              <w:left w:val="nil"/>
              <w:bottom w:val="single" w:sz="4" w:space="0" w:color="auto"/>
              <w:right w:val="single" w:sz="4" w:space="0" w:color="auto"/>
            </w:tcBorders>
            <w:shd w:val="clear" w:color="auto" w:fill="auto"/>
            <w:noWrap/>
            <w:vAlign w:val="bottom"/>
            <w:hideMark/>
          </w:tcPr>
          <w:p w14:paraId="04BB797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72E78E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78A3D3FB" w14:textId="50A6372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82039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27</w:t>
            </w:r>
          </w:p>
        </w:tc>
        <w:tc>
          <w:tcPr>
            <w:tcW w:w="4100" w:type="dxa"/>
            <w:tcBorders>
              <w:top w:val="nil"/>
              <w:left w:val="nil"/>
              <w:bottom w:val="single" w:sz="4" w:space="0" w:color="auto"/>
              <w:right w:val="single" w:sz="4" w:space="0" w:color="auto"/>
            </w:tcBorders>
            <w:shd w:val="clear" w:color="auto" w:fill="auto"/>
            <w:noWrap/>
            <w:vAlign w:val="bottom"/>
            <w:hideMark/>
          </w:tcPr>
          <w:p w14:paraId="73D0864D"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Сосновоборск</w:t>
            </w:r>
          </w:p>
        </w:tc>
        <w:tc>
          <w:tcPr>
            <w:tcW w:w="1400" w:type="dxa"/>
            <w:tcBorders>
              <w:top w:val="nil"/>
              <w:left w:val="nil"/>
              <w:bottom w:val="single" w:sz="4" w:space="0" w:color="auto"/>
              <w:right w:val="single" w:sz="4" w:space="0" w:color="auto"/>
            </w:tcBorders>
            <w:shd w:val="clear" w:color="auto" w:fill="auto"/>
            <w:noWrap/>
            <w:vAlign w:val="bottom"/>
            <w:hideMark/>
          </w:tcPr>
          <w:p w14:paraId="21BD3E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42687C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0534315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E55B23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258CBA40" w14:textId="792CB0D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82DC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28</w:t>
            </w:r>
          </w:p>
        </w:tc>
        <w:tc>
          <w:tcPr>
            <w:tcW w:w="4100" w:type="dxa"/>
            <w:tcBorders>
              <w:top w:val="nil"/>
              <w:left w:val="nil"/>
              <w:bottom w:val="single" w:sz="4" w:space="0" w:color="auto"/>
              <w:right w:val="single" w:sz="4" w:space="0" w:color="auto"/>
            </w:tcBorders>
            <w:shd w:val="clear" w:color="auto" w:fill="auto"/>
            <w:noWrap/>
            <w:vAlign w:val="bottom"/>
            <w:hideMark/>
          </w:tcPr>
          <w:p w14:paraId="14D042C5"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г. Шарыпово</w:t>
            </w:r>
          </w:p>
        </w:tc>
        <w:tc>
          <w:tcPr>
            <w:tcW w:w="1400" w:type="dxa"/>
            <w:tcBorders>
              <w:top w:val="nil"/>
              <w:left w:val="nil"/>
              <w:bottom w:val="single" w:sz="4" w:space="0" w:color="auto"/>
              <w:right w:val="single" w:sz="4" w:space="0" w:color="auto"/>
            </w:tcBorders>
            <w:shd w:val="clear" w:color="auto" w:fill="auto"/>
            <w:noWrap/>
            <w:vAlign w:val="bottom"/>
            <w:hideMark/>
          </w:tcPr>
          <w:p w14:paraId="149E4A7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9CB63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206374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383E24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8EEBE88" w14:textId="3817DBF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1F7D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lastRenderedPageBreak/>
              <w:t>29</w:t>
            </w:r>
          </w:p>
        </w:tc>
        <w:tc>
          <w:tcPr>
            <w:tcW w:w="4100" w:type="dxa"/>
            <w:tcBorders>
              <w:top w:val="nil"/>
              <w:left w:val="nil"/>
              <w:bottom w:val="single" w:sz="4" w:space="0" w:color="auto"/>
              <w:right w:val="single" w:sz="4" w:space="0" w:color="auto"/>
            </w:tcBorders>
            <w:shd w:val="clear" w:color="auto" w:fill="auto"/>
            <w:noWrap/>
            <w:vAlign w:val="bottom"/>
            <w:hideMark/>
          </w:tcPr>
          <w:p w14:paraId="6C1E2E6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Дзержинский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CE7E95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47EF44B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12BC3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70AEB3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50C42A31" w14:textId="70B7005A"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100C3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30</w:t>
            </w:r>
          </w:p>
        </w:tc>
        <w:tc>
          <w:tcPr>
            <w:tcW w:w="4100" w:type="dxa"/>
            <w:tcBorders>
              <w:top w:val="nil"/>
              <w:left w:val="nil"/>
              <w:bottom w:val="single" w:sz="4" w:space="0" w:color="auto"/>
              <w:right w:val="single" w:sz="4" w:space="0" w:color="auto"/>
            </w:tcBorders>
            <w:shd w:val="clear" w:color="auto" w:fill="auto"/>
            <w:noWrap/>
            <w:vAlign w:val="bottom"/>
            <w:hideMark/>
          </w:tcPr>
          <w:p w14:paraId="64B0BB1F"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Емельяновский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6B076FB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756EA4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C664AE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B53969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42AA218" w14:textId="7D4430F5"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37AD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31</w:t>
            </w:r>
          </w:p>
        </w:tc>
        <w:tc>
          <w:tcPr>
            <w:tcW w:w="4100" w:type="dxa"/>
            <w:tcBorders>
              <w:top w:val="nil"/>
              <w:left w:val="nil"/>
              <w:bottom w:val="single" w:sz="4" w:space="0" w:color="auto"/>
              <w:right w:val="single" w:sz="4" w:space="0" w:color="auto"/>
            </w:tcBorders>
            <w:shd w:val="clear" w:color="auto" w:fill="auto"/>
            <w:noWrap/>
            <w:vAlign w:val="bottom"/>
            <w:hideMark/>
          </w:tcPr>
          <w:p w14:paraId="04DC1FD7"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Енисейский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BBE222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830B14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F0D770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29B8AD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6EA4A4AE" w14:textId="5C14B2E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991E7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32</w:t>
            </w:r>
          </w:p>
        </w:tc>
        <w:tc>
          <w:tcPr>
            <w:tcW w:w="4100" w:type="dxa"/>
            <w:tcBorders>
              <w:top w:val="nil"/>
              <w:left w:val="nil"/>
              <w:bottom w:val="single" w:sz="4" w:space="0" w:color="auto"/>
              <w:right w:val="single" w:sz="4" w:space="0" w:color="auto"/>
            </w:tcBorders>
            <w:shd w:val="clear" w:color="auto" w:fill="auto"/>
            <w:noWrap/>
            <w:vAlign w:val="bottom"/>
            <w:hideMark/>
          </w:tcPr>
          <w:p w14:paraId="77330B27"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Ермаковский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C3FD97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3886A5A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08D3E5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59DB7E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41941B85" w14:textId="1688F1A2"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4E94E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33</w:t>
            </w:r>
          </w:p>
        </w:tc>
        <w:tc>
          <w:tcPr>
            <w:tcW w:w="4100" w:type="dxa"/>
            <w:tcBorders>
              <w:top w:val="nil"/>
              <w:left w:val="nil"/>
              <w:bottom w:val="single" w:sz="4" w:space="0" w:color="auto"/>
              <w:right w:val="single" w:sz="4" w:space="0" w:color="auto"/>
            </w:tcBorders>
            <w:shd w:val="clear" w:color="auto" w:fill="auto"/>
            <w:noWrap/>
            <w:vAlign w:val="bottom"/>
            <w:hideMark/>
          </w:tcPr>
          <w:p w14:paraId="0AB35F20"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ЗАТО г. Железногорск</w:t>
            </w:r>
          </w:p>
        </w:tc>
        <w:tc>
          <w:tcPr>
            <w:tcW w:w="1400" w:type="dxa"/>
            <w:tcBorders>
              <w:top w:val="nil"/>
              <w:left w:val="nil"/>
              <w:bottom w:val="single" w:sz="4" w:space="0" w:color="auto"/>
              <w:right w:val="single" w:sz="4" w:space="0" w:color="auto"/>
            </w:tcBorders>
            <w:shd w:val="clear" w:color="auto" w:fill="auto"/>
            <w:noWrap/>
            <w:vAlign w:val="bottom"/>
            <w:hideMark/>
          </w:tcPr>
          <w:p w14:paraId="1E55161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13DEE9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FF6D61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B803C3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5904ABBE" w14:textId="0E055F7A"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0A6F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34</w:t>
            </w:r>
          </w:p>
        </w:tc>
        <w:tc>
          <w:tcPr>
            <w:tcW w:w="4100" w:type="dxa"/>
            <w:tcBorders>
              <w:top w:val="nil"/>
              <w:left w:val="nil"/>
              <w:bottom w:val="single" w:sz="4" w:space="0" w:color="auto"/>
              <w:right w:val="single" w:sz="4" w:space="0" w:color="auto"/>
            </w:tcBorders>
            <w:shd w:val="clear" w:color="auto" w:fill="auto"/>
            <w:noWrap/>
            <w:vAlign w:val="bottom"/>
            <w:hideMark/>
          </w:tcPr>
          <w:p w14:paraId="50422FEA"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ЗАТО г. Зеленогорск</w:t>
            </w:r>
          </w:p>
        </w:tc>
        <w:tc>
          <w:tcPr>
            <w:tcW w:w="1400" w:type="dxa"/>
            <w:tcBorders>
              <w:top w:val="nil"/>
              <w:left w:val="nil"/>
              <w:bottom w:val="single" w:sz="4" w:space="0" w:color="auto"/>
              <w:right w:val="single" w:sz="4" w:space="0" w:color="auto"/>
            </w:tcBorders>
            <w:shd w:val="clear" w:color="auto" w:fill="auto"/>
            <w:noWrap/>
            <w:vAlign w:val="bottom"/>
            <w:hideMark/>
          </w:tcPr>
          <w:p w14:paraId="16350A3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0BD58A2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1477" w:type="dxa"/>
            <w:tcBorders>
              <w:top w:val="nil"/>
              <w:left w:val="nil"/>
              <w:bottom w:val="single" w:sz="4" w:space="0" w:color="auto"/>
              <w:right w:val="single" w:sz="4" w:space="0" w:color="auto"/>
            </w:tcBorders>
            <w:shd w:val="clear" w:color="auto" w:fill="auto"/>
            <w:noWrap/>
            <w:vAlign w:val="bottom"/>
            <w:hideMark/>
          </w:tcPr>
          <w:p w14:paraId="1A22513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1926A4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w:t>
            </w:r>
          </w:p>
        </w:tc>
      </w:tr>
      <w:tr w:rsidR="00E74A9F" w:rsidRPr="003C444F" w14:paraId="25CDB811" w14:textId="6A25BCFA"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3D727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35</w:t>
            </w:r>
          </w:p>
        </w:tc>
        <w:tc>
          <w:tcPr>
            <w:tcW w:w="4100" w:type="dxa"/>
            <w:tcBorders>
              <w:top w:val="nil"/>
              <w:left w:val="nil"/>
              <w:bottom w:val="single" w:sz="4" w:space="0" w:color="auto"/>
              <w:right w:val="single" w:sz="4" w:space="0" w:color="auto"/>
            </w:tcBorders>
            <w:shd w:val="clear" w:color="auto" w:fill="auto"/>
            <w:noWrap/>
            <w:vAlign w:val="bottom"/>
            <w:hideMark/>
          </w:tcPr>
          <w:p w14:paraId="075CFBED"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ЗАТО п. Солнечный</w:t>
            </w:r>
          </w:p>
        </w:tc>
        <w:tc>
          <w:tcPr>
            <w:tcW w:w="1400" w:type="dxa"/>
            <w:tcBorders>
              <w:top w:val="nil"/>
              <w:left w:val="nil"/>
              <w:bottom w:val="single" w:sz="4" w:space="0" w:color="auto"/>
              <w:right w:val="single" w:sz="4" w:space="0" w:color="auto"/>
            </w:tcBorders>
            <w:shd w:val="clear" w:color="auto" w:fill="auto"/>
            <w:noWrap/>
            <w:vAlign w:val="bottom"/>
            <w:hideMark/>
          </w:tcPr>
          <w:p w14:paraId="15396B8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56DE9E8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574EA1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6144C1D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0992061" w14:textId="6DC4F98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B1EE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36</w:t>
            </w:r>
          </w:p>
        </w:tc>
        <w:tc>
          <w:tcPr>
            <w:tcW w:w="4100" w:type="dxa"/>
            <w:tcBorders>
              <w:top w:val="nil"/>
              <w:left w:val="nil"/>
              <w:bottom w:val="single" w:sz="4" w:space="0" w:color="auto"/>
              <w:right w:val="single" w:sz="4" w:space="0" w:color="auto"/>
            </w:tcBorders>
            <w:shd w:val="clear" w:color="auto" w:fill="auto"/>
            <w:noWrap/>
            <w:vAlign w:val="bottom"/>
            <w:hideMark/>
          </w:tcPr>
          <w:p w14:paraId="0B7E06C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Идринский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CD7896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3BE8D8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04869E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513B87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234D398" w14:textId="442B57E1"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BC69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37</w:t>
            </w:r>
          </w:p>
        </w:tc>
        <w:tc>
          <w:tcPr>
            <w:tcW w:w="4100" w:type="dxa"/>
            <w:tcBorders>
              <w:top w:val="nil"/>
              <w:left w:val="nil"/>
              <w:bottom w:val="single" w:sz="4" w:space="0" w:color="auto"/>
              <w:right w:val="single" w:sz="4" w:space="0" w:color="auto"/>
            </w:tcBorders>
            <w:shd w:val="clear" w:color="auto" w:fill="auto"/>
            <w:noWrap/>
            <w:vAlign w:val="bottom"/>
            <w:hideMark/>
          </w:tcPr>
          <w:p w14:paraId="607F304E"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Иланский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A6CF95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11A5537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0E80018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FC7773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1CC8157D" w14:textId="5374145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A62F8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38</w:t>
            </w:r>
          </w:p>
        </w:tc>
        <w:tc>
          <w:tcPr>
            <w:tcW w:w="4100" w:type="dxa"/>
            <w:tcBorders>
              <w:top w:val="nil"/>
              <w:left w:val="nil"/>
              <w:bottom w:val="single" w:sz="4" w:space="0" w:color="auto"/>
              <w:right w:val="single" w:sz="4" w:space="0" w:color="auto"/>
            </w:tcBorders>
            <w:shd w:val="clear" w:color="auto" w:fill="auto"/>
            <w:noWrap/>
            <w:vAlign w:val="bottom"/>
            <w:hideMark/>
          </w:tcPr>
          <w:p w14:paraId="657B4369"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Ирбейский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44D6086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20D61E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6710EB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A4E66B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682AC9E4" w14:textId="5995F5A4"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D120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39</w:t>
            </w:r>
          </w:p>
        </w:tc>
        <w:tc>
          <w:tcPr>
            <w:tcW w:w="4100" w:type="dxa"/>
            <w:tcBorders>
              <w:top w:val="nil"/>
              <w:left w:val="nil"/>
              <w:bottom w:val="single" w:sz="4" w:space="0" w:color="auto"/>
              <w:right w:val="single" w:sz="4" w:space="0" w:color="auto"/>
            </w:tcBorders>
            <w:shd w:val="clear" w:color="auto" w:fill="auto"/>
            <w:noWrap/>
            <w:vAlign w:val="bottom"/>
            <w:hideMark/>
          </w:tcPr>
          <w:p w14:paraId="1BDAA564"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Казачинский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2E079BE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74F5F8E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B5B01B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DF27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0C747573" w14:textId="60DD49D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901EC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40</w:t>
            </w:r>
          </w:p>
        </w:tc>
        <w:tc>
          <w:tcPr>
            <w:tcW w:w="4100" w:type="dxa"/>
            <w:tcBorders>
              <w:top w:val="nil"/>
              <w:left w:val="nil"/>
              <w:bottom w:val="single" w:sz="4" w:space="0" w:color="auto"/>
              <w:right w:val="single" w:sz="4" w:space="0" w:color="auto"/>
            </w:tcBorders>
            <w:shd w:val="clear" w:color="auto" w:fill="auto"/>
            <w:noWrap/>
            <w:vAlign w:val="bottom"/>
            <w:hideMark/>
          </w:tcPr>
          <w:p w14:paraId="4FFA5253"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Канский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135084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A8C5D1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5DD3E5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3AE300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4C599D9A" w14:textId="41B6A851"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A838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41</w:t>
            </w:r>
          </w:p>
        </w:tc>
        <w:tc>
          <w:tcPr>
            <w:tcW w:w="4100" w:type="dxa"/>
            <w:tcBorders>
              <w:top w:val="nil"/>
              <w:left w:val="nil"/>
              <w:bottom w:val="single" w:sz="4" w:space="0" w:color="auto"/>
              <w:right w:val="single" w:sz="4" w:space="0" w:color="auto"/>
            </w:tcBorders>
            <w:shd w:val="clear" w:color="auto" w:fill="auto"/>
            <w:noWrap/>
            <w:vAlign w:val="bottom"/>
            <w:hideMark/>
          </w:tcPr>
          <w:p w14:paraId="7623FE0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Каратузский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DD5FAE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50698E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9259A5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29F826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030F683" w14:textId="743BE716"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FF90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42</w:t>
            </w:r>
          </w:p>
        </w:tc>
        <w:tc>
          <w:tcPr>
            <w:tcW w:w="4100" w:type="dxa"/>
            <w:tcBorders>
              <w:top w:val="nil"/>
              <w:left w:val="nil"/>
              <w:bottom w:val="single" w:sz="4" w:space="0" w:color="auto"/>
              <w:right w:val="single" w:sz="4" w:space="0" w:color="auto"/>
            </w:tcBorders>
            <w:shd w:val="clear" w:color="auto" w:fill="auto"/>
            <w:noWrap/>
            <w:vAlign w:val="bottom"/>
            <w:hideMark/>
          </w:tcPr>
          <w:p w14:paraId="0B018AD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Кежемский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5371E6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3E967B9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E10E4D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928E04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5DAB9C2A" w14:textId="2F9C3931"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DB69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43</w:t>
            </w:r>
          </w:p>
        </w:tc>
        <w:tc>
          <w:tcPr>
            <w:tcW w:w="4100" w:type="dxa"/>
            <w:tcBorders>
              <w:top w:val="nil"/>
              <w:left w:val="nil"/>
              <w:bottom w:val="single" w:sz="4" w:space="0" w:color="auto"/>
              <w:right w:val="single" w:sz="4" w:space="0" w:color="auto"/>
            </w:tcBorders>
            <w:shd w:val="clear" w:color="auto" w:fill="auto"/>
            <w:noWrap/>
            <w:vAlign w:val="bottom"/>
            <w:hideMark/>
          </w:tcPr>
          <w:p w14:paraId="29027EC5"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Козульский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FC6231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F3CBC7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816E0E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0BF805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60562ABF" w14:textId="2EFD9912"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92DC3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44</w:t>
            </w:r>
          </w:p>
        </w:tc>
        <w:tc>
          <w:tcPr>
            <w:tcW w:w="4100" w:type="dxa"/>
            <w:tcBorders>
              <w:top w:val="nil"/>
              <w:left w:val="nil"/>
              <w:bottom w:val="single" w:sz="4" w:space="0" w:color="auto"/>
              <w:right w:val="single" w:sz="4" w:space="0" w:color="auto"/>
            </w:tcBorders>
            <w:shd w:val="clear" w:color="auto" w:fill="auto"/>
            <w:noWrap/>
            <w:vAlign w:val="bottom"/>
            <w:hideMark/>
          </w:tcPr>
          <w:p w14:paraId="6C15EA9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Краснотуранский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1FD6665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F20372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1F1759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738FD3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698CB3A2" w14:textId="0395C3A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2DB9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45</w:t>
            </w:r>
          </w:p>
        </w:tc>
        <w:tc>
          <w:tcPr>
            <w:tcW w:w="4100" w:type="dxa"/>
            <w:tcBorders>
              <w:top w:val="nil"/>
              <w:left w:val="nil"/>
              <w:bottom w:val="single" w:sz="4" w:space="0" w:color="auto"/>
              <w:right w:val="single" w:sz="4" w:space="0" w:color="auto"/>
            </w:tcBorders>
            <w:shd w:val="clear" w:color="auto" w:fill="auto"/>
            <w:noWrap/>
            <w:vAlign w:val="bottom"/>
            <w:hideMark/>
          </w:tcPr>
          <w:p w14:paraId="3C9F39E0"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Курагинский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437C102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09858B5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33EEE7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14:paraId="004EC94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3084D471" w14:textId="1C92280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43DF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46</w:t>
            </w:r>
          </w:p>
        </w:tc>
        <w:tc>
          <w:tcPr>
            <w:tcW w:w="4100" w:type="dxa"/>
            <w:tcBorders>
              <w:top w:val="nil"/>
              <w:left w:val="nil"/>
              <w:bottom w:val="single" w:sz="4" w:space="0" w:color="auto"/>
              <w:right w:val="single" w:sz="4" w:space="0" w:color="auto"/>
            </w:tcBorders>
            <w:shd w:val="clear" w:color="auto" w:fill="auto"/>
            <w:noWrap/>
            <w:vAlign w:val="bottom"/>
            <w:hideMark/>
          </w:tcPr>
          <w:p w14:paraId="4A594AF3"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Манский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E9D248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D8FC14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EF6F0B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27DD5E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3395D7AC" w14:textId="44804F52"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D6C9B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47</w:t>
            </w:r>
          </w:p>
        </w:tc>
        <w:tc>
          <w:tcPr>
            <w:tcW w:w="4100" w:type="dxa"/>
            <w:tcBorders>
              <w:top w:val="nil"/>
              <w:left w:val="nil"/>
              <w:bottom w:val="single" w:sz="4" w:space="0" w:color="auto"/>
              <w:right w:val="single" w:sz="4" w:space="0" w:color="auto"/>
            </w:tcBorders>
            <w:shd w:val="clear" w:color="auto" w:fill="auto"/>
            <w:noWrap/>
            <w:vAlign w:val="bottom"/>
            <w:hideMark/>
          </w:tcPr>
          <w:p w14:paraId="350674F0"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Минусинский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3C0D8D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284C0FD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0908937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90EB08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20ADE312" w14:textId="210B615D"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FABA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48</w:t>
            </w:r>
          </w:p>
        </w:tc>
        <w:tc>
          <w:tcPr>
            <w:tcW w:w="4100" w:type="dxa"/>
            <w:tcBorders>
              <w:top w:val="nil"/>
              <w:left w:val="nil"/>
              <w:bottom w:val="single" w:sz="4" w:space="0" w:color="auto"/>
              <w:right w:val="single" w:sz="4" w:space="0" w:color="auto"/>
            </w:tcBorders>
            <w:shd w:val="clear" w:color="auto" w:fill="auto"/>
            <w:noWrap/>
            <w:vAlign w:val="bottom"/>
            <w:hideMark/>
          </w:tcPr>
          <w:p w14:paraId="3AE96BDB"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Мотыгинский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27DB74E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292041D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58ACE5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91AB56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75B1C0A" w14:textId="211789C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ECFB4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49</w:t>
            </w:r>
          </w:p>
        </w:tc>
        <w:tc>
          <w:tcPr>
            <w:tcW w:w="4100" w:type="dxa"/>
            <w:tcBorders>
              <w:top w:val="nil"/>
              <w:left w:val="nil"/>
              <w:bottom w:val="single" w:sz="4" w:space="0" w:color="auto"/>
              <w:right w:val="single" w:sz="4" w:space="0" w:color="auto"/>
            </w:tcBorders>
            <w:shd w:val="clear" w:color="auto" w:fill="auto"/>
            <w:noWrap/>
            <w:vAlign w:val="bottom"/>
            <w:hideMark/>
          </w:tcPr>
          <w:p w14:paraId="2370FFE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Назаровский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411524D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3333E9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noWrap/>
            <w:vAlign w:val="bottom"/>
            <w:hideMark/>
          </w:tcPr>
          <w:p w14:paraId="3FF53C0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E0D17E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004FF41F" w14:textId="60D1217F"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F6FA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50</w:t>
            </w:r>
          </w:p>
        </w:tc>
        <w:tc>
          <w:tcPr>
            <w:tcW w:w="4100" w:type="dxa"/>
            <w:tcBorders>
              <w:top w:val="nil"/>
              <w:left w:val="nil"/>
              <w:bottom w:val="single" w:sz="4" w:space="0" w:color="auto"/>
              <w:right w:val="single" w:sz="4" w:space="0" w:color="auto"/>
            </w:tcBorders>
            <w:shd w:val="clear" w:color="auto" w:fill="auto"/>
            <w:noWrap/>
            <w:vAlign w:val="bottom"/>
            <w:hideMark/>
          </w:tcPr>
          <w:p w14:paraId="0B7BCA44"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Нижнеингашский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270B4FB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7FD33F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7BF251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AFF544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4FA1FE59" w14:textId="3DB3A0D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4E6B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51</w:t>
            </w:r>
          </w:p>
        </w:tc>
        <w:tc>
          <w:tcPr>
            <w:tcW w:w="4100" w:type="dxa"/>
            <w:tcBorders>
              <w:top w:val="nil"/>
              <w:left w:val="nil"/>
              <w:bottom w:val="single" w:sz="4" w:space="0" w:color="auto"/>
              <w:right w:val="single" w:sz="4" w:space="0" w:color="auto"/>
            </w:tcBorders>
            <w:shd w:val="clear" w:color="auto" w:fill="auto"/>
            <w:noWrap/>
            <w:vAlign w:val="bottom"/>
            <w:hideMark/>
          </w:tcPr>
          <w:p w14:paraId="5223965B"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Новоселовский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A4BF8C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0F93E6E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80DE20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7A492D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55F8A5D5" w14:textId="1AA37E10"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777A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52</w:t>
            </w:r>
          </w:p>
        </w:tc>
        <w:tc>
          <w:tcPr>
            <w:tcW w:w="4100" w:type="dxa"/>
            <w:tcBorders>
              <w:top w:val="nil"/>
              <w:left w:val="nil"/>
              <w:bottom w:val="single" w:sz="4" w:space="0" w:color="auto"/>
              <w:right w:val="single" w:sz="4" w:space="0" w:color="auto"/>
            </w:tcBorders>
            <w:shd w:val="clear" w:color="auto" w:fill="auto"/>
            <w:noWrap/>
            <w:vAlign w:val="bottom"/>
            <w:hideMark/>
          </w:tcPr>
          <w:p w14:paraId="77A6C51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Партизанский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3E3173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9FF2E9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5DAB2FD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B584FC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20DFD64B" w14:textId="4EFE3C6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ECCD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53</w:t>
            </w:r>
          </w:p>
        </w:tc>
        <w:tc>
          <w:tcPr>
            <w:tcW w:w="4100" w:type="dxa"/>
            <w:tcBorders>
              <w:top w:val="nil"/>
              <w:left w:val="nil"/>
              <w:bottom w:val="single" w:sz="4" w:space="0" w:color="auto"/>
              <w:right w:val="single" w:sz="4" w:space="0" w:color="auto"/>
            </w:tcBorders>
            <w:shd w:val="clear" w:color="auto" w:fill="auto"/>
            <w:noWrap/>
            <w:vAlign w:val="bottom"/>
            <w:hideMark/>
          </w:tcPr>
          <w:p w14:paraId="50056CF5"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Пировский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B31E1D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3B127E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E55AC0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7B4745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517799F1" w14:textId="42450FC5"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2CC6E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54</w:t>
            </w:r>
          </w:p>
        </w:tc>
        <w:tc>
          <w:tcPr>
            <w:tcW w:w="4100" w:type="dxa"/>
            <w:tcBorders>
              <w:top w:val="nil"/>
              <w:left w:val="nil"/>
              <w:bottom w:val="single" w:sz="4" w:space="0" w:color="auto"/>
              <w:right w:val="single" w:sz="4" w:space="0" w:color="auto"/>
            </w:tcBorders>
            <w:shd w:val="clear" w:color="auto" w:fill="auto"/>
            <w:noWrap/>
            <w:vAlign w:val="bottom"/>
            <w:hideMark/>
          </w:tcPr>
          <w:p w14:paraId="3ED8371B"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Рыбинский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7C6EBD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5515EB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DAB1EE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38CDFD3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C691596" w14:textId="78489890"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99B8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55</w:t>
            </w:r>
          </w:p>
        </w:tc>
        <w:tc>
          <w:tcPr>
            <w:tcW w:w="4100" w:type="dxa"/>
            <w:tcBorders>
              <w:top w:val="nil"/>
              <w:left w:val="nil"/>
              <w:bottom w:val="single" w:sz="4" w:space="0" w:color="auto"/>
              <w:right w:val="single" w:sz="4" w:space="0" w:color="auto"/>
            </w:tcBorders>
            <w:shd w:val="clear" w:color="auto" w:fill="auto"/>
            <w:noWrap/>
            <w:vAlign w:val="bottom"/>
            <w:hideMark/>
          </w:tcPr>
          <w:p w14:paraId="2CB04FE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Саянский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2F5294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123E628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477" w:type="dxa"/>
            <w:tcBorders>
              <w:top w:val="nil"/>
              <w:left w:val="nil"/>
              <w:bottom w:val="single" w:sz="4" w:space="0" w:color="auto"/>
              <w:right w:val="single" w:sz="4" w:space="0" w:color="auto"/>
            </w:tcBorders>
            <w:shd w:val="clear" w:color="auto" w:fill="auto"/>
            <w:noWrap/>
            <w:vAlign w:val="bottom"/>
            <w:hideMark/>
          </w:tcPr>
          <w:p w14:paraId="7E5618E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8053FB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6E829268" w14:textId="094A3C6E"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6DDC6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56</w:t>
            </w:r>
          </w:p>
        </w:tc>
        <w:tc>
          <w:tcPr>
            <w:tcW w:w="4100" w:type="dxa"/>
            <w:tcBorders>
              <w:top w:val="nil"/>
              <w:left w:val="nil"/>
              <w:bottom w:val="single" w:sz="4" w:space="0" w:color="auto"/>
              <w:right w:val="single" w:sz="4" w:space="0" w:color="auto"/>
            </w:tcBorders>
            <w:shd w:val="clear" w:color="auto" w:fill="auto"/>
            <w:noWrap/>
            <w:vAlign w:val="bottom"/>
            <w:hideMark/>
          </w:tcPr>
          <w:p w14:paraId="2FAC5A9E"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Северо-Енисейский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21D300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620" w:type="dxa"/>
            <w:tcBorders>
              <w:top w:val="nil"/>
              <w:left w:val="nil"/>
              <w:bottom w:val="single" w:sz="4" w:space="0" w:color="auto"/>
              <w:right w:val="single" w:sz="4" w:space="0" w:color="auto"/>
            </w:tcBorders>
            <w:shd w:val="clear" w:color="auto" w:fill="auto"/>
            <w:noWrap/>
            <w:vAlign w:val="bottom"/>
            <w:hideMark/>
          </w:tcPr>
          <w:p w14:paraId="34C81AB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7BB6A63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29138FD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r>
      <w:tr w:rsidR="00E74A9F" w:rsidRPr="003C444F" w14:paraId="698917F6" w14:textId="25DF7987"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37956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57</w:t>
            </w:r>
          </w:p>
        </w:tc>
        <w:tc>
          <w:tcPr>
            <w:tcW w:w="4100" w:type="dxa"/>
            <w:tcBorders>
              <w:top w:val="nil"/>
              <w:left w:val="nil"/>
              <w:bottom w:val="single" w:sz="4" w:space="0" w:color="auto"/>
              <w:right w:val="single" w:sz="4" w:space="0" w:color="auto"/>
            </w:tcBorders>
            <w:shd w:val="clear" w:color="auto" w:fill="auto"/>
            <w:noWrap/>
            <w:vAlign w:val="bottom"/>
            <w:hideMark/>
          </w:tcPr>
          <w:p w14:paraId="496C0A9A"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Сухобузимский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50DFA2E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2E78E2B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6E9E50C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A8EF63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29FF633B" w14:textId="5B9D5B50"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69331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58</w:t>
            </w:r>
          </w:p>
        </w:tc>
        <w:tc>
          <w:tcPr>
            <w:tcW w:w="4100" w:type="dxa"/>
            <w:tcBorders>
              <w:top w:val="nil"/>
              <w:left w:val="nil"/>
              <w:bottom w:val="single" w:sz="4" w:space="0" w:color="auto"/>
              <w:right w:val="single" w:sz="4" w:space="0" w:color="auto"/>
            </w:tcBorders>
            <w:shd w:val="clear" w:color="auto" w:fill="auto"/>
            <w:noWrap/>
            <w:vAlign w:val="bottom"/>
            <w:hideMark/>
          </w:tcPr>
          <w:p w14:paraId="1DDA3427"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Таймырский Долгано-Ненецкий МР</w:t>
            </w:r>
          </w:p>
        </w:tc>
        <w:tc>
          <w:tcPr>
            <w:tcW w:w="1400" w:type="dxa"/>
            <w:tcBorders>
              <w:top w:val="nil"/>
              <w:left w:val="nil"/>
              <w:bottom w:val="single" w:sz="4" w:space="0" w:color="auto"/>
              <w:right w:val="single" w:sz="4" w:space="0" w:color="auto"/>
            </w:tcBorders>
            <w:shd w:val="clear" w:color="auto" w:fill="auto"/>
            <w:noWrap/>
            <w:vAlign w:val="bottom"/>
            <w:hideMark/>
          </w:tcPr>
          <w:p w14:paraId="570F8F7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0B0087A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E60D1F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36377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4D9804E8" w14:textId="22B4A098"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E8FF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59</w:t>
            </w:r>
          </w:p>
        </w:tc>
        <w:tc>
          <w:tcPr>
            <w:tcW w:w="4100" w:type="dxa"/>
            <w:tcBorders>
              <w:top w:val="nil"/>
              <w:left w:val="nil"/>
              <w:bottom w:val="single" w:sz="4" w:space="0" w:color="auto"/>
              <w:right w:val="single" w:sz="4" w:space="0" w:color="auto"/>
            </w:tcBorders>
            <w:shd w:val="clear" w:color="auto" w:fill="auto"/>
            <w:noWrap/>
            <w:vAlign w:val="bottom"/>
            <w:hideMark/>
          </w:tcPr>
          <w:p w14:paraId="09370102"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Тасеевский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1E2E554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7289B34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7AF464B"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A28783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157F1A55" w14:textId="3507311D"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123F4"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60</w:t>
            </w:r>
          </w:p>
        </w:tc>
        <w:tc>
          <w:tcPr>
            <w:tcW w:w="4100" w:type="dxa"/>
            <w:tcBorders>
              <w:top w:val="nil"/>
              <w:left w:val="nil"/>
              <w:bottom w:val="single" w:sz="4" w:space="0" w:color="auto"/>
              <w:right w:val="single" w:sz="4" w:space="0" w:color="auto"/>
            </w:tcBorders>
            <w:shd w:val="clear" w:color="auto" w:fill="auto"/>
            <w:noWrap/>
            <w:vAlign w:val="bottom"/>
            <w:hideMark/>
          </w:tcPr>
          <w:p w14:paraId="32CD2228"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Туруханский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2A41C3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6CDA5E7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066CCD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52CCCA7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512C61B" w14:textId="7C7C6FD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21FB1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61</w:t>
            </w:r>
          </w:p>
        </w:tc>
        <w:tc>
          <w:tcPr>
            <w:tcW w:w="4100" w:type="dxa"/>
            <w:tcBorders>
              <w:top w:val="nil"/>
              <w:left w:val="nil"/>
              <w:bottom w:val="single" w:sz="4" w:space="0" w:color="auto"/>
              <w:right w:val="single" w:sz="4" w:space="0" w:color="auto"/>
            </w:tcBorders>
            <w:shd w:val="clear" w:color="auto" w:fill="auto"/>
            <w:noWrap/>
            <w:vAlign w:val="bottom"/>
            <w:hideMark/>
          </w:tcPr>
          <w:p w14:paraId="5AAA240D"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Тюхтетский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4C35F53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D0E224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324657C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FA1966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0C88C0C9" w14:textId="358F122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46BC7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62</w:t>
            </w:r>
          </w:p>
        </w:tc>
        <w:tc>
          <w:tcPr>
            <w:tcW w:w="4100" w:type="dxa"/>
            <w:tcBorders>
              <w:top w:val="nil"/>
              <w:left w:val="nil"/>
              <w:bottom w:val="single" w:sz="4" w:space="0" w:color="auto"/>
              <w:right w:val="single" w:sz="4" w:space="0" w:color="auto"/>
            </w:tcBorders>
            <w:shd w:val="clear" w:color="auto" w:fill="auto"/>
            <w:noWrap/>
            <w:vAlign w:val="bottom"/>
            <w:hideMark/>
          </w:tcPr>
          <w:p w14:paraId="00BA20F1"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Ужурский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7F8E77F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179E3F3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2</w:t>
            </w:r>
          </w:p>
        </w:tc>
        <w:tc>
          <w:tcPr>
            <w:tcW w:w="1477" w:type="dxa"/>
            <w:tcBorders>
              <w:top w:val="nil"/>
              <w:left w:val="nil"/>
              <w:bottom w:val="single" w:sz="4" w:space="0" w:color="auto"/>
              <w:right w:val="single" w:sz="4" w:space="0" w:color="auto"/>
            </w:tcBorders>
            <w:shd w:val="clear" w:color="auto" w:fill="auto"/>
            <w:noWrap/>
            <w:vAlign w:val="bottom"/>
            <w:hideMark/>
          </w:tcPr>
          <w:p w14:paraId="2CEAF9D1"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D7E978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r>
      <w:tr w:rsidR="00E74A9F" w:rsidRPr="003C444F" w14:paraId="77E82638" w14:textId="6ECFC8C3"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589A3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63</w:t>
            </w:r>
          </w:p>
        </w:tc>
        <w:tc>
          <w:tcPr>
            <w:tcW w:w="4100" w:type="dxa"/>
            <w:tcBorders>
              <w:top w:val="nil"/>
              <w:left w:val="nil"/>
              <w:bottom w:val="single" w:sz="4" w:space="0" w:color="auto"/>
              <w:right w:val="single" w:sz="4" w:space="0" w:color="auto"/>
            </w:tcBorders>
            <w:shd w:val="clear" w:color="auto" w:fill="auto"/>
            <w:noWrap/>
            <w:vAlign w:val="bottom"/>
            <w:hideMark/>
          </w:tcPr>
          <w:p w14:paraId="6320F67C"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proofErr w:type="spellStart"/>
            <w:r w:rsidRPr="003C444F">
              <w:rPr>
                <w:rFonts w:ascii="Times New Roman" w:eastAsia="Times New Roman" w:hAnsi="Times New Roman" w:cs="Times New Roman"/>
                <w:color w:val="000000"/>
                <w:lang w:eastAsia="ru-RU"/>
              </w:rPr>
              <w:t>Уярский</w:t>
            </w:r>
            <w:proofErr w:type="spellEnd"/>
            <w:r w:rsidRPr="003C444F">
              <w:rPr>
                <w:rFonts w:ascii="Times New Roman" w:eastAsia="Times New Roman" w:hAnsi="Times New Roman" w:cs="Times New Roman"/>
                <w:color w:val="000000"/>
                <w:lang w:eastAsia="ru-RU"/>
              </w:rPr>
              <w:t xml:space="preserve">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029CF06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59BF74D6"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20F2124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01B42B27"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591AF630" w14:textId="5CAD1FEB"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F354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64</w:t>
            </w:r>
          </w:p>
        </w:tc>
        <w:tc>
          <w:tcPr>
            <w:tcW w:w="4100" w:type="dxa"/>
            <w:tcBorders>
              <w:top w:val="nil"/>
              <w:left w:val="nil"/>
              <w:bottom w:val="single" w:sz="4" w:space="0" w:color="auto"/>
              <w:right w:val="single" w:sz="4" w:space="0" w:color="auto"/>
            </w:tcBorders>
            <w:shd w:val="clear" w:color="auto" w:fill="auto"/>
            <w:noWrap/>
            <w:vAlign w:val="bottom"/>
            <w:hideMark/>
          </w:tcPr>
          <w:p w14:paraId="027A88E2"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Шарыповский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1E1F528"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c>
          <w:tcPr>
            <w:tcW w:w="1620" w:type="dxa"/>
            <w:tcBorders>
              <w:top w:val="nil"/>
              <w:left w:val="nil"/>
              <w:bottom w:val="single" w:sz="4" w:space="0" w:color="auto"/>
              <w:right w:val="single" w:sz="4" w:space="0" w:color="auto"/>
            </w:tcBorders>
            <w:shd w:val="clear" w:color="auto" w:fill="auto"/>
            <w:noWrap/>
            <w:vAlign w:val="bottom"/>
            <w:hideMark/>
          </w:tcPr>
          <w:p w14:paraId="4486DC12"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04B5758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06AB7D3"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1</w:t>
            </w:r>
          </w:p>
        </w:tc>
      </w:tr>
      <w:tr w:rsidR="00E74A9F" w:rsidRPr="003C444F" w14:paraId="7C1F3157" w14:textId="54CCF72C"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375C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65</w:t>
            </w:r>
          </w:p>
        </w:tc>
        <w:tc>
          <w:tcPr>
            <w:tcW w:w="4100" w:type="dxa"/>
            <w:tcBorders>
              <w:top w:val="nil"/>
              <w:left w:val="nil"/>
              <w:bottom w:val="single" w:sz="4" w:space="0" w:color="auto"/>
              <w:right w:val="single" w:sz="4" w:space="0" w:color="auto"/>
            </w:tcBorders>
            <w:shd w:val="clear" w:color="auto" w:fill="auto"/>
            <w:noWrap/>
            <w:vAlign w:val="bottom"/>
            <w:hideMark/>
          </w:tcPr>
          <w:p w14:paraId="54AAA4DE"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Шушенский район</w:t>
            </w:r>
          </w:p>
        </w:tc>
        <w:tc>
          <w:tcPr>
            <w:tcW w:w="1400" w:type="dxa"/>
            <w:tcBorders>
              <w:top w:val="nil"/>
              <w:left w:val="nil"/>
              <w:bottom w:val="single" w:sz="4" w:space="0" w:color="auto"/>
              <w:right w:val="single" w:sz="4" w:space="0" w:color="auto"/>
            </w:tcBorders>
            <w:shd w:val="clear" w:color="auto" w:fill="auto"/>
            <w:noWrap/>
            <w:vAlign w:val="bottom"/>
            <w:hideMark/>
          </w:tcPr>
          <w:p w14:paraId="3183B47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c>
          <w:tcPr>
            <w:tcW w:w="1620" w:type="dxa"/>
            <w:tcBorders>
              <w:top w:val="nil"/>
              <w:left w:val="nil"/>
              <w:bottom w:val="single" w:sz="4" w:space="0" w:color="auto"/>
              <w:right w:val="single" w:sz="4" w:space="0" w:color="auto"/>
            </w:tcBorders>
            <w:shd w:val="clear" w:color="auto" w:fill="auto"/>
            <w:noWrap/>
            <w:vAlign w:val="bottom"/>
            <w:hideMark/>
          </w:tcPr>
          <w:p w14:paraId="24ADF3B9"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406BBB2D"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7FF8854F"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3</w:t>
            </w:r>
          </w:p>
        </w:tc>
      </w:tr>
      <w:tr w:rsidR="00E74A9F" w:rsidRPr="003C444F" w14:paraId="4D80DBBA" w14:textId="07DD8334" w:rsidTr="00E74A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B4CA5E"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66</w:t>
            </w:r>
          </w:p>
        </w:tc>
        <w:tc>
          <w:tcPr>
            <w:tcW w:w="4100" w:type="dxa"/>
            <w:tcBorders>
              <w:top w:val="nil"/>
              <w:left w:val="nil"/>
              <w:bottom w:val="single" w:sz="4" w:space="0" w:color="auto"/>
              <w:right w:val="single" w:sz="4" w:space="0" w:color="auto"/>
            </w:tcBorders>
            <w:shd w:val="clear" w:color="auto" w:fill="auto"/>
            <w:noWrap/>
            <w:vAlign w:val="bottom"/>
            <w:hideMark/>
          </w:tcPr>
          <w:p w14:paraId="59C46A6A" w14:textId="77777777" w:rsidR="00E74A9F" w:rsidRPr="003C444F" w:rsidRDefault="00E74A9F" w:rsidP="00446493">
            <w:pPr>
              <w:spacing w:after="0" w:line="240" w:lineRule="auto"/>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Эвенкийский МР</w:t>
            </w:r>
          </w:p>
        </w:tc>
        <w:tc>
          <w:tcPr>
            <w:tcW w:w="1400" w:type="dxa"/>
            <w:tcBorders>
              <w:top w:val="nil"/>
              <w:left w:val="nil"/>
              <w:bottom w:val="single" w:sz="4" w:space="0" w:color="auto"/>
              <w:right w:val="single" w:sz="4" w:space="0" w:color="auto"/>
            </w:tcBorders>
            <w:shd w:val="clear" w:color="auto" w:fill="auto"/>
            <w:noWrap/>
            <w:vAlign w:val="bottom"/>
            <w:hideMark/>
          </w:tcPr>
          <w:p w14:paraId="5F333E6C"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620" w:type="dxa"/>
            <w:tcBorders>
              <w:top w:val="nil"/>
              <w:left w:val="nil"/>
              <w:bottom w:val="single" w:sz="4" w:space="0" w:color="auto"/>
              <w:right w:val="single" w:sz="4" w:space="0" w:color="auto"/>
            </w:tcBorders>
            <w:shd w:val="clear" w:color="auto" w:fill="auto"/>
            <w:noWrap/>
            <w:vAlign w:val="bottom"/>
            <w:hideMark/>
          </w:tcPr>
          <w:p w14:paraId="4BEE8DE0"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1477" w:type="dxa"/>
            <w:tcBorders>
              <w:top w:val="nil"/>
              <w:left w:val="nil"/>
              <w:bottom w:val="single" w:sz="4" w:space="0" w:color="auto"/>
              <w:right w:val="single" w:sz="4" w:space="0" w:color="auto"/>
            </w:tcBorders>
            <w:shd w:val="clear" w:color="auto" w:fill="auto"/>
            <w:noWrap/>
            <w:vAlign w:val="bottom"/>
            <w:hideMark/>
          </w:tcPr>
          <w:p w14:paraId="19C59FA5"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14:paraId="4D8A4B8A" w14:textId="77777777" w:rsidR="00E74A9F" w:rsidRPr="003C444F" w:rsidRDefault="00E74A9F" w:rsidP="00446493">
            <w:pPr>
              <w:spacing w:after="0" w:line="240" w:lineRule="auto"/>
              <w:jc w:val="right"/>
              <w:rPr>
                <w:rFonts w:ascii="Times New Roman" w:eastAsia="Times New Roman" w:hAnsi="Times New Roman" w:cs="Times New Roman"/>
                <w:color w:val="000000"/>
                <w:lang w:eastAsia="ru-RU"/>
              </w:rPr>
            </w:pPr>
            <w:r w:rsidRPr="003C444F">
              <w:rPr>
                <w:rFonts w:ascii="Times New Roman" w:eastAsia="Times New Roman" w:hAnsi="Times New Roman" w:cs="Times New Roman"/>
                <w:color w:val="000000"/>
                <w:lang w:eastAsia="ru-RU"/>
              </w:rPr>
              <w:t>0</w:t>
            </w:r>
          </w:p>
        </w:tc>
      </w:tr>
      <w:tr w:rsidR="00E74A9F" w:rsidRPr="003C444F" w14:paraId="31F16EA2" w14:textId="6EE69433" w:rsidTr="00E74A9F">
        <w:trPr>
          <w:trHeight w:val="300"/>
        </w:trPr>
        <w:tc>
          <w:tcPr>
            <w:tcW w:w="95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4C4E" w14:textId="77777777" w:rsidR="00E74A9F" w:rsidRPr="003C444F" w:rsidRDefault="00E74A9F" w:rsidP="00446493">
            <w:pPr>
              <w:spacing w:after="0" w:line="240" w:lineRule="auto"/>
              <w:jc w:val="right"/>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14:paraId="65CE2F17" w14:textId="77777777" w:rsidR="00E74A9F" w:rsidRPr="003C444F" w:rsidRDefault="00E74A9F" w:rsidP="00446493">
            <w:pPr>
              <w:spacing w:after="0" w:line="240" w:lineRule="auto"/>
              <w:jc w:val="right"/>
              <w:rPr>
                <w:rFonts w:ascii="Times New Roman" w:eastAsia="Times New Roman" w:hAnsi="Times New Roman" w:cs="Times New Roman"/>
                <w:b/>
                <w:bCs/>
                <w:color w:val="000000"/>
                <w:lang w:eastAsia="ru-RU"/>
              </w:rPr>
            </w:pPr>
            <w:r w:rsidRPr="003C444F">
              <w:rPr>
                <w:rFonts w:ascii="Times New Roman" w:eastAsia="Times New Roman" w:hAnsi="Times New Roman" w:cs="Times New Roman"/>
                <w:b/>
                <w:bCs/>
                <w:color w:val="000000"/>
                <w:lang w:eastAsia="ru-RU"/>
              </w:rPr>
              <w:t>54</w:t>
            </w:r>
          </w:p>
        </w:tc>
      </w:tr>
    </w:tbl>
    <w:p w14:paraId="6A7CF4C7" w14:textId="77777777" w:rsidR="00A72102" w:rsidRDefault="00A72102" w:rsidP="00A72102">
      <w:pPr>
        <w:spacing w:line="240" w:lineRule="auto"/>
        <w:ind w:firstLine="567"/>
        <w:jc w:val="both"/>
        <w:rPr>
          <w:rFonts w:ascii="Times New Roman" w:hAnsi="Times New Roman" w:cs="Times New Roman"/>
          <w:bCs/>
          <w:sz w:val="24"/>
          <w:szCs w:val="24"/>
        </w:rPr>
      </w:pPr>
    </w:p>
    <w:p w14:paraId="56164444" w14:textId="6FF64EEF" w:rsidR="001B47AB" w:rsidRPr="00446493" w:rsidRDefault="001B47AB" w:rsidP="001B47AB">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Анализируя качество представленных в Атлас практик данного типа (Таблица </w:t>
      </w:r>
      <w:r w:rsidR="0035595F">
        <w:rPr>
          <w:rFonts w:ascii="Times New Roman" w:hAnsi="Times New Roman" w:cs="Times New Roman"/>
          <w:bCs/>
          <w:sz w:val="24"/>
          <w:szCs w:val="24"/>
        </w:rPr>
        <w:t>4</w:t>
      </w:r>
      <w:r>
        <w:rPr>
          <w:rFonts w:ascii="Times New Roman" w:hAnsi="Times New Roman" w:cs="Times New Roman"/>
          <w:bCs/>
          <w:sz w:val="24"/>
          <w:szCs w:val="24"/>
        </w:rPr>
        <w:t xml:space="preserve">), только в 3 муниципалитетах (г. Красноярск (5), г. Ачинск (4), г. Лесосибирск (3) фиксируются практики, претендующие на высший уровень. 46% практикам установлен соответствующий уровень. Лидерами по качеству стали г. Красноярск (12), г. Ачинск (5), г. Лесосибирск (4), ЗАТО г. Зеленогорск (4), что свидетельствует о качественной </w:t>
      </w:r>
      <w:r>
        <w:rPr>
          <w:rFonts w:ascii="Times New Roman" w:hAnsi="Times New Roman" w:cs="Times New Roman"/>
          <w:bCs/>
          <w:sz w:val="24"/>
          <w:szCs w:val="24"/>
        </w:rPr>
        <w:lastRenderedPageBreak/>
        <w:t>методической работе внутри муниципальной системы образования, отстроенной системе методического сопровождения авторов практик.</w:t>
      </w:r>
    </w:p>
    <w:p w14:paraId="3B4C8CBA" w14:textId="28201EE3" w:rsidR="00A72102" w:rsidRDefault="001B693B" w:rsidP="00B27D66">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Из 116 практик методического типа</w:t>
      </w:r>
      <w:r w:rsidR="00E057C7">
        <w:rPr>
          <w:rFonts w:ascii="Times New Roman" w:hAnsi="Times New Roman" w:cs="Times New Roman"/>
          <w:bCs/>
          <w:sz w:val="24"/>
          <w:szCs w:val="24"/>
        </w:rPr>
        <w:t xml:space="preserve">, установление уровней </w:t>
      </w:r>
      <w:r w:rsidR="00C763F2">
        <w:rPr>
          <w:rFonts w:ascii="Times New Roman" w:hAnsi="Times New Roman" w:cs="Times New Roman"/>
          <w:bCs/>
          <w:sz w:val="24"/>
          <w:szCs w:val="24"/>
        </w:rPr>
        <w:t>распределилось следующим</w:t>
      </w:r>
      <w:r w:rsidR="00E057C7">
        <w:rPr>
          <w:rFonts w:ascii="Times New Roman" w:hAnsi="Times New Roman" w:cs="Times New Roman"/>
          <w:bCs/>
          <w:sz w:val="24"/>
          <w:szCs w:val="24"/>
        </w:rPr>
        <w:t xml:space="preserve"> образом (Таблица </w:t>
      </w:r>
      <w:r w:rsidR="0035595F">
        <w:rPr>
          <w:rFonts w:ascii="Times New Roman" w:hAnsi="Times New Roman" w:cs="Times New Roman"/>
          <w:bCs/>
          <w:sz w:val="24"/>
          <w:szCs w:val="24"/>
        </w:rPr>
        <w:t>5</w:t>
      </w:r>
      <w:r w:rsidR="00E057C7">
        <w:rPr>
          <w:rFonts w:ascii="Times New Roman" w:hAnsi="Times New Roman" w:cs="Times New Roman"/>
          <w:bCs/>
          <w:sz w:val="24"/>
          <w:szCs w:val="24"/>
        </w:rPr>
        <w:t>).</w:t>
      </w:r>
    </w:p>
    <w:p w14:paraId="4222AFF3" w14:textId="06F57298" w:rsidR="00E057C7" w:rsidRPr="00E057C7" w:rsidRDefault="00E057C7" w:rsidP="00E057C7">
      <w:pPr>
        <w:spacing w:line="240" w:lineRule="auto"/>
        <w:ind w:firstLine="567"/>
        <w:jc w:val="right"/>
        <w:rPr>
          <w:rFonts w:ascii="Times New Roman" w:hAnsi="Times New Roman" w:cs="Times New Roman"/>
          <w:b/>
          <w:sz w:val="24"/>
          <w:szCs w:val="24"/>
        </w:rPr>
      </w:pPr>
      <w:r w:rsidRPr="00E057C7">
        <w:rPr>
          <w:rFonts w:ascii="Times New Roman" w:hAnsi="Times New Roman" w:cs="Times New Roman"/>
          <w:b/>
          <w:sz w:val="24"/>
          <w:szCs w:val="24"/>
        </w:rPr>
        <w:t xml:space="preserve">Таблица </w:t>
      </w:r>
      <w:r w:rsidR="0035595F">
        <w:rPr>
          <w:rFonts w:ascii="Times New Roman" w:hAnsi="Times New Roman" w:cs="Times New Roman"/>
          <w:b/>
          <w:sz w:val="24"/>
          <w:szCs w:val="24"/>
        </w:rPr>
        <w:t>5</w:t>
      </w:r>
    </w:p>
    <w:p w14:paraId="2CBE5C72" w14:textId="1DED5257" w:rsidR="00E057C7" w:rsidRDefault="00E057C7" w:rsidP="00A72102">
      <w:pPr>
        <w:spacing w:line="240" w:lineRule="auto"/>
        <w:ind w:firstLine="567"/>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392"/>
        <w:gridCol w:w="2393"/>
        <w:gridCol w:w="2393"/>
        <w:gridCol w:w="2393"/>
      </w:tblGrid>
      <w:tr w:rsidR="00E057C7" w14:paraId="7AB7305C" w14:textId="77777777" w:rsidTr="00D50585">
        <w:tc>
          <w:tcPr>
            <w:tcW w:w="9571" w:type="dxa"/>
            <w:gridSpan w:val="4"/>
          </w:tcPr>
          <w:p w14:paraId="0E8AB7BB" w14:textId="35CE97EF" w:rsidR="00E057C7" w:rsidRPr="00E057C7" w:rsidRDefault="00E057C7" w:rsidP="00E057C7">
            <w:pPr>
              <w:jc w:val="center"/>
              <w:rPr>
                <w:rFonts w:ascii="Times New Roman" w:hAnsi="Times New Roman" w:cs="Times New Roman"/>
                <w:b/>
                <w:sz w:val="24"/>
                <w:szCs w:val="24"/>
              </w:rPr>
            </w:pPr>
            <w:r>
              <w:rPr>
                <w:rFonts w:ascii="Times New Roman" w:hAnsi="Times New Roman" w:cs="Times New Roman"/>
                <w:b/>
                <w:sz w:val="24"/>
                <w:szCs w:val="24"/>
              </w:rPr>
              <w:t>м</w:t>
            </w:r>
            <w:r w:rsidRPr="00E057C7">
              <w:rPr>
                <w:rFonts w:ascii="Times New Roman" w:hAnsi="Times New Roman" w:cs="Times New Roman"/>
                <w:b/>
                <w:sz w:val="24"/>
                <w:szCs w:val="24"/>
              </w:rPr>
              <w:t>етодический тип практик</w:t>
            </w:r>
          </w:p>
        </w:tc>
      </w:tr>
      <w:tr w:rsidR="00E057C7" w14:paraId="409CE204" w14:textId="77777777" w:rsidTr="00E057C7">
        <w:tc>
          <w:tcPr>
            <w:tcW w:w="2392" w:type="dxa"/>
          </w:tcPr>
          <w:p w14:paraId="06407945" w14:textId="67C0A274" w:rsidR="00E057C7" w:rsidRDefault="00E057C7" w:rsidP="00A72102">
            <w:pPr>
              <w:jc w:val="both"/>
              <w:rPr>
                <w:rFonts w:ascii="Times New Roman" w:hAnsi="Times New Roman" w:cs="Times New Roman"/>
                <w:bCs/>
                <w:sz w:val="24"/>
                <w:szCs w:val="24"/>
              </w:rPr>
            </w:pPr>
            <w:r w:rsidRPr="00E057C7">
              <w:rPr>
                <w:rFonts w:ascii="Times New Roman" w:hAnsi="Times New Roman" w:cs="Times New Roman"/>
                <w:bCs/>
                <w:sz w:val="24"/>
                <w:szCs w:val="24"/>
              </w:rPr>
              <w:t>*Претендует на высший уровень</w:t>
            </w:r>
          </w:p>
        </w:tc>
        <w:tc>
          <w:tcPr>
            <w:tcW w:w="2393" w:type="dxa"/>
          </w:tcPr>
          <w:p w14:paraId="7278EE28" w14:textId="7A464E5D" w:rsidR="00E057C7" w:rsidRDefault="00E057C7" w:rsidP="00A72102">
            <w:pPr>
              <w:jc w:val="both"/>
              <w:rPr>
                <w:rFonts w:ascii="Times New Roman" w:hAnsi="Times New Roman" w:cs="Times New Roman"/>
                <w:bCs/>
                <w:sz w:val="24"/>
                <w:szCs w:val="24"/>
              </w:rPr>
            </w:pPr>
            <w:r w:rsidRPr="00E057C7">
              <w:rPr>
                <w:rFonts w:ascii="Times New Roman" w:hAnsi="Times New Roman" w:cs="Times New Roman"/>
                <w:bCs/>
                <w:sz w:val="24"/>
                <w:szCs w:val="24"/>
              </w:rPr>
              <w:t>Продвинутый уровень</w:t>
            </w:r>
          </w:p>
        </w:tc>
        <w:tc>
          <w:tcPr>
            <w:tcW w:w="2393" w:type="dxa"/>
          </w:tcPr>
          <w:p w14:paraId="2455672C" w14:textId="1A1C2C7D" w:rsidR="00E057C7" w:rsidRDefault="00E057C7" w:rsidP="00A72102">
            <w:pPr>
              <w:jc w:val="both"/>
              <w:rPr>
                <w:rFonts w:ascii="Times New Roman" w:hAnsi="Times New Roman" w:cs="Times New Roman"/>
                <w:bCs/>
                <w:sz w:val="24"/>
                <w:szCs w:val="24"/>
              </w:rPr>
            </w:pPr>
            <w:r w:rsidRPr="00E057C7">
              <w:rPr>
                <w:rFonts w:ascii="Times New Roman" w:hAnsi="Times New Roman" w:cs="Times New Roman"/>
                <w:bCs/>
                <w:sz w:val="24"/>
                <w:szCs w:val="24"/>
              </w:rPr>
              <w:t>Начальный уровень</w:t>
            </w:r>
            <w:r w:rsidRPr="00E057C7">
              <w:rPr>
                <w:rFonts w:ascii="Times New Roman" w:hAnsi="Times New Roman" w:cs="Times New Roman"/>
                <w:bCs/>
                <w:sz w:val="24"/>
                <w:szCs w:val="24"/>
              </w:rPr>
              <w:tab/>
            </w:r>
          </w:p>
        </w:tc>
        <w:tc>
          <w:tcPr>
            <w:tcW w:w="2393" w:type="dxa"/>
          </w:tcPr>
          <w:p w14:paraId="1400D95A" w14:textId="77777777" w:rsidR="00E057C7" w:rsidRPr="00E057C7" w:rsidRDefault="00E057C7" w:rsidP="00E057C7">
            <w:pPr>
              <w:ind w:hanging="88"/>
              <w:jc w:val="both"/>
              <w:rPr>
                <w:rFonts w:ascii="Times New Roman" w:hAnsi="Times New Roman" w:cs="Times New Roman"/>
                <w:bCs/>
                <w:sz w:val="24"/>
                <w:szCs w:val="24"/>
              </w:rPr>
            </w:pPr>
            <w:r w:rsidRPr="00E057C7">
              <w:rPr>
                <w:rFonts w:ascii="Times New Roman" w:hAnsi="Times New Roman" w:cs="Times New Roman"/>
                <w:bCs/>
                <w:sz w:val="24"/>
                <w:szCs w:val="24"/>
              </w:rPr>
              <w:t>Не включено в Атлас</w:t>
            </w:r>
          </w:p>
          <w:p w14:paraId="7B63D986" w14:textId="77777777" w:rsidR="00E057C7" w:rsidRDefault="00E057C7" w:rsidP="00A72102">
            <w:pPr>
              <w:jc w:val="both"/>
              <w:rPr>
                <w:rFonts w:ascii="Times New Roman" w:hAnsi="Times New Roman" w:cs="Times New Roman"/>
                <w:bCs/>
                <w:sz w:val="24"/>
                <w:szCs w:val="24"/>
              </w:rPr>
            </w:pPr>
          </w:p>
        </w:tc>
      </w:tr>
      <w:tr w:rsidR="00E057C7" w14:paraId="79BB17E7" w14:textId="77777777" w:rsidTr="00E057C7">
        <w:tc>
          <w:tcPr>
            <w:tcW w:w="2392" w:type="dxa"/>
          </w:tcPr>
          <w:p w14:paraId="0063227D" w14:textId="55FD4B75" w:rsidR="00E057C7" w:rsidRDefault="00E057C7" w:rsidP="00A72102">
            <w:pPr>
              <w:jc w:val="both"/>
              <w:rPr>
                <w:rFonts w:ascii="Times New Roman" w:hAnsi="Times New Roman" w:cs="Times New Roman"/>
                <w:bCs/>
                <w:sz w:val="24"/>
                <w:szCs w:val="24"/>
              </w:rPr>
            </w:pPr>
            <w:r>
              <w:rPr>
                <w:rFonts w:ascii="Times New Roman" w:hAnsi="Times New Roman" w:cs="Times New Roman"/>
                <w:bCs/>
                <w:sz w:val="24"/>
                <w:szCs w:val="24"/>
              </w:rPr>
              <w:t>14 (12%)</w:t>
            </w:r>
          </w:p>
        </w:tc>
        <w:tc>
          <w:tcPr>
            <w:tcW w:w="2393" w:type="dxa"/>
          </w:tcPr>
          <w:p w14:paraId="762ECF07" w14:textId="1DE807ED" w:rsidR="00E057C7" w:rsidRDefault="00E057C7" w:rsidP="00A72102">
            <w:pPr>
              <w:jc w:val="both"/>
              <w:rPr>
                <w:rFonts w:ascii="Times New Roman" w:hAnsi="Times New Roman" w:cs="Times New Roman"/>
                <w:bCs/>
                <w:sz w:val="24"/>
                <w:szCs w:val="24"/>
              </w:rPr>
            </w:pPr>
            <w:r>
              <w:rPr>
                <w:rFonts w:ascii="Times New Roman" w:hAnsi="Times New Roman" w:cs="Times New Roman"/>
                <w:bCs/>
                <w:sz w:val="24"/>
                <w:szCs w:val="24"/>
              </w:rPr>
              <w:t>11(9%)</w:t>
            </w:r>
          </w:p>
        </w:tc>
        <w:tc>
          <w:tcPr>
            <w:tcW w:w="2393" w:type="dxa"/>
          </w:tcPr>
          <w:p w14:paraId="7CC93388" w14:textId="6692ED6B" w:rsidR="00E057C7" w:rsidRDefault="00E057C7" w:rsidP="00A72102">
            <w:pPr>
              <w:jc w:val="both"/>
              <w:rPr>
                <w:rFonts w:ascii="Times New Roman" w:hAnsi="Times New Roman" w:cs="Times New Roman"/>
                <w:bCs/>
                <w:sz w:val="24"/>
                <w:szCs w:val="24"/>
              </w:rPr>
            </w:pPr>
            <w:r>
              <w:rPr>
                <w:rFonts w:ascii="Times New Roman" w:hAnsi="Times New Roman" w:cs="Times New Roman"/>
                <w:bCs/>
                <w:sz w:val="24"/>
                <w:szCs w:val="24"/>
              </w:rPr>
              <w:t>29 (25%)</w:t>
            </w:r>
          </w:p>
        </w:tc>
        <w:tc>
          <w:tcPr>
            <w:tcW w:w="2393" w:type="dxa"/>
          </w:tcPr>
          <w:p w14:paraId="4DCAD786" w14:textId="0175D56B" w:rsidR="00E057C7" w:rsidRDefault="00E057C7" w:rsidP="00A72102">
            <w:pPr>
              <w:jc w:val="both"/>
              <w:rPr>
                <w:rFonts w:ascii="Times New Roman" w:hAnsi="Times New Roman" w:cs="Times New Roman"/>
                <w:bCs/>
                <w:sz w:val="24"/>
                <w:szCs w:val="24"/>
              </w:rPr>
            </w:pPr>
            <w:r>
              <w:rPr>
                <w:rFonts w:ascii="Times New Roman" w:hAnsi="Times New Roman" w:cs="Times New Roman"/>
                <w:bCs/>
                <w:sz w:val="24"/>
                <w:szCs w:val="24"/>
              </w:rPr>
              <w:t>62(53%)</w:t>
            </w:r>
          </w:p>
        </w:tc>
      </w:tr>
    </w:tbl>
    <w:p w14:paraId="347C8DAD" w14:textId="77777777" w:rsidR="00E057C7" w:rsidRDefault="00E057C7" w:rsidP="00A72102">
      <w:pPr>
        <w:spacing w:line="240" w:lineRule="auto"/>
        <w:ind w:firstLine="567"/>
        <w:jc w:val="both"/>
        <w:rPr>
          <w:rFonts w:ascii="Times New Roman" w:hAnsi="Times New Roman" w:cs="Times New Roman"/>
          <w:bCs/>
          <w:sz w:val="24"/>
          <w:szCs w:val="24"/>
        </w:rPr>
      </w:pPr>
    </w:p>
    <w:p w14:paraId="2696CE40" w14:textId="780761F6" w:rsidR="00E057C7" w:rsidRDefault="00E057C7" w:rsidP="00A72102">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Таким образом, по</w:t>
      </w:r>
      <w:r w:rsidR="002A2F80">
        <w:rPr>
          <w:rFonts w:ascii="Times New Roman" w:hAnsi="Times New Roman" w:cs="Times New Roman"/>
          <w:bCs/>
          <w:sz w:val="24"/>
          <w:szCs w:val="24"/>
        </w:rPr>
        <w:t xml:space="preserve"> итогам</w:t>
      </w:r>
      <w:r>
        <w:rPr>
          <w:rFonts w:ascii="Times New Roman" w:hAnsi="Times New Roman" w:cs="Times New Roman"/>
          <w:bCs/>
          <w:sz w:val="24"/>
          <w:szCs w:val="24"/>
        </w:rPr>
        <w:t xml:space="preserve"> региональной содержательной экспертиз</w:t>
      </w:r>
      <w:r w:rsidR="002A2F80">
        <w:rPr>
          <w:rFonts w:ascii="Times New Roman" w:hAnsi="Times New Roman" w:cs="Times New Roman"/>
          <w:bCs/>
          <w:sz w:val="24"/>
          <w:szCs w:val="24"/>
        </w:rPr>
        <w:t xml:space="preserve">ы больше половины практик </w:t>
      </w:r>
      <w:r w:rsidR="003A6BD5">
        <w:rPr>
          <w:rFonts w:ascii="Times New Roman" w:hAnsi="Times New Roman" w:cs="Times New Roman"/>
          <w:bCs/>
          <w:sz w:val="24"/>
          <w:szCs w:val="24"/>
        </w:rPr>
        <w:t xml:space="preserve">были </w:t>
      </w:r>
      <w:r w:rsidR="002A2F80">
        <w:rPr>
          <w:rFonts w:ascii="Times New Roman" w:hAnsi="Times New Roman" w:cs="Times New Roman"/>
          <w:bCs/>
          <w:sz w:val="24"/>
          <w:szCs w:val="24"/>
        </w:rPr>
        <w:t>не включены в Атлас.</w:t>
      </w:r>
    </w:p>
    <w:p w14:paraId="05A08BBA" w14:textId="208618E3" w:rsidR="00900A44" w:rsidRDefault="00C763F2" w:rsidP="00900A44">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Рассматривая содержание представленных в Атлас практик методического типа, фиксируем, что и</w:t>
      </w:r>
      <w:r w:rsidR="00C4203F">
        <w:rPr>
          <w:rFonts w:ascii="Times New Roman" w:eastAsia="Times New Roman" w:hAnsi="Times New Roman" w:cs="Times New Roman"/>
          <w:color w:val="000000"/>
          <w:sz w:val="24"/>
          <w:szCs w:val="24"/>
          <w:lang w:eastAsia="ru-RU"/>
        </w:rPr>
        <w:t>з 1</w:t>
      </w:r>
      <w:r w:rsidR="00900A44">
        <w:rPr>
          <w:rFonts w:ascii="Times New Roman" w:eastAsia="Times New Roman" w:hAnsi="Times New Roman" w:cs="Times New Roman"/>
          <w:color w:val="000000"/>
          <w:sz w:val="24"/>
          <w:szCs w:val="24"/>
          <w:lang w:eastAsia="ru-RU"/>
        </w:rPr>
        <w:t>16</w:t>
      </w:r>
      <w:r w:rsidR="00C4203F">
        <w:rPr>
          <w:rFonts w:ascii="Times New Roman" w:eastAsia="Times New Roman" w:hAnsi="Times New Roman" w:cs="Times New Roman"/>
          <w:color w:val="000000"/>
          <w:sz w:val="24"/>
          <w:szCs w:val="24"/>
          <w:lang w:eastAsia="ru-RU"/>
        </w:rPr>
        <w:t xml:space="preserve">, </w:t>
      </w:r>
      <w:r w:rsidR="004D72E5">
        <w:rPr>
          <w:rFonts w:ascii="Times New Roman" w:eastAsia="Times New Roman" w:hAnsi="Times New Roman" w:cs="Times New Roman"/>
          <w:color w:val="000000"/>
          <w:sz w:val="24"/>
          <w:szCs w:val="24"/>
          <w:lang w:eastAsia="ru-RU"/>
        </w:rPr>
        <w:t xml:space="preserve">всего </w:t>
      </w:r>
      <w:r w:rsidR="00900A44" w:rsidRPr="00900A44">
        <w:rPr>
          <w:rFonts w:ascii="Times New Roman" w:eastAsia="Times New Roman" w:hAnsi="Times New Roman" w:cs="Times New Roman"/>
          <w:color w:val="000000"/>
          <w:sz w:val="24"/>
          <w:szCs w:val="24"/>
          <w:lang w:eastAsia="ru-RU"/>
        </w:rPr>
        <w:t>7</w:t>
      </w:r>
      <w:r w:rsidR="00C4203F" w:rsidRPr="00900A44">
        <w:rPr>
          <w:rFonts w:ascii="Times New Roman" w:eastAsia="Times New Roman" w:hAnsi="Times New Roman" w:cs="Times New Roman"/>
          <w:color w:val="000000"/>
          <w:sz w:val="24"/>
          <w:szCs w:val="24"/>
          <w:lang w:eastAsia="ru-RU"/>
        </w:rPr>
        <w:t xml:space="preserve"> авторов это специалисты</w:t>
      </w:r>
      <w:r w:rsidR="00C4203F">
        <w:rPr>
          <w:rFonts w:ascii="Times New Roman" w:eastAsia="Times New Roman" w:hAnsi="Times New Roman" w:cs="Times New Roman"/>
          <w:color w:val="000000"/>
          <w:sz w:val="24"/>
          <w:szCs w:val="24"/>
          <w:lang w:eastAsia="ru-RU"/>
        </w:rPr>
        <w:t xml:space="preserve"> муниципальных методических служб</w:t>
      </w:r>
      <w:r w:rsidR="00900A44">
        <w:rPr>
          <w:rFonts w:ascii="Times New Roman" w:eastAsia="Times New Roman" w:hAnsi="Times New Roman" w:cs="Times New Roman"/>
          <w:color w:val="000000"/>
          <w:sz w:val="24"/>
          <w:szCs w:val="24"/>
          <w:lang w:eastAsia="ru-RU"/>
        </w:rPr>
        <w:t>.</w:t>
      </w:r>
      <w:r w:rsidR="00C4203F">
        <w:rPr>
          <w:rFonts w:ascii="Times New Roman" w:eastAsia="Times New Roman" w:hAnsi="Times New Roman" w:cs="Times New Roman"/>
          <w:color w:val="000000"/>
          <w:sz w:val="24"/>
          <w:szCs w:val="24"/>
          <w:lang w:eastAsia="ru-RU"/>
        </w:rPr>
        <w:t xml:space="preserve"> </w:t>
      </w:r>
      <w:r w:rsidR="00A8676E">
        <w:rPr>
          <w:rFonts w:ascii="Times New Roman" w:eastAsia="Times New Roman" w:hAnsi="Times New Roman" w:cs="Times New Roman"/>
          <w:color w:val="000000"/>
          <w:sz w:val="24"/>
          <w:szCs w:val="24"/>
          <w:lang w:eastAsia="ru-RU"/>
        </w:rPr>
        <w:t>6 практикам методического типа установлен соответствующий уровень.</w:t>
      </w:r>
    </w:p>
    <w:p w14:paraId="49998A3E" w14:textId="3B83EFFF" w:rsidR="00633EB2" w:rsidRPr="00900A44" w:rsidRDefault="00633EB2" w:rsidP="00C763F2">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900A44">
        <w:rPr>
          <w:rFonts w:ascii="Times New Roman" w:eastAsia="Times New Roman" w:hAnsi="Times New Roman" w:cs="Times New Roman"/>
          <w:color w:val="000000"/>
          <w:sz w:val="24"/>
          <w:szCs w:val="24"/>
          <w:lang w:eastAsia="ru-RU"/>
        </w:rPr>
        <w:t>Претендует на высший уровень:</w:t>
      </w:r>
    </w:p>
    <w:p w14:paraId="27ADEA3A" w14:textId="35829B8C" w:rsidR="00633EB2" w:rsidRPr="00900A44" w:rsidRDefault="00633EB2" w:rsidP="00BD2CFD">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0A44">
        <w:rPr>
          <w:rFonts w:ascii="Times New Roman" w:eastAsia="Times New Roman" w:hAnsi="Times New Roman" w:cs="Times New Roman"/>
          <w:color w:val="000000"/>
          <w:sz w:val="24"/>
          <w:szCs w:val="24"/>
          <w:lang w:eastAsia="ru-RU"/>
        </w:rPr>
        <w:t>Межмуниципальная сетевая интенсивная школа «Финансовые будни», как новая образовательная среда в новых условиях, МБУ "МИМЦ города Лесосибирска"</w:t>
      </w:r>
    </w:p>
    <w:p w14:paraId="6E9622F3" w14:textId="6F043C30" w:rsidR="00D50585" w:rsidRPr="00900A44" w:rsidRDefault="00D50585" w:rsidP="00C763F2">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900A44">
        <w:rPr>
          <w:rFonts w:ascii="Times New Roman" w:eastAsia="Times New Roman" w:hAnsi="Times New Roman" w:cs="Times New Roman"/>
          <w:color w:val="000000"/>
          <w:sz w:val="24"/>
          <w:szCs w:val="24"/>
          <w:lang w:eastAsia="ru-RU"/>
        </w:rPr>
        <w:t>Продвинутый уровень</w:t>
      </w:r>
      <w:r w:rsidR="00900A44" w:rsidRPr="00900A44">
        <w:rPr>
          <w:rFonts w:ascii="Times New Roman" w:eastAsia="Times New Roman" w:hAnsi="Times New Roman" w:cs="Times New Roman"/>
          <w:color w:val="000000"/>
          <w:sz w:val="24"/>
          <w:szCs w:val="24"/>
          <w:lang w:eastAsia="ru-RU"/>
        </w:rPr>
        <w:t>:</w:t>
      </w:r>
    </w:p>
    <w:p w14:paraId="13BB5DBA" w14:textId="2D118C89" w:rsidR="00D50585" w:rsidRPr="00900A44" w:rsidRDefault="00D50585" w:rsidP="00BD2CFD">
      <w:pPr>
        <w:pStyle w:val="a3"/>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Муниципальный профессиональный конкурс "</w:t>
      </w:r>
      <w:proofErr w:type="spellStart"/>
      <w:r w:rsidRPr="00900A44">
        <w:rPr>
          <w:rFonts w:ascii="Times New Roman" w:hAnsi="Times New Roman" w:cs="Times New Roman"/>
          <w:color w:val="333333"/>
          <w:sz w:val="24"/>
          <w:szCs w:val="24"/>
          <w:shd w:val="clear" w:color="auto" w:fill="FFFFFF"/>
        </w:rPr>
        <w:t>ПРОФИпедагог</w:t>
      </w:r>
      <w:proofErr w:type="spellEnd"/>
      <w:r w:rsidRPr="00900A44">
        <w:rPr>
          <w:rFonts w:ascii="Times New Roman" w:hAnsi="Times New Roman" w:cs="Times New Roman"/>
          <w:color w:val="333333"/>
          <w:sz w:val="24"/>
          <w:szCs w:val="24"/>
          <w:shd w:val="clear" w:color="auto" w:fill="FFFFFF"/>
        </w:rPr>
        <w:t xml:space="preserve">: в поисках результативности, МКУ "Управление образования" </w:t>
      </w:r>
      <w:proofErr w:type="spellStart"/>
      <w:r w:rsidRPr="00900A44">
        <w:rPr>
          <w:rFonts w:ascii="Times New Roman" w:hAnsi="Times New Roman" w:cs="Times New Roman"/>
          <w:color w:val="333333"/>
          <w:sz w:val="24"/>
          <w:szCs w:val="24"/>
          <w:shd w:val="clear" w:color="auto" w:fill="FFFFFF"/>
        </w:rPr>
        <w:t>Ужурского</w:t>
      </w:r>
      <w:proofErr w:type="spellEnd"/>
      <w:r w:rsidRPr="00900A44">
        <w:rPr>
          <w:rFonts w:ascii="Times New Roman" w:hAnsi="Times New Roman" w:cs="Times New Roman"/>
          <w:color w:val="333333"/>
          <w:sz w:val="24"/>
          <w:szCs w:val="24"/>
          <w:shd w:val="clear" w:color="auto" w:fill="FFFFFF"/>
        </w:rPr>
        <w:t xml:space="preserve"> района</w:t>
      </w:r>
      <w:r w:rsidR="00900A44">
        <w:rPr>
          <w:rFonts w:ascii="Times New Roman" w:hAnsi="Times New Roman" w:cs="Times New Roman"/>
          <w:color w:val="333333"/>
          <w:sz w:val="24"/>
          <w:szCs w:val="24"/>
          <w:shd w:val="clear" w:color="auto" w:fill="FFFFFF"/>
        </w:rPr>
        <w:t>;</w:t>
      </w:r>
    </w:p>
    <w:p w14:paraId="0EFFC6E2" w14:textId="299A0D2C" w:rsidR="00D50585" w:rsidRPr="00900A44" w:rsidRDefault="00D50585" w:rsidP="00BD2CFD">
      <w:pPr>
        <w:pStyle w:val="a3"/>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Проект "Цифра в образовании", МБУ "Методический центр", г.</w:t>
      </w:r>
      <w:r w:rsidR="00900A44">
        <w:rPr>
          <w:rFonts w:ascii="Times New Roman" w:hAnsi="Times New Roman" w:cs="Times New Roman"/>
          <w:color w:val="333333"/>
          <w:sz w:val="24"/>
          <w:szCs w:val="24"/>
          <w:shd w:val="clear" w:color="auto" w:fill="FFFFFF"/>
        </w:rPr>
        <w:t xml:space="preserve"> </w:t>
      </w:r>
      <w:r w:rsidRPr="00900A44">
        <w:rPr>
          <w:rFonts w:ascii="Times New Roman" w:hAnsi="Times New Roman" w:cs="Times New Roman"/>
          <w:color w:val="333333"/>
          <w:sz w:val="24"/>
          <w:szCs w:val="24"/>
          <w:shd w:val="clear" w:color="auto" w:fill="FFFFFF"/>
        </w:rPr>
        <w:t>Норильск</w:t>
      </w:r>
      <w:r w:rsidR="00900A44">
        <w:rPr>
          <w:rFonts w:ascii="Times New Roman" w:hAnsi="Times New Roman" w:cs="Times New Roman"/>
          <w:color w:val="333333"/>
          <w:sz w:val="24"/>
          <w:szCs w:val="24"/>
          <w:shd w:val="clear" w:color="auto" w:fill="FFFFFF"/>
        </w:rPr>
        <w:t>;</w:t>
      </w:r>
    </w:p>
    <w:p w14:paraId="40D08F8B" w14:textId="29EEBD6D" w:rsidR="00D50585" w:rsidRPr="00900A44" w:rsidRDefault="00D50585" w:rsidP="00BD2CFD">
      <w:pPr>
        <w:pStyle w:val="a3"/>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Интенсивная школа для учителей обществознания по подготовке обучающихся к ЕГЭ, МБУ "Методический центр"</w:t>
      </w:r>
      <w:r w:rsidR="0041331F">
        <w:rPr>
          <w:rFonts w:ascii="Times New Roman" w:hAnsi="Times New Roman" w:cs="Times New Roman"/>
          <w:color w:val="333333"/>
          <w:sz w:val="24"/>
          <w:szCs w:val="24"/>
          <w:shd w:val="clear" w:color="auto" w:fill="FFFFFF"/>
        </w:rPr>
        <w:t>, г. Норильск</w:t>
      </w:r>
    </w:p>
    <w:p w14:paraId="3CA7F49A" w14:textId="6A004FCF" w:rsidR="00900A44" w:rsidRPr="00900A44" w:rsidRDefault="00900A44" w:rsidP="00900A44">
      <w:pPr>
        <w:shd w:val="clear" w:color="auto" w:fill="FFFFFF"/>
        <w:spacing w:after="0" w:line="240" w:lineRule="auto"/>
        <w:ind w:firstLine="567"/>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Начальный уровень</w:t>
      </w:r>
      <w:r>
        <w:rPr>
          <w:rFonts w:ascii="Times New Roman" w:hAnsi="Times New Roman" w:cs="Times New Roman"/>
          <w:color w:val="333333"/>
          <w:sz w:val="24"/>
          <w:szCs w:val="24"/>
          <w:shd w:val="clear" w:color="auto" w:fill="FFFFFF"/>
        </w:rPr>
        <w:t>:</w:t>
      </w:r>
    </w:p>
    <w:p w14:paraId="38AA4201" w14:textId="15F819BE" w:rsidR="00D50585" w:rsidRPr="00900A44" w:rsidRDefault="00D50585" w:rsidP="00BD2CFD">
      <w:pPr>
        <w:pStyle w:val="a3"/>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 xml:space="preserve">Методический десант как форма методического сопровождения на муниципальном уровне, </w:t>
      </w:r>
      <w:proofErr w:type="spellStart"/>
      <w:r w:rsidRPr="00900A44">
        <w:rPr>
          <w:rFonts w:ascii="Times New Roman" w:hAnsi="Times New Roman" w:cs="Times New Roman"/>
          <w:color w:val="333333"/>
          <w:sz w:val="24"/>
          <w:szCs w:val="24"/>
          <w:shd w:val="clear" w:color="auto" w:fill="FFFFFF"/>
        </w:rPr>
        <w:t>Большемуртинский</w:t>
      </w:r>
      <w:proofErr w:type="spellEnd"/>
      <w:r w:rsidRPr="00900A44">
        <w:rPr>
          <w:rFonts w:ascii="Times New Roman" w:hAnsi="Times New Roman" w:cs="Times New Roman"/>
          <w:color w:val="333333"/>
          <w:sz w:val="24"/>
          <w:szCs w:val="24"/>
          <w:shd w:val="clear" w:color="auto" w:fill="FFFFFF"/>
        </w:rPr>
        <w:t xml:space="preserve"> ММЦ</w:t>
      </w:r>
      <w:r w:rsidR="00900A44">
        <w:rPr>
          <w:rFonts w:ascii="Times New Roman" w:hAnsi="Times New Roman" w:cs="Times New Roman"/>
          <w:color w:val="333333"/>
          <w:sz w:val="24"/>
          <w:szCs w:val="24"/>
          <w:shd w:val="clear" w:color="auto" w:fill="FFFFFF"/>
        </w:rPr>
        <w:t>;</w:t>
      </w:r>
    </w:p>
    <w:p w14:paraId="32B60302" w14:textId="27680C53" w:rsidR="00D50585" w:rsidRPr="00900A44" w:rsidRDefault="00D50585" w:rsidP="00BD2CFD">
      <w:pPr>
        <w:pStyle w:val="a3"/>
        <w:numPr>
          <w:ilvl w:val="0"/>
          <w:numId w:val="5"/>
        </w:numPr>
        <w:shd w:val="clear" w:color="auto" w:fill="FFFFFF"/>
        <w:spacing w:after="0" w:line="240" w:lineRule="auto"/>
        <w:jc w:val="both"/>
        <w:rPr>
          <w:rFonts w:ascii="Times New Roman" w:hAnsi="Times New Roman" w:cs="Times New Roman"/>
          <w:color w:val="333333"/>
          <w:sz w:val="24"/>
          <w:szCs w:val="24"/>
          <w:shd w:val="clear" w:color="auto" w:fill="FFFFFF"/>
        </w:rPr>
      </w:pPr>
      <w:r w:rsidRPr="00900A44">
        <w:rPr>
          <w:rFonts w:ascii="Times New Roman" w:hAnsi="Times New Roman" w:cs="Times New Roman"/>
          <w:color w:val="333333"/>
          <w:sz w:val="24"/>
          <w:szCs w:val="24"/>
          <w:shd w:val="clear" w:color="auto" w:fill="FFFFFF"/>
        </w:rPr>
        <w:t xml:space="preserve">Творческая группа как как форма организации методического сопровождения педагогов по вопросам формирования Функциональной грамотности у школьников в муниципалитете, Управление образования администрации </w:t>
      </w:r>
      <w:proofErr w:type="spellStart"/>
      <w:r w:rsidRPr="00900A44">
        <w:rPr>
          <w:rFonts w:ascii="Times New Roman" w:hAnsi="Times New Roman" w:cs="Times New Roman"/>
          <w:color w:val="333333"/>
          <w:sz w:val="24"/>
          <w:szCs w:val="24"/>
          <w:shd w:val="clear" w:color="auto" w:fill="FFFFFF"/>
        </w:rPr>
        <w:t>Балахтинского</w:t>
      </w:r>
      <w:proofErr w:type="spellEnd"/>
      <w:r w:rsidRPr="00900A44">
        <w:rPr>
          <w:rFonts w:ascii="Times New Roman" w:hAnsi="Times New Roman" w:cs="Times New Roman"/>
          <w:color w:val="333333"/>
          <w:sz w:val="24"/>
          <w:szCs w:val="24"/>
          <w:shd w:val="clear" w:color="auto" w:fill="FFFFFF"/>
        </w:rPr>
        <w:t xml:space="preserve"> района</w:t>
      </w:r>
      <w:r w:rsidR="00A8676E">
        <w:rPr>
          <w:rFonts w:ascii="Times New Roman" w:hAnsi="Times New Roman" w:cs="Times New Roman"/>
          <w:color w:val="333333"/>
          <w:sz w:val="24"/>
          <w:szCs w:val="24"/>
          <w:shd w:val="clear" w:color="auto" w:fill="FFFFFF"/>
        </w:rPr>
        <w:t>.</w:t>
      </w:r>
    </w:p>
    <w:p w14:paraId="54901E83" w14:textId="38CD0A51" w:rsidR="00A72102" w:rsidRPr="0041331F" w:rsidRDefault="00C533CC" w:rsidP="0051792D">
      <w:pPr>
        <w:pStyle w:val="a3"/>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рассматривая п</w:t>
      </w:r>
      <w:r w:rsidRPr="00C533CC">
        <w:rPr>
          <w:rFonts w:ascii="Times New Roman" w:eastAsia="Times New Roman" w:hAnsi="Times New Roman" w:cs="Times New Roman"/>
          <w:color w:val="000000"/>
          <w:sz w:val="24"/>
          <w:szCs w:val="24"/>
          <w:lang w:eastAsia="ru-RU"/>
        </w:rPr>
        <w:t>рактики методического типа как показатель деятельности муниципальной методической службы</w:t>
      </w:r>
      <w:r>
        <w:rPr>
          <w:rFonts w:ascii="Times New Roman" w:eastAsia="Times New Roman" w:hAnsi="Times New Roman" w:cs="Times New Roman"/>
          <w:color w:val="000000"/>
          <w:sz w:val="24"/>
          <w:szCs w:val="24"/>
          <w:lang w:eastAsia="ru-RU"/>
        </w:rPr>
        <w:t xml:space="preserve"> отме</w:t>
      </w:r>
      <w:r w:rsidR="0051792D">
        <w:rPr>
          <w:rFonts w:ascii="Times New Roman" w:eastAsia="Times New Roman" w:hAnsi="Times New Roman" w:cs="Times New Roman"/>
          <w:color w:val="000000"/>
          <w:sz w:val="24"/>
          <w:szCs w:val="24"/>
          <w:lang w:eastAsia="ru-RU"/>
        </w:rPr>
        <w:t xml:space="preserve">чается, что </w:t>
      </w:r>
      <w:r w:rsidR="0041331F">
        <w:rPr>
          <w:rFonts w:ascii="Times New Roman" w:eastAsia="Times New Roman" w:hAnsi="Times New Roman" w:cs="Times New Roman"/>
          <w:color w:val="000000"/>
          <w:sz w:val="24"/>
          <w:szCs w:val="24"/>
          <w:lang w:eastAsia="ru-RU"/>
        </w:rPr>
        <w:t>в муниципалитетах, где ведется системная методическая работа</w:t>
      </w:r>
      <w:r w:rsidR="00D13D4E">
        <w:rPr>
          <w:rFonts w:ascii="Times New Roman" w:eastAsia="Times New Roman" w:hAnsi="Times New Roman" w:cs="Times New Roman"/>
          <w:color w:val="000000"/>
          <w:sz w:val="24"/>
          <w:szCs w:val="24"/>
          <w:lang w:eastAsia="ru-RU"/>
        </w:rPr>
        <w:t>, включается в повестку дня вопросы обобщения профессионального опыта</w:t>
      </w:r>
      <w:r w:rsidR="0051792D">
        <w:rPr>
          <w:rFonts w:ascii="Times New Roman" w:eastAsia="Times New Roman" w:hAnsi="Times New Roman" w:cs="Times New Roman"/>
          <w:color w:val="000000"/>
          <w:sz w:val="24"/>
          <w:szCs w:val="24"/>
          <w:lang w:eastAsia="ru-RU"/>
        </w:rPr>
        <w:t xml:space="preserve"> педагогов</w:t>
      </w:r>
      <w:r w:rsidR="00D13D4E">
        <w:rPr>
          <w:rFonts w:ascii="Times New Roman" w:eastAsia="Times New Roman" w:hAnsi="Times New Roman" w:cs="Times New Roman"/>
          <w:color w:val="000000"/>
          <w:sz w:val="24"/>
          <w:szCs w:val="24"/>
          <w:lang w:eastAsia="ru-RU"/>
        </w:rPr>
        <w:t>,</w:t>
      </w:r>
      <w:r w:rsidR="0041331F">
        <w:rPr>
          <w:rFonts w:ascii="Times New Roman" w:eastAsia="Times New Roman" w:hAnsi="Times New Roman" w:cs="Times New Roman"/>
          <w:color w:val="000000"/>
          <w:sz w:val="24"/>
          <w:szCs w:val="24"/>
          <w:lang w:eastAsia="ru-RU"/>
        </w:rPr>
        <w:t xml:space="preserve"> качество представленных в Атлас практик выше.</w:t>
      </w:r>
    </w:p>
    <w:p w14:paraId="28761F29" w14:textId="77777777" w:rsidR="00B51C5C" w:rsidRDefault="00B51C5C" w:rsidP="001C4DFA">
      <w:pPr>
        <w:pStyle w:val="a3"/>
        <w:shd w:val="clear" w:color="auto" w:fill="FFFFFF"/>
        <w:spacing w:after="0" w:line="240" w:lineRule="auto"/>
        <w:ind w:left="0" w:firstLine="567"/>
        <w:jc w:val="both"/>
        <w:rPr>
          <w:rFonts w:ascii="Times New Roman" w:hAnsi="Times New Roman" w:cs="Times New Roman"/>
          <w:sz w:val="24"/>
          <w:szCs w:val="24"/>
        </w:rPr>
      </w:pPr>
    </w:p>
    <w:p w14:paraId="56961DB1" w14:textId="1DB1B7D6" w:rsidR="00EC41B1" w:rsidRDefault="00EC41B1" w:rsidP="00BD2CFD">
      <w:pPr>
        <w:pStyle w:val="a3"/>
        <w:numPr>
          <w:ilvl w:val="1"/>
          <w:numId w:val="1"/>
        </w:numPr>
        <w:shd w:val="clear" w:color="auto" w:fill="FFFFFF"/>
        <w:spacing w:after="0" w:line="240" w:lineRule="auto"/>
        <w:ind w:left="0" w:firstLine="0"/>
        <w:jc w:val="both"/>
        <w:rPr>
          <w:rFonts w:ascii="Times New Roman" w:hAnsi="Times New Roman" w:cs="Times New Roman"/>
          <w:b/>
          <w:sz w:val="24"/>
          <w:szCs w:val="24"/>
        </w:rPr>
      </w:pPr>
      <w:r w:rsidRPr="00EC41B1">
        <w:rPr>
          <w:rFonts w:ascii="Times New Roman" w:hAnsi="Times New Roman" w:cs="Times New Roman"/>
          <w:b/>
          <w:sz w:val="24"/>
          <w:szCs w:val="24"/>
        </w:rPr>
        <w:t>Итоги муниципальной экспертизы образовательных практик</w:t>
      </w:r>
    </w:p>
    <w:p w14:paraId="45E65C64" w14:textId="31734564" w:rsidR="0043234E" w:rsidRDefault="0043234E" w:rsidP="0043234E">
      <w:pPr>
        <w:pStyle w:val="a3"/>
        <w:shd w:val="clear" w:color="auto" w:fill="FFFFFF"/>
        <w:spacing w:after="0" w:line="240" w:lineRule="auto"/>
        <w:ind w:left="0"/>
        <w:jc w:val="both"/>
        <w:rPr>
          <w:rFonts w:ascii="Times New Roman" w:hAnsi="Times New Roman" w:cs="Times New Roman"/>
          <w:b/>
          <w:sz w:val="24"/>
          <w:szCs w:val="24"/>
        </w:rPr>
      </w:pPr>
    </w:p>
    <w:p w14:paraId="2E39D7BC" w14:textId="03755CAA" w:rsidR="0043234E" w:rsidRDefault="0043234E" w:rsidP="00BB688A">
      <w:pPr>
        <w:pStyle w:val="a3"/>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Третий</w:t>
      </w:r>
      <w:r w:rsidRPr="00EC41B1">
        <w:rPr>
          <w:rFonts w:ascii="Times New Roman" w:hAnsi="Times New Roman" w:cs="Times New Roman"/>
          <w:sz w:val="24"/>
          <w:szCs w:val="24"/>
        </w:rPr>
        <w:t xml:space="preserve"> год мун</w:t>
      </w:r>
      <w:r>
        <w:rPr>
          <w:rFonts w:ascii="Times New Roman" w:hAnsi="Times New Roman" w:cs="Times New Roman"/>
          <w:sz w:val="24"/>
          <w:szCs w:val="24"/>
        </w:rPr>
        <w:t>иципальные методические службы осуществляют муниципальную экспертизу</w:t>
      </w:r>
      <w:r w:rsidRPr="00EC41B1">
        <w:rPr>
          <w:rFonts w:ascii="Times New Roman" w:hAnsi="Times New Roman" w:cs="Times New Roman"/>
          <w:sz w:val="24"/>
          <w:szCs w:val="24"/>
        </w:rPr>
        <w:t xml:space="preserve"> образовательных практик.</w:t>
      </w:r>
      <w:r>
        <w:rPr>
          <w:rFonts w:ascii="Times New Roman" w:hAnsi="Times New Roman" w:cs="Times New Roman"/>
          <w:sz w:val="24"/>
          <w:szCs w:val="24"/>
        </w:rPr>
        <w:t xml:space="preserve"> Из 56 муниципалитетов, </w:t>
      </w:r>
      <w:r w:rsidR="005F4699">
        <w:rPr>
          <w:rFonts w:ascii="Times New Roman" w:hAnsi="Times New Roman" w:cs="Times New Roman"/>
          <w:sz w:val="24"/>
          <w:szCs w:val="24"/>
        </w:rPr>
        <w:t xml:space="preserve">заявившихся в Атлас </w:t>
      </w:r>
      <w:r>
        <w:rPr>
          <w:rFonts w:ascii="Times New Roman" w:hAnsi="Times New Roman" w:cs="Times New Roman"/>
          <w:sz w:val="24"/>
          <w:szCs w:val="24"/>
        </w:rPr>
        <w:t xml:space="preserve">в 2021 году экспертизу провели </w:t>
      </w:r>
      <w:r w:rsidR="00BB688A">
        <w:rPr>
          <w:rFonts w:ascii="Times New Roman" w:hAnsi="Times New Roman" w:cs="Times New Roman"/>
          <w:sz w:val="24"/>
          <w:szCs w:val="24"/>
        </w:rPr>
        <w:t>4</w:t>
      </w:r>
      <w:r w:rsidR="0018684A">
        <w:rPr>
          <w:rFonts w:ascii="Times New Roman" w:hAnsi="Times New Roman" w:cs="Times New Roman"/>
          <w:sz w:val="24"/>
          <w:szCs w:val="24"/>
        </w:rPr>
        <w:t>5</w:t>
      </w:r>
      <w:r w:rsidR="00BB688A">
        <w:rPr>
          <w:rFonts w:ascii="Times New Roman" w:hAnsi="Times New Roman" w:cs="Times New Roman"/>
          <w:sz w:val="24"/>
          <w:szCs w:val="24"/>
        </w:rPr>
        <w:t xml:space="preserve">, доля участия составила </w:t>
      </w:r>
      <w:r w:rsidR="0018684A">
        <w:rPr>
          <w:rFonts w:ascii="Times New Roman" w:hAnsi="Times New Roman" w:cs="Times New Roman"/>
          <w:sz w:val="24"/>
          <w:szCs w:val="24"/>
        </w:rPr>
        <w:t>80</w:t>
      </w:r>
      <w:r w:rsidR="00BB688A">
        <w:rPr>
          <w:rFonts w:ascii="Times New Roman" w:hAnsi="Times New Roman" w:cs="Times New Roman"/>
          <w:sz w:val="24"/>
          <w:szCs w:val="24"/>
        </w:rPr>
        <w:t xml:space="preserve">%, </w:t>
      </w:r>
      <w:r>
        <w:rPr>
          <w:rFonts w:ascii="Times New Roman" w:hAnsi="Times New Roman" w:cs="Times New Roman"/>
          <w:sz w:val="24"/>
          <w:szCs w:val="24"/>
        </w:rPr>
        <w:t xml:space="preserve">в 2020 году экспертизу провели - 44, </w:t>
      </w:r>
      <w:r w:rsidR="00E84A5B">
        <w:rPr>
          <w:rFonts w:ascii="Times New Roman" w:hAnsi="Times New Roman" w:cs="Times New Roman"/>
          <w:sz w:val="24"/>
          <w:szCs w:val="24"/>
        </w:rPr>
        <w:t>(</w:t>
      </w:r>
      <w:r>
        <w:rPr>
          <w:rFonts w:ascii="Times New Roman" w:hAnsi="Times New Roman" w:cs="Times New Roman"/>
          <w:sz w:val="24"/>
          <w:szCs w:val="24"/>
        </w:rPr>
        <w:t>75%</w:t>
      </w:r>
      <w:r w:rsidR="00E84A5B">
        <w:rPr>
          <w:rFonts w:ascii="Times New Roman" w:hAnsi="Times New Roman" w:cs="Times New Roman"/>
          <w:sz w:val="24"/>
          <w:szCs w:val="24"/>
        </w:rPr>
        <w:t>)</w:t>
      </w:r>
      <w:r>
        <w:rPr>
          <w:rFonts w:ascii="Times New Roman" w:hAnsi="Times New Roman" w:cs="Times New Roman"/>
          <w:sz w:val="24"/>
          <w:szCs w:val="24"/>
        </w:rPr>
        <w:t xml:space="preserve">, в 2019 году – 21, </w:t>
      </w:r>
      <w:r w:rsidR="00E84A5B">
        <w:rPr>
          <w:rFonts w:ascii="Times New Roman" w:hAnsi="Times New Roman" w:cs="Times New Roman"/>
          <w:sz w:val="24"/>
          <w:szCs w:val="24"/>
        </w:rPr>
        <w:t>(</w:t>
      </w:r>
      <w:r>
        <w:rPr>
          <w:rFonts w:ascii="Times New Roman" w:hAnsi="Times New Roman" w:cs="Times New Roman"/>
          <w:sz w:val="24"/>
          <w:szCs w:val="24"/>
        </w:rPr>
        <w:t>36%</w:t>
      </w:r>
      <w:r w:rsidR="00E84A5B">
        <w:rPr>
          <w:rFonts w:ascii="Times New Roman" w:hAnsi="Times New Roman" w:cs="Times New Roman"/>
          <w:sz w:val="24"/>
          <w:szCs w:val="24"/>
        </w:rPr>
        <w:t>)</w:t>
      </w:r>
      <w:r>
        <w:rPr>
          <w:rFonts w:ascii="Times New Roman" w:hAnsi="Times New Roman" w:cs="Times New Roman"/>
          <w:sz w:val="24"/>
          <w:szCs w:val="24"/>
        </w:rPr>
        <w:t>, соответственно.</w:t>
      </w:r>
    </w:p>
    <w:p w14:paraId="3E349D86" w14:textId="09F36A40" w:rsidR="00BB688A" w:rsidRDefault="00BB688A" w:rsidP="00BB688A">
      <w:pPr>
        <w:pStyle w:val="a3"/>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количества включенности в процесс муниципальной экспертизы методических служб объясняется системным </w:t>
      </w:r>
      <w:proofErr w:type="spellStart"/>
      <w:r>
        <w:rPr>
          <w:rFonts w:ascii="Times New Roman" w:hAnsi="Times New Roman" w:cs="Times New Roman"/>
          <w:sz w:val="24"/>
          <w:szCs w:val="24"/>
        </w:rPr>
        <w:t>резонированием</w:t>
      </w:r>
      <w:proofErr w:type="spellEnd"/>
      <w:r>
        <w:rPr>
          <w:rFonts w:ascii="Times New Roman" w:hAnsi="Times New Roman" w:cs="Times New Roman"/>
          <w:sz w:val="24"/>
          <w:szCs w:val="24"/>
        </w:rPr>
        <w:t xml:space="preserve"> вопросов Атласа в повестке краевых мероприятий для данной категории, проводимых Оператором Атласа</w:t>
      </w:r>
      <w:r w:rsidR="008B5773">
        <w:rPr>
          <w:rFonts w:ascii="Times New Roman" w:hAnsi="Times New Roman" w:cs="Times New Roman"/>
          <w:sz w:val="24"/>
          <w:szCs w:val="24"/>
        </w:rPr>
        <w:t xml:space="preserve">, </w:t>
      </w:r>
      <w:r w:rsidR="00C83B5F">
        <w:rPr>
          <w:rFonts w:ascii="Times New Roman" w:hAnsi="Times New Roman" w:cs="Times New Roman"/>
          <w:sz w:val="24"/>
          <w:szCs w:val="24"/>
        </w:rPr>
        <w:t xml:space="preserve">а также </w:t>
      </w:r>
      <w:r w:rsidR="008B5773">
        <w:rPr>
          <w:rFonts w:ascii="Times New Roman" w:hAnsi="Times New Roman" w:cs="Times New Roman"/>
          <w:sz w:val="24"/>
          <w:szCs w:val="24"/>
        </w:rPr>
        <w:t>возросшей степенью ответственности за предоставления практик территори</w:t>
      </w:r>
      <w:r w:rsidR="00CA08A2">
        <w:rPr>
          <w:rFonts w:ascii="Times New Roman" w:hAnsi="Times New Roman" w:cs="Times New Roman"/>
          <w:sz w:val="24"/>
          <w:szCs w:val="24"/>
        </w:rPr>
        <w:t>ями</w:t>
      </w:r>
      <w:r w:rsidR="008B5773">
        <w:rPr>
          <w:rFonts w:ascii="Times New Roman" w:hAnsi="Times New Roman" w:cs="Times New Roman"/>
          <w:sz w:val="24"/>
          <w:szCs w:val="24"/>
        </w:rPr>
        <w:t>.</w:t>
      </w:r>
    </w:p>
    <w:p w14:paraId="027D2342" w14:textId="2EF94C92" w:rsidR="00DE3065" w:rsidRDefault="003C444F" w:rsidP="00BB688A">
      <w:pPr>
        <w:pStyle w:val="a3"/>
        <w:shd w:val="clear" w:color="auto" w:fill="FFFFF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Однако</w:t>
      </w:r>
      <w:r w:rsidR="006272D9">
        <w:rPr>
          <w:rFonts w:ascii="Times New Roman" w:hAnsi="Times New Roman" w:cs="Times New Roman"/>
          <w:sz w:val="24"/>
          <w:szCs w:val="24"/>
        </w:rPr>
        <w:t>,</w:t>
      </w:r>
      <w:r>
        <w:rPr>
          <w:rFonts w:ascii="Times New Roman" w:hAnsi="Times New Roman" w:cs="Times New Roman"/>
          <w:sz w:val="24"/>
          <w:szCs w:val="24"/>
        </w:rPr>
        <w:t xml:space="preserve"> </w:t>
      </w:r>
      <w:r w:rsidR="006272D9">
        <w:rPr>
          <w:rFonts w:ascii="Times New Roman" w:hAnsi="Times New Roman" w:cs="Times New Roman"/>
          <w:sz w:val="24"/>
          <w:szCs w:val="24"/>
        </w:rPr>
        <w:t>по-прежнему, н</w:t>
      </w:r>
      <w:r>
        <w:rPr>
          <w:rFonts w:ascii="Times New Roman" w:hAnsi="Times New Roman" w:cs="Times New Roman"/>
          <w:sz w:val="24"/>
          <w:szCs w:val="24"/>
        </w:rPr>
        <w:t>е все муниципальные методические службы</w:t>
      </w:r>
      <w:r w:rsidR="006272D9">
        <w:rPr>
          <w:rFonts w:ascii="Times New Roman" w:hAnsi="Times New Roman" w:cs="Times New Roman"/>
          <w:sz w:val="24"/>
          <w:szCs w:val="24"/>
        </w:rPr>
        <w:t xml:space="preserve"> включаются в процессы экспертизы</w:t>
      </w:r>
      <w:r w:rsidR="00DE3065">
        <w:rPr>
          <w:rFonts w:ascii="Times New Roman" w:hAnsi="Times New Roman" w:cs="Times New Roman"/>
          <w:sz w:val="24"/>
          <w:szCs w:val="24"/>
        </w:rPr>
        <w:t xml:space="preserve">. 11 служб </w:t>
      </w:r>
      <w:r w:rsidR="00D21E61">
        <w:rPr>
          <w:rFonts w:ascii="Times New Roman" w:hAnsi="Times New Roman" w:cs="Times New Roman"/>
          <w:sz w:val="24"/>
          <w:szCs w:val="24"/>
        </w:rPr>
        <w:t xml:space="preserve">в этом году </w:t>
      </w:r>
      <w:r w:rsidR="00DE3065">
        <w:rPr>
          <w:rFonts w:ascii="Times New Roman" w:hAnsi="Times New Roman" w:cs="Times New Roman"/>
          <w:sz w:val="24"/>
          <w:szCs w:val="24"/>
        </w:rPr>
        <w:t>не смогли осуществить предварительную экспертизу практик (Таблица 6).</w:t>
      </w:r>
    </w:p>
    <w:p w14:paraId="71104AB9" w14:textId="190F9651" w:rsidR="00DE3065" w:rsidRDefault="00DE3065" w:rsidP="00BB688A">
      <w:pPr>
        <w:pStyle w:val="a3"/>
        <w:shd w:val="clear" w:color="auto" w:fill="FFFFFF"/>
        <w:spacing w:after="0" w:line="240" w:lineRule="auto"/>
        <w:ind w:left="0" w:firstLine="567"/>
        <w:jc w:val="both"/>
        <w:rPr>
          <w:rFonts w:ascii="Times New Roman" w:hAnsi="Times New Roman" w:cs="Times New Roman"/>
          <w:sz w:val="24"/>
          <w:szCs w:val="24"/>
        </w:rPr>
      </w:pPr>
    </w:p>
    <w:p w14:paraId="060665B0" w14:textId="6D0A2142" w:rsidR="00DE3065" w:rsidRDefault="00DE3065" w:rsidP="00DE3065">
      <w:pPr>
        <w:pStyle w:val="a3"/>
        <w:shd w:val="clear" w:color="auto" w:fill="FFFFFF"/>
        <w:spacing w:after="0" w:line="240" w:lineRule="auto"/>
        <w:ind w:left="0" w:firstLine="567"/>
        <w:jc w:val="right"/>
        <w:rPr>
          <w:rFonts w:ascii="Times New Roman" w:hAnsi="Times New Roman" w:cs="Times New Roman"/>
          <w:b/>
          <w:bCs/>
          <w:sz w:val="24"/>
          <w:szCs w:val="24"/>
        </w:rPr>
      </w:pPr>
      <w:r w:rsidRPr="00DE3065">
        <w:rPr>
          <w:rFonts w:ascii="Times New Roman" w:hAnsi="Times New Roman" w:cs="Times New Roman"/>
          <w:b/>
          <w:bCs/>
          <w:sz w:val="24"/>
          <w:szCs w:val="24"/>
        </w:rPr>
        <w:t>Таблица 6</w:t>
      </w:r>
    </w:p>
    <w:p w14:paraId="0A96C130" w14:textId="77777777" w:rsidR="00F32074" w:rsidRDefault="00F32074" w:rsidP="00F32074">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Муниципальные методические службы, не проводившие муниципальную экспертизу</w:t>
      </w:r>
    </w:p>
    <w:p w14:paraId="38AAC6BB" w14:textId="77777777" w:rsidR="00F32074" w:rsidRPr="00DE3065" w:rsidRDefault="00F32074" w:rsidP="00DE3065">
      <w:pPr>
        <w:pStyle w:val="a3"/>
        <w:shd w:val="clear" w:color="auto" w:fill="FFFFFF"/>
        <w:spacing w:after="0" w:line="240" w:lineRule="auto"/>
        <w:ind w:left="0" w:firstLine="567"/>
        <w:jc w:val="right"/>
        <w:rPr>
          <w:rFonts w:ascii="Times New Roman" w:hAnsi="Times New Roman" w:cs="Times New Roman"/>
          <w:b/>
          <w:bCs/>
          <w:sz w:val="24"/>
          <w:szCs w:val="24"/>
        </w:rPr>
      </w:pPr>
    </w:p>
    <w:p w14:paraId="34275EB2" w14:textId="77777777" w:rsidR="00DE3065" w:rsidRDefault="00DE3065" w:rsidP="00DE3065">
      <w:pPr>
        <w:pStyle w:val="a3"/>
        <w:shd w:val="clear" w:color="auto" w:fill="FFFFFF"/>
        <w:spacing w:after="0" w:line="240" w:lineRule="auto"/>
        <w:ind w:left="0" w:firstLine="567"/>
        <w:jc w:val="right"/>
        <w:rPr>
          <w:rFonts w:ascii="Times New Roman" w:hAnsi="Times New Roman" w:cs="Times New Roman"/>
          <w:sz w:val="24"/>
          <w:szCs w:val="24"/>
        </w:rPr>
      </w:pPr>
    </w:p>
    <w:tbl>
      <w:tblPr>
        <w:tblW w:w="6540" w:type="dxa"/>
        <w:tblInd w:w="113" w:type="dxa"/>
        <w:tblLook w:val="04A0" w:firstRow="1" w:lastRow="0" w:firstColumn="1" w:lastColumn="0" w:noHBand="0" w:noVBand="1"/>
      </w:tblPr>
      <w:tblGrid>
        <w:gridCol w:w="562"/>
        <w:gridCol w:w="4258"/>
        <w:gridCol w:w="1720"/>
      </w:tblGrid>
      <w:tr w:rsidR="00DE3065" w:rsidRPr="00DE3065" w14:paraId="0077C27B" w14:textId="77777777" w:rsidTr="00B27D6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E033" w14:textId="77777777" w:rsidR="00DE3065" w:rsidRPr="00DE3065" w:rsidRDefault="00DE3065" w:rsidP="00DE3065">
            <w:pPr>
              <w:spacing w:after="0" w:line="240" w:lineRule="auto"/>
              <w:jc w:val="center"/>
              <w:rPr>
                <w:rFonts w:ascii="Times New Roman" w:eastAsia="Times New Roman" w:hAnsi="Times New Roman" w:cs="Times New Roman"/>
                <w:b/>
                <w:bCs/>
                <w:color w:val="000000"/>
                <w:lang w:eastAsia="ru-RU"/>
              </w:rPr>
            </w:pPr>
            <w:r w:rsidRPr="00DE3065">
              <w:rPr>
                <w:rFonts w:ascii="Times New Roman" w:eastAsia="Times New Roman" w:hAnsi="Times New Roman" w:cs="Times New Roman"/>
                <w:b/>
                <w:bCs/>
                <w:color w:val="000000"/>
                <w:lang w:eastAsia="ru-RU"/>
              </w:rPr>
              <w:t>№</w:t>
            </w:r>
          </w:p>
        </w:tc>
        <w:tc>
          <w:tcPr>
            <w:tcW w:w="4258" w:type="dxa"/>
            <w:tcBorders>
              <w:top w:val="single" w:sz="4" w:space="0" w:color="auto"/>
              <w:left w:val="nil"/>
              <w:bottom w:val="single" w:sz="4" w:space="0" w:color="auto"/>
              <w:right w:val="single" w:sz="4" w:space="0" w:color="auto"/>
            </w:tcBorders>
            <w:shd w:val="clear" w:color="auto" w:fill="auto"/>
            <w:noWrap/>
            <w:vAlign w:val="bottom"/>
            <w:hideMark/>
          </w:tcPr>
          <w:p w14:paraId="1622AEB7" w14:textId="77777777" w:rsidR="00DE3065" w:rsidRPr="00DE3065" w:rsidRDefault="00DE3065" w:rsidP="00DE3065">
            <w:pPr>
              <w:spacing w:after="0" w:line="240" w:lineRule="auto"/>
              <w:jc w:val="center"/>
              <w:rPr>
                <w:rFonts w:ascii="Times New Roman" w:eastAsia="Times New Roman" w:hAnsi="Times New Roman" w:cs="Times New Roman"/>
                <w:b/>
                <w:bCs/>
                <w:color w:val="000000"/>
                <w:lang w:eastAsia="ru-RU"/>
              </w:rPr>
            </w:pPr>
            <w:r w:rsidRPr="00DE3065">
              <w:rPr>
                <w:rFonts w:ascii="Times New Roman" w:eastAsia="Times New Roman" w:hAnsi="Times New Roman" w:cs="Times New Roman"/>
                <w:b/>
                <w:bCs/>
                <w:color w:val="000000"/>
                <w:lang w:eastAsia="ru-RU"/>
              </w:rPr>
              <w:t>Наименование</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C937838" w14:textId="77777777" w:rsidR="00DE3065" w:rsidRPr="00DE3065" w:rsidRDefault="00DE3065" w:rsidP="00DE3065">
            <w:pPr>
              <w:spacing w:after="0" w:line="240" w:lineRule="auto"/>
              <w:jc w:val="center"/>
              <w:rPr>
                <w:rFonts w:ascii="Times New Roman" w:eastAsia="Times New Roman" w:hAnsi="Times New Roman" w:cs="Times New Roman"/>
                <w:b/>
                <w:bCs/>
                <w:color w:val="000000"/>
                <w:lang w:eastAsia="ru-RU"/>
              </w:rPr>
            </w:pPr>
            <w:r w:rsidRPr="00DE3065">
              <w:rPr>
                <w:rFonts w:ascii="Times New Roman" w:eastAsia="Times New Roman" w:hAnsi="Times New Roman" w:cs="Times New Roman"/>
                <w:b/>
                <w:bCs/>
                <w:color w:val="000000"/>
                <w:lang w:eastAsia="ru-RU"/>
              </w:rPr>
              <w:t>Не проведено</w:t>
            </w:r>
          </w:p>
        </w:tc>
      </w:tr>
      <w:tr w:rsidR="00DE3065" w:rsidRPr="00DE3065" w14:paraId="6AF35EBD"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E76168" w14:textId="558D736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w:t>
            </w:r>
          </w:p>
        </w:tc>
        <w:tc>
          <w:tcPr>
            <w:tcW w:w="4258" w:type="dxa"/>
            <w:tcBorders>
              <w:top w:val="nil"/>
              <w:left w:val="nil"/>
              <w:bottom w:val="single" w:sz="4" w:space="0" w:color="auto"/>
              <w:right w:val="single" w:sz="4" w:space="0" w:color="auto"/>
            </w:tcBorders>
            <w:shd w:val="clear" w:color="auto" w:fill="auto"/>
            <w:noWrap/>
            <w:vAlign w:val="bottom"/>
            <w:hideMark/>
          </w:tcPr>
          <w:p w14:paraId="229087AF"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proofErr w:type="spellStart"/>
            <w:r w:rsidRPr="00DE3065">
              <w:rPr>
                <w:rFonts w:ascii="Times New Roman" w:eastAsia="Times New Roman" w:hAnsi="Times New Roman" w:cs="Times New Roman"/>
                <w:color w:val="000000"/>
                <w:lang w:eastAsia="ru-RU"/>
              </w:rPr>
              <w:t>Боготольский</w:t>
            </w:r>
            <w:proofErr w:type="spellEnd"/>
            <w:r w:rsidRPr="00DE3065">
              <w:rPr>
                <w:rFonts w:ascii="Times New Roman" w:eastAsia="Times New Roman" w:hAnsi="Times New Roman" w:cs="Times New Roman"/>
                <w:color w:val="000000"/>
                <w:lang w:eastAsia="ru-RU"/>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50E48C9E"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11</w:t>
            </w:r>
          </w:p>
        </w:tc>
      </w:tr>
      <w:tr w:rsidR="00DE3065" w:rsidRPr="00DE3065" w14:paraId="1CA69293"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867498" w14:textId="0E322544"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2</w:t>
            </w:r>
          </w:p>
        </w:tc>
        <w:tc>
          <w:tcPr>
            <w:tcW w:w="4258" w:type="dxa"/>
            <w:tcBorders>
              <w:top w:val="nil"/>
              <w:left w:val="nil"/>
              <w:bottom w:val="single" w:sz="4" w:space="0" w:color="auto"/>
              <w:right w:val="single" w:sz="4" w:space="0" w:color="auto"/>
            </w:tcBorders>
            <w:shd w:val="clear" w:color="auto" w:fill="auto"/>
            <w:noWrap/>
            <w:vAlign w:val="bottom"/>
            <w:hideMark/>
          </w:tcPr>
          <w:p w14:paraId="6233AF7A"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proofErr w:type="spellStart"/>
            <w:r w:rsidRPr="00DE3065">
              <w:rPr>
                <w:rFonts w:ascii="Times New Roman" w:eastAsia="Times New Roman" w:hAnsi="Times New Roman" w:cs="Times New Roman"/>
                <w:color w:val="000000"/>
                <w:lang w:eastAsia="ru-RU"/>
              </w:rPr>
              <w:t>Большеулуйский</w:t>
            </w:r>
            <w:proofErr w:type="spellEnd"/>
            <w:r w:rsidRPr="00DE3065">
              <w:rPr>
                <w:rFonts w:ascii="Times New Roman" w:eastAsia="Times New Roman" w:hAnsi="Times New Roman" w:cs="Times New Roman"/>
                <w:color w:val="000000"/>
                <w:lang w:eastAsia="ru-RU"/>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6AF03823"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10</w:t>
            </w:r>
          </w:p>
        </w:tc>
      </w:tr>
      <w:tr w:rsidR="00DE3065" w:rsidRPr="00DE3065" w14:paraId="1899EF5D"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51CE9F" w14:textId="1C010D80"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3</w:t>
            </w:r>
          </w:p>
        </w:tc>
        <w:tc>
          <w:tcPr>
            <w:tcW w:w="4258" w:type="dxa"/>
            <w:tcBorders>
              <w:top w:val="nil"/>
              <w:left w:val="nil"/>
              <w:bottom w:val="single" w:sz="4" w:space="0" w:color="auto"/>
              <w:right w:val="single" w:sz="4" w:space="0" w:color="auto"/>
            </w:tcBorders>
            <w:shd w:val="clear" w:color="auto" w:fill="auto"/>
            <w:noWrap/>
            <w:vAlign w:val="bottom"/>
            <w:hideMark/>
          </w:tcPr>
          <w:p w14:paraId="06706C9A"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г. Боготол</w:t>
            </w:r>
          </w:p>
        </w:tc>
        <w:tc>
          <w:tcPr>
            <w:tcW w:w="1720" w:type="dxa"/>
            <w:tcBorders>
              <w:top w:val="nil"/>
              <w:left w:val="nil"/>
              <w:bottom w:val="single" w:sz="4" w:space="0" w:color="auto"/>
              <w:right w:val="single" w:sz="4" w:space="0" w:color="auto"/>
            </w:tcBorders>
            <w:shd w:val="clear" w:color="auto" w:fill="auto"/>
            <w:noWrap/>
            <w:vAlign w:val="bottom"/>
            <w:hideMark/>
          </w:tcPr>
          <w:p w14:paraId="68C9965A"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3</w:t>
            </w:r>
          </w:p>
        </w:tc>
      </w:tr>
      <w:tr w:rsidR="00DE3065" w:rsidRPr="00DE3065" w14:paraId="18F9E458"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806F24" w14:textId="29A742D4"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4</w:t>
            </w:r>
          </w:p>
        </w:tc>
        <w:tc>
          <w:tcPr>
            <w:tcW w:w="4258" w:type="dxa"/>
            <w:tcBorders>
              <w:top w:val="nil"/>
              <w:left w:val="nil"/>
              <w:bottom w:val="single" w:sz="4" w:space="0" w:color="auto"/>
              <w:right w:val="single" w:sz="4" w:space="0" w:color="auto"/>
            </w:tcBorders>
            <w:shd w:val="clear" w:color="auto" w:fill="auto"/>
            <w:noWrap/>
            <w:vAlign w:val="bottom"/>
            <w:hideMark/>
          </w:tcPr>
          <w:p w14:paraId="2E34A64D"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г. Дивногорск</w:t>
            </w:r>
          </w:p>
        </w:tc>
        <w:tc>
          <w:tcPr>
            <w:tcW w:w="1720" w:type="dxa"/>
            <w:tcBorders>
              <w:top w:val="nil"/>
              <w:left w:val="nil"/>
              <w:bottom w:val="single" w:sz="4" w:space="0" w:color="auto"/>
              <w:right w:val="single" w:sz="4" w:space="0" w:color="auto"/>
            </w:tcBorders>
            <w:shd w:val="clear" w:color="auto" w:fill="auto"/>
            <w:noWrap/>
            <w:vAlign w:val="bottom"/>
            <w:hideMark/>
          </w:tcPr>
          <w:p w14:paraId="0CFB1FA6"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14</w:t>
            </w:r>
          </w:p>
        </w:tc>
      </w:tr>
      <w:tr w:rsidR="00DE3065" w:rsidRPr="00DE3065" w14:paraId="6A9FFA39"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B9D0EC" w14:textId="040CC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5</w:t>
            </w:r>
          </w:p>
        </w:tc>
        <w:tc>
          <w:tcPr>
            <w:tcW w:w="4258" w:type="dxa"/>
            <w:tcBorders>
              <w:top w:val="nil"/>
              <w:left w:val="nil"/>
              <w:bottom w:val="single" w:sz="4" w:space="0" w:color="auto"/>
              <w:right w:val="single" w:sz="4" w:space="0" w:color="auto"/>
            </w:tcBorders>
            <w:shd w:val="clear" w:color="auto" w:fill="auto"/>
            <w:noWrap/>
            <w:vAlign w:val="bottom"/>
            <w:hideMark/>
          </w:tcPr>
          <w:p w14:paraId="0490B61E"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ЗАТО п. Солнечный</w:t>
            </w:r>
          </w:p>
        </w:tc>
        <w:tc>
          <w:tcPr>
            <w:tcW w:w="1720" w:type="dxa"/>
            <w:tcBorders>
              <w:top w:val="nil"/>
              <w:left w:val="nil"/>
              <w:bottom w:val="single" w:sz="4" w:space="0" w:color="auto"/>
              <w:right w:val="single" w:sz="4" w:space="0" w:color="auto"/>
            </w:tcBorders>
            <w:shd w:val="clear" w:color="auto" w:fill="auto"/>
            <w:noWrap/>
            <w:vAlign w:val="bottom"/>
            <w:hideMark/>
          </w:tcPr>
          <w:p w14:paraId="366F65C5"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2</w:t>
            </w:r>
          </w:p>
        </w:tc>
      </w:tr>
      <w:tr w:rsidR="00DE3065" w:rsidRPr="00DE3065" w14:paraId="780A28FA"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4F5DBD" w14:textId="11D02A89"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6</w:t>
            </w:r>
          </w:p>
        </w:tc>
        <w:tc>
          <w:tcPr>
            <w:tcW w:w="4258" w:type="dxa"/>
            <w:tcBorders>
              <w:top w:val="nil"/>
              <w:left w:val="nil"/>
              <w:bottom w:val="single" w:sz="4" w:space="0" w:color="auto"/>
              <w:right w:val="single" w:sz="4" w:space="0" w:color="auto"/>
            </w:tcBorders>
            <w:shd w:val="clear" w:color="auto" w:fill="auto"/>
            <w:noWrap/>
            <w:vAlign w:val="bottom"/>
            <w:hideMark/>
          </w:tcPr>
          <w:p w14:paraId="7DCBC6E4"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Иланский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6AA28661"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23</w:t>
            </w:r>
          </w:p>
        </w:tc>
      </w:tr>
      <w:tr w:rsidR="00DE3065" w:rsidRPr="00DE3065" w14:paraId="083316CD"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8F3BD7" w14:textId="668BA97D"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7</w:t>
            </w:r>
          </w:p>
        </w:tc>
        <w:tc>
          <w:tcPr>
            <w:tcW w:w="4258" w:type="dxa"/>
            <w:tcBorders>
              <w:top w:val="nil"/>
              <w:left w:val="nil"/>
              <w:bottom w:val="single" w:sz="4" w:space="0" w:color="auto"/>
              <w:right w:val="single" w:sz="4" w:space="0" w:color="auto"/>
            </w:tcBorders>
            <w:shd w:val="clear" w:color="auto" w:fill="auto"/>
            <w:noWrap/>
            <w:vAlign w:val="bottom"/>
            <w:hideMark/>
          </w:tcPr>
          <w:p w14:paraId="5CF77D6C"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proofErr w:type="spellStart"/>
            <w:r w:rsidRPr="00DE3065">
              <w:rPr>
                <w:rFonts w:ascii="Times New Roman" w:eastAsia="Times New Roman" w:hAnsi="Times New Roman" w:cs="Times New Roman"/>
                <w:color w:val="000000"/>
                <w:lang w:eastAsia="ru-RU"/>
              </w:rPr>
              <w:t>Каратузский</w:t>
            </w:r>
            <w:proofErr w:type="spellEnd"/>
            <w:r w:rsidRPr="00DE3065">
              <w:rPr>
                <w:rFonts w:ascii="Times New Roman" w:eastAsia="Times New Roman" w:hAnsi="Times New Roman" w:cs="Times New Roman"/>
                <w:color w:val="000000"/>
                <w:lang w:eastAsia="ru-RU"/>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3DFC0405"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11</w:t>
            </w:r>
          </w:p>
        </w:tc>
      </w:tr>
      <w:tr w:rsidR="00DE3065" w:rsidRPr="00DE3065" w14:paraId="07EC47CE"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A04446" w14:textId="43D531D1"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8</w:t>
            </w:r>
          </w:p>
        </w:tc>
        <w:tc>
          <w:tcPr>
            <w:tcW w:w="4258" w:type="dxa"/>
            <w:tcBorders>
              <w:top w:val="nil"/>
              <w:left w:val="nil"/>
              <w:bottom w:val="single" w:sz="4" w:space="0" w:color="auto"/>
              <w:right w:val="single" w:sz="4" w:space="0" w:color="auto"/>
            </w:tcBorders>
            <w:shd w:val="clear" w:color="auto" w:fill="auto"/>
            <w:noWrap/>
            <w:vAlign w:val="bottom"/>
            <w:hideMark/>
          </w:tcPr>
          <w:p w14:paraId="4F682D36"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Минусинский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62EBB785"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w:t>
            </w:r>
          </w:p>
        </w:tc>
      </w:tr>
      <w:tr w:rsidR="00DE3065" w:rsidRPr="00DE3065" w14:paraId="33063068"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44A0BA" w14:textId="3E943928"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9</w:t>
            </w:r>
          </w:p>
        </w:tc>
        <w:tc>
          <w:tcPr>
            <w:tcW w:w="4258" w:type="dxa"/>
            <w:tcBorders>
              <w:top w:val="nil"/>
              <w:left w:val="nil"/>
              <w:bottom w:val="single" w:sz="4" w:space="0" w:color="auto"/>
              <w:right w:val="single" w:sz="4" w:space="0" w:color="auto"/>
            </w:tcBorders>
            <w:shd w:val="clear" w:color="auto" w:fill="auto"/>
            <w:noWrap/>
            <w:vAlign w:val="bottom"/>
            <w:hideMark/>
          </w:tcPr>
          <w:p w14:paraId="12D6E8EC"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proofErr w:type="spellStart"/>
            <w:r w:rsidRPr="00DE3065">
              <w:rPr>
                <w:rFonts w:ascii="Times New Roman" w:eastAsia="Times New Roman" w:hAnsi="Times New Roman" w:cs="Times New Roman"/>
                <w:color w:val="000000"/>
                <w:lang w:eastAsia="ru-RU"/>
              </w:rPr>
              <w:t>Сухобузимский</w:t>
            </w:r>
            <w:proofErr w:type="spellEnd"/>
            <w:r w:rsidRPr="00DE3065">
              <w:rPr>
                <w:rFonts w:ascii="Times New Roman" w:eastAsia="Times New Roman" w:hAnsi="Times New Roman" w:cs="Times New Roman"/>
                <w:color w:val="000000"/>
                <w:lang w:eastAsia="ru-RU"/>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2C54246D"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3</w:t>
            </w:r>
          </w:p>
        </w:tc>
      </w:tr>
      <w:tr w:rsidR="00DE3065" w:rsidRPr="00DE3065" w14:paraId="71C5F436"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D3F6F3" w14:textId="549605E4"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10</w:t>
            </w:r>
          </w:p>
        </w:tc>
        <w:tc>
          <w:tcPr>
            <w:tcW w:w="4258" w:type="dxa"/>
            <w:tcBorders>
              <w:top w:val="nil"/>
              <w:left w:val="nil"/>
              <w:bottom w:val="single" w:sz="4" w:space="0" w:color="auto"/>
              <w:right w:val="single" w:sz="4" w:space="0" w:color="auto"/>
            </w:tcBorders>
            <w:shd w:val="clear" w:color="auto" w:fill="auto"/>
            <w:noWrap/>
            <w:vAlign w:val="bottom"/>
            <w:hideMark/>
          </w:tcPr>
          <w:p w14:paraId="26B5B321"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proofErr w:type="spellStart"/>
            <w:r w:rsidRPr="00DE3065">
              <w:rPr>
                <w:rFonts w:ascii="Times New Roman" w:eastAsia="Times New Roman" w:hAnsi="Times New Roman" w:cs="Times New Roman"/>
                <w:color w:val="000000"/>
                <w:lang w:eastAsia="ru-RU"/>
              </w:rPr>
              <w:t>Тюхтетский</w:t>
            </w:r>
            <w:proofErr w:type="spellEnd"/>
            <w:r w:rsidRPr="00DE3065">
              <w:rPr>
                <w:rFonts w:ascii="Times New Roman" w:eastAsia="Times New Roman" w:hAnsi="Times New Roman" w:cs="Times New Roman"/>
                <w:color w:val="000000"/>
                <w:lang w:eastAsia="ru-RU"/>
              </w:rPr>
              <w:t xml:space="preserve"> район</w:t>
            </w:r>
          </w:p>
        </w:tc>
        <w:tc>
          <w:tcPr>
            <w:tcW w:w="1720" w:type="dxa"/>
            <w:tcBorders>
              <w:top w:val="nil"/>
              <w:left w:val="nil"/>
              <w:bottom w:val="single" w:sz="4" w:space="0" w:color="auto"/>
              <w:right w:val="single" w:sz="4" w:space="0" w:color="auto"/>
            </w:tcBorders>
            <w:shd w:val="clear" w:color="auto" w:fill="auto"/>
            <w:noWrap/>
            <w:vAlign w:val="bottom"/>
            <w:hideMark/>
          </w:tcPr>
          <w:p w14:paraId="25F2E19C"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3</w:t>
            </w:r>
          </w:p>
        </w:tc>
      </w:tr>
      <w:tr w:rsidR="00DE3065" w:rsidRPr="00DE3065" w14:paraId="26756DCE" w14:textId="77777777" w:rsidTr="00B27D6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36B3F4" w14:textId="5BCF587B"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11</w:t>
            </w:r>
          </w:p>
        </w:tc>
        <w:tc>
          <w:tcPr>
            <w:tcW w:w="4258" w:type="dxa"/>
            <w:tcBorders>
              <w:top w:val="nil"/>
              <w:left w:val="nil"/>
              <w:bottom w:val="single" w:sz="4" w:space="0" w:color="auto"/>
              <w:right w:val="single" w:sz="4" w:space="0" w:color="auto"/>
            </w:tcBorders>
            <w:shd w:val="clear" w:color="auto" w:fill="auto"/>
            <w:noWrap/>
            <w:vAlign w:val="bottom"/>
            <w:hideMark/>
          </w:tcPr>
          <w:p w14:paraId="17A266B1" w14:textId="77777777" w:rsidR="00DE3065" w:rsidRPr="00DE3065" w:rsidRDefault="00DE3065" w:rsidP="00DE3065">
            <w:pPr>
              <w:spacing w:after="0" w:line="240" w:lineRule="auto"/>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Эвенкийский МР</w:t>
            </w:r>
          </w:p>
        </w:tc>
        <w:tc>
          <w:tcPr>
            <w:tcW w:w="1720" w:type="dxa"/>
            <w:tcBorders>
              <w:top w:val="nil"/>
              <w:left w:val="nil"/>
              <w:bottom w:val="single" w:sz="4" w:space="0" w:color="auto"/>
              <w:right w:val="single" w:sz="4" w:space="0" w:color="auto"/>
            </w:tcBorders>
            <w:shd w:val="clear" w:color="auto" w:fill="auto"/>
            <w:noWrap/>
            <w:vAlign w:val="bottom"/>
            <w:hideMark/>
          </w:tcPr>
          <w:p w14:paraId="5C50E531" w14:textId="77777777" w:rsidR="00DE3065" w:rsidRPr="00DE3065" w:rsidRDefault="00DE3065" w:rsidP="00DE3065">
            <w:pPr>
              <w:spacing w:after="0" w:line="240" w:lineRule="auto"/>
              <w:jc w:val="right"/>
              <w:rPr>
                <w:rFonts w:ascii="Times New Roman" w:eastAsia="Times New Roman" w:hAnsi="Times New Roman" w:cs="Times New Roman"/>
                <w:color w:val="000000"/>
                <w:lang w:eastAsia="ru-RU"/>
              </w:rPr>
            </w:pPr>
            <w:r w:rsidRPr="00DE3065">
              <w:rPr>
                <w:rFonts w:ascii="Times New Roman" w:eastAsia="Times New Roman" w:hAnsi="Times New Roman" w:cs="Times New Roman"/>
                <w:color w:val="000000"/>
                <w:lang w:eastAsia="ru-RU"/>
              </w:rPr>
              <w:t>2</w:t>
            </w:r>
          </w:p>
        </w:tc>
      </w:tr>
      <w:tr w:rsidR="00DE3065" w:rsidRPr="00DE3065" w14:paraId="22F74393" w14:textId="77777777" w:rsidTr="00DE3065">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4BFC" w14:textId="77777777" w:rsidR="00DE3065" w:rsidRPr="00DE3065" w:rsidRDefault="00DE3065" w:rsidP="00DE3065">
            <w:pPr>
              <w:spacing w:after="0" w:line="240" w:lineRule="auto"/>
              <w:jc w:val="right"/>
              <w:rPr>
                <w:rFonts w:ascii="Times New Roman" w:eastAsia="Times New Roman" w:hAnsi="Times New Roman" w:cs="Times New Roman"/>
                <w:b/>
                <w:bCs/>
                <w:color w:val="000000"/>
                <w:lang w:eastAsia="ru-RU"/>
              </w:rPr>
            </w:pPr>
            <w:r w:rsidRPr="00DE3065">
              <w:rPr>
                <w:rFonts w:ascii="Times New Roman" w:eastAsia="Times New Roman" w:hAnsi="Times New Roman" w:cs="Times New Roman"/>
                <w:b/>
                <w:bCs/>
                <w:color w:val="000000"/>
                <w:lang w:eastAsia="ru-RU"/>
              </w:rPr>
              <w:t>Всего</w:t>
            </w:r>
          </w:p>
        </w:tc>
        <w:tc>
          <w:tcPr>
            <w:tcW w:w="1720" w:type="dxa"/>
            <w:tcBorders>
              <w:top w:val="nil"/>
              <w:left w:val="nil"/>
              <w:bottom w:val="single" w:sz="4" w:space="0" w:color="auto"/>
              <w:right w:val="single" w:sz="4" w:space="0" w:color="auto"/>
            </w:tcBorders>
            <w:shd w:val="clear" w:color="auto" w:fill="auto"/>
            <w:noWrap/>
            <w:vAlign w:val="bottom"/>
            <w:hideMark/>
          </w:tcPr>
          <w:p w14:paraId="341EF705" w14:textId="77777777" w:rsidR="00DE3065" w:rsidRPr="00DE3065" w:rsidRDefault="00DE3065" w:rsidP="00DE3065">
            <w:pPr>
              <w:spacing w:after="0" w:line="240" w:lineRule="auto"/>
              <w:jc w:val="right"/>
              <w:rPr>
                <w:rFonts w:ascii="Times New Roman" w:eastAsia="Times New Roman" w:hAnsi="Times New Roman" w:cs="Times New Roman"/>
                <w:b/>
                <w:bCs/>
                <w:color w:val="000000"/>
                <w:lang w:eastAsia="ru-RU"/>
              </w:rPr>
            </w:pPr>
            <w:r w:rsidRPr="00DE3065">
              <w:rPr>
                <w:rFonts w:ascii="Times New Roman" w:eastAsia="Times New Roman" w:hAnsi="Times New Roman" w:cs="Times New Roman"/>
                <w:b/>
                <w:bCs/>
                <w:color w:val="000000"/>
                <w:lang w:eastAsia="ru-RU"/>
              </w:rPr>
              <w:t>83</w:t>
            </w:r>
          </w:p>
        </w:tc>
      </w:tr>
    </w:tbl>
    <w:p w14:paraId="4E5B95D3" w14:textId="77777777" w:rsidR="00DE3065" w:rsidRDefault="00DE3065" w:rsidP="00BB688A">
      <w:pPr>
        <w:pStyle w:val="a3"/>
        <w:shd w:val="clear" w:color="auto" w:fill="FFFFFF"/>
        <w:spacing w:after="0" w:line="240" w:lineRule="auto"/>
        <w:ind w:left="0" w:firstLine="567"/>
        <w:jc w:val="both"/>
        <w:rPr>
          <w:rFonts w:ascii="Times New Roman" w:hAnsi="Times New Roman" w:cs="Times New Roman"/>
          <w:sz w:val="24"/>
          <w:szCs w:val="24"/>
        </w:rPr>
      </w:pPr>
    </w:p>
    <w:p w14:paraId="42A634DD" w14:textId="77777777" w:rsidR="00DE3065" w:rsidRDefault="00DE3065" w:rsidP="00BB688A">
      <w:pPr>
        <w:pStyle w:val="a3"/>
        <w:shd w:val="clear" w:color="auto" w:fill="FFFFFF"/>
        <w:spacing w:after="0" w:line="240" w:lineRule="auto"/>
        <w:ind w:left="0" w:firstLine="567"/>
        <w:jc w:val="both"/>
        <w:rPr>
          <w:rFonts w:ascii="Times New Roman" w:hAnsi="Times New Roman" w:cs="Times New Roman"/>
          <w:sz w:val="24"/>
          <w:szCs w:val="24"/>
        </w:rPr>
      </w:pPr>
    </w:p>
    <w:p w14:paraId="774707A9" w14:textId="026EC331" w:rsidR="003C444F" w:rsidRPr="00BB688A" w:rsidRDefault="00F32074" w:rsidP="00C75573">
      <w:pPr>
        <w:pStyle w:val="a3"/>
        <w:shd w:val="clear" w:color="auto" w:fill="FFFFFF"/>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Также фиксируется, что н</w:t>
      </w:r>
      <w:r w:rsidR="00DE3065">
        <w:rPr>
          <w:rFonts w:ascii="Times New Roman" w:hAnsi="Times New Roman" w:cs="Times New Roman"/>
          <w:sz w:val="24"/>
          <w:szCs w:val="24"/>
        </w:rPr>
        <w:t>е все практики</w:t>
      </w:r>
      <w:r w:rsidR="00C75573">
        <w:rPr>
          <w:rFonts w:ascii="Times New Roman" w:hAnsi="Times New Roman" w:cs="Times New Roman"/>
          <w:sz w:val="24"/>
          <w:szCs w:val="24"/>
        </w:rPr>
        <w:t>, заявленные в Атлас,</w:t>
      </w:r>
      <w:r w:rsidR="00DE3065">
        <w:rPr>
          <w:rFonts w:ascii="Times New Roman" w:hAnsi="Times New Roman" w:cs="Times New Roman"/>
          <w:sz w:val="24"/>
          <w:szCs w:val="24"/>
        </w:rPr>
        <w:t xml:space="preserve"> проходят</w:t>
      </w:r>
      <w:r>
        <w:rPr>
          <w:rFonts w:ascii="Times New Roman" w:hAnsi="Times New Roman" w:cs="Times New Roman"/>
          <w:sz w:val="24"/>
          <w:szCs w:val="24"/>
        </w:rPr>
        <w:t xml:space="preserve"> экспертизу внутри муниципалитета (Таблица 7).</w:t>
      </w:r>
    </w:p>
    <w:p w14:paraId="02ABCDB5" w14:textId="77777777" w:rsidR="00F32074" w:rsidRDefault="00F32074" w:rsidP="005103C4">
      <w:pPr>
        <w:shd w:val="clear" w:color="auto" w:fill="FFFFFF"/>
        <w:spacing w:after="0" w:line="240" w:lineRule="auto"/>
        <w:jc w:val="right"/>
        <w:rPr>
          <w:rFonts w:ascii="Times New Roman" w:hAnsi="Times New Roman" w:cs="Times New Roman"/>
          <w:b/>
          <w:sz w:val="24"/>
          <w:szCs w:val="24"/>
        </w:rPr>
      </w:pPr>
    </w:p>
    <w:p w14:paraId="5D0F0041" w14:textId="109474C5" w:rsidR="005103C4" w:rsidRDefault="005103C4" w:rsidP="00A46682">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w:t>
      </w:r>
      <w:r w:rsidR="00F32074">
        <w:rPr>
          <w:rFonts w:ascii="Times New Roman" w:hAnsi="Times New Roman" w:cs="Times New Roman"/>
          <w:b/>
          <w:sz w:val="24"/>
          <w:szCs w:val="24"/>
        </w:rPr>
        <w:t xml:space="preserve"> 7</w:t>
      </w:r>
    </w:p>
    <w:p w14:paraId="48A29EC9" w14:textId="2D84B077" w:rsidR="0039099C" w:rsidRDefault="00F32074" w:rsidP="00F3207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практик, которые не </w:t>
      </w:r>
      <w:r w:rsidR="00A46682">
        <w:rPr>
          <w:rFonts w:ascii="Times New Roman" w:hAnsi="Times New Roman" w:cs="Times New Roman"/>
          <w:b/>
          <w:sz w:val="24"/>
          <w:szCs w:val="24"/>
        </w:rPr>
        <w:t>прошли экспертизу</w:t>
      </w:r>
      <w:r>
        <w:rPr>
          <w:rFonts w:ascii="Times New Roman" w:hAnsi="Times New Roman" w:cs="Times New Roman"/>
          <w:b/>
          <w:sz w:val="24"/>
          <w:szCs w:val="24"/>
        </w:rPr>
        <w:t xml:space="preserve"> на муниципальном уровне</w:t>
      </w:r>
      <w:r w:rsidR="0039099C">
        <w:rPr>
          <w:rFonts w:ascii="Times New Roman" w:hAnsi="Times New Roman" w:cs="Times New Roman"/>
          <w:b/>
          <w:sz w:val="24"/>
          <w:szCs w:val="24"/>
        </w:rPr>
        <w:t xml:space="preserve"> </w:t>
      </w:r>
    </w:p>
    <w:p w14:paraId="2A50764B" w14:textId="2003B0CE" w:rsidR="00F32074" w:rsidRDefault="0039099C" w:rsidP="00F3207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муниципалитетам)</w:t>
      </w:r>
    </w:p>
    <w:p w14:paraId="408F2CE5" w14:textId="77777777" w:rsidR="005103C4" w:rsidRDefault="005103C4" w:rsidP="00F32074">
      <w:pPr>
        <w:shd w:val="clear" w:color="auto" w:fill="FFFFFF"/>
        <w:spacing w:after="0" w:line="240" w:lineRule="auto"/>
        <w:jc w:val="center"/>
        <w:rPr>
          <w:rFonts w:ascii="Times New Roman" w:hAnsi="Times New Roman" w:cs="Times New Roman"/>
          <w:b/>
          <w:sz w:val="24"/>
          <w:szCs w:val="24"/>
        </w:rPr>
      </w:pPr>
    </w:p>
    <w:p w14:paraId="2D916DF9" w14:textId="3F34BD4D" w:rsidR="005103C4" w:rsidRDefault="005103C4" w:rsidP="005103C4">
      <w:pPr>
        <w:shd w:val="clear" w:color="auto" w:fill="FFFFFF"/>
        <w:spacing w:after="0" w:line="240" w:lineRule="auto"/>
        <w:jc w:val="both"/>
        <w:rPr>
          <w:rFonts w:ascii="Times New Roman" w:hAnsi="Times New Roman" w:cs="Times New Roman"/>
          <w:b/>
          <w:sz w:val="24"/>
          <w:szCs w:val="24"/>
        </w:rPr>
      </w:pPr>
    </w:p>
    <w:tbl>
      <w:tblPr>
        <w:tblW w:w="5960" w:type="dxa"/>
        <w:tblInd w:w="113" w:type="dxa"/>
        <w:tblLook w:val="04A0" w:firstRow="1" w:lastRow="0" w:firstColumn="1" w:lastColumn="0" w:noHBand="0" w:noVBand="1"/>
      </w:tblPr>
      <w:tblGrid>
        <w:gridCol w:w="620"/>
        <w:gridCol w:w="4380"/>
        <w:gridCol w:w="960"/>
      </w:tblGrid>
      <w:tr w:rsidR="005103C4" w:rsidRPr="005103C4" w14:paraId="52AD1E1B" w14:textId="77777777" w:rsidTr="005103C4">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08490" w14:textId="77777777" w:rsidR="005103C4" w:rsidRPr="005103C4" w:rsidRDefault="005103C4" w:rsidP="005103C4">
            <w:pPr>
              <w:spacing w:after="0" w:line="240" w:lineRule="auto"/>
              <w:rPr>
                <w:rFonts w:ascii="Times New Roman" w:eastAsia="Times New Roman" w:hAnsi="Times New Roman" w:cs="Times New Roman"/>
                <w:b/>
                <w:bCs/>
                <w:color w:val="000000"/>
                <w:lang w:eastAsia="ru-RU"/>
              </w:rPr>
            </w:pPr>
            <w:r w:rsidRPr="005103C4">
              <w:rPr>
                <w:rFonts w:ascii="Times New Roman" w:eastAsia="Times New Roman" w:hAnsi="Times New Roman" w:cs="Times New Roman"/>
                <w:b/>
                <w:bCs/>
                <w:color w:val="000000"/>
                <w:lang w:eastAsia="ru-RU"/>
              </w:rPr>
              <w:t>№</w:t>
            </w:r>
          </w:p>
        </w:tc>
        <w:tc>
          <w:tcPr>
            <w:tcW w:w="4380" w:type="dxa"/>
            <w:tcBorders>
              <w:top w:val="single" w:sz="4" w:space="0" w:color="auto"/>
              <w:left w:val="nil"/>
              <w:bottom w:val="single" w:sz="4" w:space="0" w:color="auto"/>
              <w:right w:val="single" w:sz="4" w:space="0" w:color="auto"/>
            </w:tcBorders>
            <w:shd w:val="clear" w:color="auto" w:fill="auto"/>
            <w:noWrap/>
            <w:vAlign w:val="bottom"/>
            <w:hideMark/>
          </w:tcPr>
          <w:p w14:paraId="04CA4861" w14:textId="14A70F8F" w:rsidR="005103C4" w:rsidRPr="005103C4" w:rsidRDefault="005103C4" w:rsidP="005103C4">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Муниципалитеты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477054" w14:textId="77777777" w:rsidR="005103C4" w:rsidRPr="005103C4" w:rsidRDefault="005103C4" w:rsidP="005103C4">
            <w:pPr>
              <w:spacing w:after="0" w:line="240" w:lineRule="auto"/>
              <w:rPr>
                <w:rFonts w:ascii="Times New Roman" w:eastAsia="Times New Roman" w:hAnsi="Times New Roman" w:cs="Times New Roman"/>
                <w:b/>
                <w:bCs/>
                <w:color w:val="000000"/>
                <w:lang w:eastAsia="ru-RU"/>
              </w:rPr>
            </w:pPr>
            <w:r w:rsidRPr="005103C4">
              <w:rPr>
                <w:rFonts w:ascii="Times New Roman" w:eastAsia="Times New Roman" w:hAnsi="Times New Roman" w:cs="Times New Roman"/>
                <w:b/>
                <w:bCs/>
                <w:color w:val="000000"/>
                <w:lang w:eastAsia="ru-RU"/>
              </w:rPr>
              <w:t>Кол-во</w:t>
            </w:r>
          </w:p>
        </w:tc>
      </w:tr>
      <w:tr w:rsidR="005103C4" w:rsidRPr="005103C4" w14:paraId="41B718EC"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68D89C"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w:t>
            </w:r>
          </w:p>
        </w:tc>
        <w:tc>
          <w:tcPr>
            <w:tcW w:w="4380" w:type="dxa"/>
            <w:tcBorders>
              <w:top w:val="nil"/>
              <w:left w:val="nil"/>
              <w:bottom w:val="single" w:sz="4" w:space="0" w:color="auto"/>
              <w:right w:val="single" w:sz="4" w:space="0" w:color="auto"/>
            </w:tcBorders>
            <w:shd w:val="clear" w:color="auto" w:fill="auto"/>
            <w:noWrap/>
            <w:vAlign w:val="bottom"/>
            <w:hideMark/>
          </w:tcPr>
          <w:p w14:paraId="0F4ABA9B"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Боготольский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40E58F4B"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11</w:t>
            </w:r>
          </w:p>
        </w:tc>
      </w:tr>
      <w:tr w:rsidR="005103C4" w:rsidRPr="005103C4" w14:paraId="69F8F7B8"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843E60F"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w:t>
            </w:r>
          </w:p>
        </w:tc>
        <w:tc>
          <w:tcPr>
            <w:tcW w:w="4380" w:type="dxa"/>
            <w:tcBorders>
              <w:top w:val="nil"/>
              <w:left w:val="nil"/>
              <w:bottom w:val="single" w:sz="4" w:space="0" w:color="auto"/>
              <w:right w:val="single" w:sz="4" w:space="0" w:color="auto"/>
            </w:tcBorders>
            <w:shd w:val="clear" w:color="auto" w:fill="auto"/>
            <w:noWrap/>
            <w:vAlign w:val="bottom"/>
            <w:hideMark/>
          </w:tcPr>
          <w:p w14:paraId="4FDD9C7F"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Большеулуйский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03C9A62E"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10</w:t>
            </w:r>
          </w:p>
        </w:tc>
      </w:tr>
      <w:tr w:rsidR="005103C4" w:rsidRPr="005103C4" w14:paraId="362A683B"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F4432DA"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c>
          <w:tcPr>
            <w:tcW w:w="4380" w:type="dxa"/>
            <w:tcBorders>
              <w:top w:val="nil"/>
              <w:left w:val="nil"/>
              <w:bottom w:val="single" w:sz="4" w:space="0" w:color="auto"/>
              <w:right w:val="single" w:sz="4" w:space="0" w:color="auto"/>
            </w:tcBorders>
            <w:shd w:val="clear" w:color="auto" w:fill="auto"/>
            <w:noWrap/>
            <w:vAlign w:val="bottom"/>
            <w:hideMark/>
          </w:tcPr>
          <w:p w14:paraId="465F82FA"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Боготол</w:t>
            </w:r>
          </w:p>
        </w:tc>
        <w:tc>
          <w:tcPr>
            <w:tcW w:w="960" w:type="dxa"/>
            <w:tcBorders>
              <w:top w:val="nil"/>
              <w:left w:val="nil"/>
              <w:bottom w:val="single" w:sz="4" w:space="0" w:color="auto"/>
              <w:right w:val="single" w:sz="4" w:space="0" w:color="auto"/>
            </w:tcBorders>
            <w:shd w:val="clear" w:color="auto" w:fill="auto"/>
            <w:noWrap/>
            <w:vAlign w:val="bottom"/>
            <w:hideMark/>
          </w:tcPr>
          <w:p w14:paraId="593089FC"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r>
      <w:tr w:rsidR="005103C4" w:rsidRPr="005103C4" w14:paraId="3166154E"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3ED778D"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4</w:t>
            </w:r>
          </w:p>
        </w:tc>
        <w:tc>
          <w:tcPr>
            <w:tcW w:w="4380" w:type="dxa"/>
            <w:tcBorders>
              <w:top w:val="nil"/>
              <w:left w:val="nil"/>
              <w:bottom w:val="single" w:sz="4" w:space="0" w:color="auto"/>
              <w:right w:val="single" w:sz="4" w:space="0" w:color="auto"/>
            </w:tcBorders>
            <w:shd w:val="clear" w:color="auto" w:fill="auto"/>
            <w:noWrap/>
            <w:vAlign w:val="bottom"/>
            <w:hideMark/>
          </w:tcPr>
          <w:p w14:paraId="18102714"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Дивногорск</w:t>
            </w:r>
          </w:p>
        </w:tc>
        <w:tc>
          <w:tcPr>
            <w:tcW w:w="960" w:type="dxa"/>
            <w:tcBorders>
              <w:top w:val="nil"/>
              <w:left w:val="nil"/>
              <w:bottom w:val="single" w:sz="4" w:space="0" w:color="auto"/>
              <w:right w:val="single" w:sz="4" w:space="0" w:color="auto"/>
            </w:tcBorders>
            <w:shd w:val="clear" w:color="auto" w:fill="auto"/>
            <w:noWrap/>
            <w:vAlign w:val="bottom"/>
            <w:hideMark/>
          </w:tcPr>
          <w:p w14:paraId="3EB7EF5A"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14</w:t>
            </w:r>
          </w:p>
        </w:tc>
      </w:tr>
      <w:tr w:rsidR="005103C4" w:rsidRPr="005103C4" w14:paraId="5F6F30EA"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44C215C"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5</w:t>
            </w:r>
          </w:p>
        </w:tc>
        <w:tc>
          <w:tcPr>
            <w:tcW w:w="4380" w:type="dxa"/>
            <w:tcBorders>
              <w:top w:val="nil"/>
              <w:left w:val="nil"/>
              <w:bottom w:val="single" w:sz="4" w:space="0" w:color="auto"/>
              <w:right w:val="single" w:sz="4" w:space="0" w:color="auto"/>
            </w:tcBorders>
            <w:shd w:val="clear" w:color="auto" w:fill="auto"/>
            <w:noWrap/>
            <w:vAlign w:val="bottom"/>
            <w:hideMark/>
          </w:tcPr>
          <w:p w14:paraId="67A89FF6"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Енисейск</w:t>
            </w:r>
          </w:p>
        </w:tc>
        <w:tc>
          <w:tcPr>
            <w:tcW w:w="960" w:type="dxa"/>
            <w:tcBorders>
              <w:top w:val="nil"/>
              <w:left w:val="nil"/>
              <w:bottom w:val="single" w:sz="4" w:space="0" w:color="auto"/>
              <w:right w:val="single" w:sz="4" w:space="0" w:color="auto"/>
            </w:tcBorders>
            <w:shd w:val="clear" w:color="auto" w:fill="auto"/>
            <w:noWrap/>
            <w:vAlign w:val="bottom"/>
            <w:hideMark/>
          </w:tcPr>
          <w:p w14:paraId="4B0D7C8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w:t>
            </w:r>
          </w:p>
        </w:tc>
      </w:tr>
      <w:tr w:rsidR="005103C4" w:rsidRPr="005103C4" w14:paraId="07FD1E53"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7B47419"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6</w:t>
            </w:r>
          </w:p>
        </w:tc>
        <w:tc>
          <w:tcPr>
            <w:tcW w:w="4380" w:type="dxa"/>
            <w:tcBorders>
              <w:top w:val="nil"/>
              <w:left w:val="nil"/>
              <w:bottom w:val="single" w:sz="4" w:space="0" w:color="auto"/>
              <w:right w:val="single" w:sz="4" w:space="0" w:color="auto"/>
            </w:tcBorders>
            <w:shd w:val="clear" w:color="auto" w:fill="auto"/>
            <w:noWrap/>
            <w:vAlign w:val="bottom"/>
            <w:hideMark/>
          </w:tcPr>
          <w:p w14:paraId="70D6BCEB"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Канск</w:t>
            </w:r>
          </w:p>
        </w:tc>
        <w:tc>
          <w:tcPr>
            <w:tcW w:w="960" w:type="dxa"/>
            <w:tcBorders>
              <w:top w:val="nil"/>
              <w:left w:val="nil"/>
              <w:bottom w:val="single" w:sz="4" w:space="0" w:color="auto"/>
              <w:right w:val="single" w:sz="4" w:space="0" w:color="auto"/>
            </w:tcBorders>
            <w:shd w:val="clear" w:color="auto" w:fill="auto"/>
            <w:noWrap/>
            <w:vAlign w:val="bottom"/>
            <w:hideMark/>
          </w:tcPr>
          <w:p w14:paraId="791A7B6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11</w:t>
            </w:r>
          </w:p>
        </w:tc>
      </w:tr>
      <w:tr w:rsidR="005103C4" w:rsidRPr="005103C4" w14:paraId="71753A3B"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4810C0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7</w:t>
            </w:r>
          </w:p>
        </w:tc>
        <w:tc>
          <w:tcPr>
            <w:tcW w:w="4380" w:type="dxa"/>
            <w:tcBorders>
              <w:top w:val="nil"/>
              <w:left w:val="nil"/>
              <w:bottom w:val="single" w:sz="4" w:space="0" w:color="auto"/>
              <w:right w:val="single" w:sz="4" w:space="0" w:color="auto"/>
            </w:tcBorders>
            <w:shd w:val="clear" w:color="auto" w:fill="auto"/>
            <w:noWrap/>
            <w:vAlign w:val="bottom"/>
            <w:hideMark/>
          </w:tcPr>
          <w:p w14:paraId="35B73306"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Минусинск</w:t>
            </w:r>
          </w:p>
        </w:tc>
        <w:tc>
          <w:tcPr>
            <w:tcW w:w="960" w:type="dxa"/>
            <w:tcBorders>
              <w:top w:val="nil"/>
              <w:left w:val="nil"/>
              <w:bottom w:val="single" w:sz="4" w:space="0" w:color="auto"/>
              <w:right w:val="single" w:sz="4" w:space="0" w:color="auto"/>
            </w:tcBorders>
            <w:shd w:val="clear" w:color="auto" w:fill="auto"/>
            <w:noWrap/>
            <w:vAlign w:val="bottom"/>
            <w:hideMark/>
          </w:tcPr>
          <w:p w14:paraId="502D35C9"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w:t>
            </w:r>
          </w:p>
        </w:tc>
      </w:tr>
      <w:tr w:rsidR="005103C4" w:rsidRPr="005103C4" w14:paraId="443AAE0B"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947DDF3"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8</w:t>
            </w:r>
          </w:p>
        </w:tc>
        <w:tc>
          <w:tcPr>
            <w:tcW w:w="4380" w:type="dxa"/>
            <w:tcBorders>
              <w:top w:val="nil"/>
              <w:left w:val="nil"/>
              <w:bottom w:val="single" w:sz="4" w:space="0" w:color="auto"/>
              <w:right w:val="single" w:sz="4" w:space="0" w:color="auto"/>
            </w:tcBorders>
            <w:shd w:val="clear" w:color="auto" w:fill="auto"/>
            <w:noWrap/>
            <w:vAlign w:val="bottom"/>
            <w:hideMark/>
          </w:tcPr>
          <w:p w14:paraId="151A7824"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г. Сосновоборск</w:t>
            </w:r>
          </w:p>
        </w:tc>
        <w:tc>
          <w:tcPr>
            <w:tcW w:w="960" w:type="dxa"/>
            <w:tcBorders>
              <w:top w:val="nil"/>
              <w:left w:val="nil"/>
              <w:bottom w:val="single" w:sz="4" w:space="0" w:color="auto"/>
              <w:right w:val="single" w:sz="4" w:space="0" w:color="auto"/>
            </w:tcBorders>
            <w:shd w:val="clear" w:color="auto" w:fill="auto"/>
            <w:noWrap/>
            <w:vAlign w:val="bottom"/>
            <w:hideMark/>
          </w:tcPr>
          <w:p w14:paraId="337FADC8"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w:t>
            </w:r>
          </w:p>
        </w:tc>
      </w:tr>
      <w:tr w:rsidR="005103C4" w:rsidRPr="005103C4" w14:paraId="67F704ED"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A33B46A"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9</w:t>
            </w:r>
          </w:p>
        </w:tc>
        <w:tc>
          <w:tcPr>
            <w:tcW w:w="4380" w:type="dxa"/>
            <w:tcBorders>
              <w:top w:val="nil"/>
              <w:left w:val="nil"/>
              <w:bottom w:val="single" w:sz="4" w:space="0" w:color="auto"/>
              <w:right w:val="single" w:sz="4" w:space="0" w:color="auto"/>
            </w:tcBorders>
            <w:shd w:val="clear" w:color="auto" w:fill="auto"/>
            <w:noWrap/>
            <w:vAlign w:val="bottom"/>
            <w:hideMark/>
          </w:tcPr>
          <w:p w14:paraId="4C9D06DF"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Енисейский район</w:t>
            </w:r>
          </w:p>
        </w:tc>
        <w:tc>
          <w:tcPr>
            <w:tcW w:w="960" w:type="dxa"/>
            <w:tcBorders>
              <w:top w:val="nil"/>
              <w:left w:val="nil"/>
              <w:bottom w:val="single" w:sz="4" w:space="0" w:color="auto"/>
              <w:right w:val="single" w:sz="4" w:space="0" w:color="auto"/>
            </w:tcBorders>
            <w:shd w:val="clear" w:color="auto" w:fill="auto"/>
            <w:noWrap/>
            <w:vAlign w:val="bottom"/>
            <w:hideMark/>
          </w:tcPr>
          <w:p w14:paraId="3F1D73FA"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w:t>
            </w:r>
          </w:p>
        </w:tc>
      </w:tr>
      <w:tr w:rsidR="005103C4" w:rsidRPr="005103C4" w14:paraId="14214C6D"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A84E06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10</w:t>
            </w:r>
          </w:p>
        </w:tc>
        <w:tc>
          <w:tcPr>
            <w:tcW w:w="4380" w:type="dxa"/>
            <w:tcBorders>
              <w:top w:val="nil"/>
              <w:left w:val="nil"/>
              <w:bottom w:val="single" w:sz="4" w:space="0" w:color="auto"/>
              <w:right w:val="single" w:sz="4" w:space="0" w:color="auto"/>
            </w:tcBorders>
            <w:shd w:val="clear" w:color="auto" w:fill="auto"/>
            <w:noWrap/>
            <w:vAlign w:val="bottom"/>
            <w:hideMark/>
          </w:tcPr>
          <w:p w14:paraId="26A17CE7"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ЗАТО п. Солнечный</w:t>
            </w:r>
          </w:p>
        </w:tc>
        <w:tc>
          <w:tcPr>
            <w:tcW w:w="960" w:type="dxa"/>
            <w:tcBorders>
              <w:top w:val="nil"/>
              <w:left w:val="nil"/>
              <w:bottom w:val="single" w:sz="4" w:space="0" w:color="auto"/>
              <w:right w:val="single" w:sz="4" w:space="0" w:color="auto"/>
            </w:tcBorders>
            <w:shd w:val="clear" w:color="auto" w:fill="auto"/>
            <w:noWrap/>
            <w:vAlign w:val="bottom"/>
            <w:hideMark/>
          </w:tcPr>
          <w:p w14:paraId="1C416736"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w:t>
            </w:r>
          </w:p>
        </w:tc>
      </w:tr>
      <w:tr w:rsidR="005103C4" w:rsidRPr="005103C4" w14:paraId="326FD441"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C7DA1DA"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11</w:t>
            </w:r>
          </w:p>
        </w:tc>
        <w:tc>
          <w:tcPr>
            <w:tcW w:w="4380" w:type="dxa"/>
            <w:tcBorders>
              <w:top w:val="nil"/>
              <w:left w:val="nil"/>
              <w:bottom w:val="single" w:sz="4" w:space="0" w:color="auto"/>
              <w:right w:val="single" w:sz="4" w:space="0" w:color="auto"/>
            </w:tcBorders>
            <w:shd w:val="clear" w:color="auto" w:fill="auto"/>
            <w:noWrap/>
            <w:vAlign w:val="bottom"/>
            <w:hideMark/>
          </w:tcPr>
          <w:p w14:paraId="5AB70122"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Иланский район</w:t>
            </w:r>
          </w:p>
        </w:tc>
        <w:tc>
          <w:tcPr>
            <w:tcW w:w="960" w:type="dxa"/>
            <w:tcBorders>
              <w:top w:val="nil"/>
              <w:left w:val="nil"/>
              <w:bottom w:val="single" w:sz="4" w:space="0" w:color="auto"/>
              <w:right w:val="single" w:sz="4" w:space="0" w:color="auto"/>
            </w:tcBorders>
            <w:shd w:val="clear" w:color="auto" w:fill="auto"/>
            <w:noWrap/>
            <w:vAlign w:val="bottom"/>
            <w:hideMark/>
          </w:tcPr>
          <w:p w14:paraId="39B3667E"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23</w:t>
            </w:r>
          </w:p>
        </w:tc>
      </w:tr>
      <w:tr w:rsidR="005103C4" w:rsidRPr="005103C4" w14:paraId="2F0D8946"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72E8B59"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lastRenderedPageBreak/>
              <w:t>12</w:t>
            </w:r>
          </w:p>
        </w:tc>
        <w:tc>
          <w:tcPr>
            <w:tcW w:w="4380" w:type="dxa"/>
            <w:tcBorders>
              <w:top w:val="nil"/>
              <w:left w:val="nil"/>
              <w:bottom w:val="single" w:sz="4" w:space="0" w:color="auto"/>
              <w:right w:val="single" w:sz="4" w:space="0" w:color="auto"/>
            </w:tcBorders>
            <w:shd w:val="clear" w:color="auto" w:fill="auto"/>
            <w:noWrap/>
            <w:vAlign w:val="bottom"/>
            <w:hideMark/>
          </w:tcPr>
          <w:p w14:paraId="1FA47E9F"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Ирбейский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049A507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r>
      <w:tr w:rsidR="005103C4" w:rsidRPr="005103C4" w14:paraId="16917F75"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5580411"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13</w:t>
            </w:r>
          </w:p>
        </w:tc>
        <w:tc>
          <w:tcPr>
            <w:tcW w:w="4380" w:type="dxa"/>
            <w:tcBorders>
              <w:top w:val="nil"/>
              <w:left w:val="nil"/>
              <w:bottom w:val="single" w:sz="4" w:space="0" w:color="auto"/>
              <w:right w:val="single" w:sz="4" w:space="0" w:color="auto"/>
            </w:tcBorders>
            <w:shd w:val="clear" w:color="auto" w:fill="auto"/>
            <w:noWrap/>
            <w:vAlign w:val="bottom"/>
            <w:hideMark/>
          </w:tcPr>
          <w:p w14:paraId="0CA0DE84"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Каратузский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1285155E"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11</w:t>
            </w:r>
          </w:p>
        </w:tc>
      </w:tr>
      <w:tr w:rsidR="005103C4" w:rsidRPr="005103C4" w14:paraId="659C9BE7"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6D369D8"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14</w:t>
            </w:r>
          </w:p>
        </w:tc>
        <w:tc>
          <w:tcPr>
            <w:tcW w:w="4380" w:type="dxa"/>
            <w:tcBorders>
              <w:top w:val="nil"/>
              <w:left w:val="nil"/>
              <w:bottom w:val="single" w:sz="4" w:space="0" w:color="auto"/>
              <w:right w:val="single" w:sz="4" w:space="0" w:color="auto"/>
            </w:tcBorders>
            <w:shd w:val="clear" w:color="auto" w:fill="auto"/>
            <w:noWrap/>
            <w:vAlign w:val="bottom"/>
            <w:hideMark/>
          </w:tcPr>
          <w:p w14:paraId="5790621A"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Минусинский район</w:t>
            </w:r>
          </w:p>
        </w:tc>
        <w:tc>
          <w:tcPr>
            <w:tcW w:w="960" w:type="dxa"/>
            <w:tcBorders>
              <w:top w:val="nil"/>
              <w:left w:val="nil"/>
              <w:bottom w:val="single" w:sz="4" w:space="0" w:color="auto"/>
              <w:right w:val="single" w:sz="4" w:space="0" w:color="auto"/>
            </w:tcBorders>
            <w:shd w:val="clear" w:color="auto" w:fill="auto"/>
            <w:noWrap/>
            <w:vAlign w:val="bottom"/>
            <w:hideMark/>
          </w:tcPr>
          <w:p w14:paraId="59106918"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w:t>
            </w:r>
          </w:p>
        </w:tc>
      </w:tr>
      <w:tr w:rsidR="005103C4" w:rsidRPr="005103C4" w14:paraId="37F75ED9"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415D31F"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15</w:t>
            </w:r>
          </w:p>
        </w:tc>
        <w:tc>
          <w:tcPr>
            <w:tcW w:w="4380" w:type="dxa"/>
            <w:tcBorders>
              <w:top w:val="nil"/>
              <w:left w:val="nil"/>
              <w:bottom w:val="single" w:sz="4" w:space="0" w:color="auto"/>
              <w:right w:val="single" w:sz="4" w:space="0" w:color="auto"/>
            </w:tcBorders>
            <w:shd w:val="clear" w:color="auto" w:fill="auto"/>
            <w:noWrap/>
            <w:vAlign w:val="bottom"/>
            <w:hideMark/>
          </w:tcPr>
          <w:p w14:paraId="14511CD0"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Новоселовский район</w:t>
            </w:r>
          </w:p>
        </w:tc>
        <w:tc>
          <w:tcPr>
            <w:tcW w:w="960" w:type="dxa"/>
            <w:tcBorders>
              <w:top w:val="nil"/>
              <w:left w:val="nil"/>
              <w:bottom w:val="single" w:sz="4" w:space="0" w:color="auto"/>
              <w:right w:val="single" w:sz="4" w:space="0" w:color="auto"/>
            </w:tcBorders>
            <w:shd w:val="clear" w:color="auto" w:fill="auto"/>
            <w:noWrap/>
            <w:vAlign w:val="bottom"/>
            <w:hideMark/>
          </w:tcPr>
          <w:p w14:paraId="06CB1528"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4</w:t>
            </w:r>
          </w:p>
        </w:tc>
      </w:tr>
      <w:tr w:rsidR="005103C4" w:rsidRPr="005103C4" w14:paraId="7C29CDA1"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7FE70F7"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16</w:t>
            </w:r>
          </w:p>
        </w:tc>
        <w:tc>
          <w:tcPr>
            <w:tcW w:w="4380" w:type="dxa"/>
            <w:tcBorders>
              <w:top w:val="nil"/>
              <w:left w:val="nil"/>
              <w:bottom w:val="single" w:sz="4" w:space="0" w:color="auto"/>
              <w:right w:val="single" w:sz="4" w:space="0" w:color="auto"/>
            </w:tcBorders>
            <w:shd w:val="clear" w:color="auto" w:fill="auto"/>
            <w:noWrap/>
            <w:vAlign w:val="bottom"/>
            <w:hideMark/>
          </w:tcPr>
          <w:p w14:paraId="67408E2B"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Сухобузимский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329AEAAD"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r>
      <w:tr w:rsidR="005103C4" w:rsidRPr="005103C4" w14:paraId="71A77CBC"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AC29112"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17</w:t>
            </w:r>
          </w:p>
        </w:tc>
        <w:tc>
          <w:tcPr>
            <w:tcW w:w="4380" w:type="dxa"/>
            <w:tcBorders>
              <w:top w:val="nil"/>
              <w:left w:val="nil"/>
              <w:bottom w:val="single" w:sz="4" w:space="0" w:color="auto"/>
              <w:right w:val="single" w:sz="4" w:space="0" w:color="auto"/>
            </w:tcBorders>
            <w:shd w:val="clear" w:color="auto" w:fill="auto"/>
            <w:noWrap/>
            <w:vAlign w:val="bottom"/>
            <w:hideMark/>
          </w:tcPr>
          <w:p w14:paraId="45445BD8"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Тюхтетский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6A84546B"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r>
      <w:tr w:rsidR="005103C4" w:rsidRPr="005103C4" w14:paraId="22C9B9EC"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1693FC4"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18</w:t>
            </w:r>
          </w:p>
        </w:tc>
        <w:tc>
          <w:tcPr>
            <w:tcW w:w="4380" w:type="dxa"/>
            <w:tcBorders>
              <w:top w:val="nil"/>
              <w:left w:val="nil"/>
              <w:bottom w:val="single" w:sz="4" w:space="0" w:color="auto"/>
              <w:right w:val="single" w:sz="4" w:space="0" w:color="auto"/>
            </w:tcBorders>
            <w:shd w:val="clear" w:color="auto" w:fill="auto"/>
            <w:noWrap/>
            <w:vAlign w:val="bottom"/>
            <w:hideMark/>
          </w:tcPr>
          <w:p w14:paraId="7DC02BA0"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proofErr w:type="spellStart"/>
            <w:r w:rsidRPr="005103C4">
              <w:rPr>
                <w:rFonts w:ascii="Times New Roman" w:eastAsia="Times New Roman" w:hAnsi="Times New Roman" w:cs="Times New Roman"/>
                <w:color w:val="000000"/>
                <w:lang w:eastAsia="ru-RU"/>
              </w:rPr>
              <w:t>Уярский</w:t>
            </w:r>
            <w:proofErr w:type="spellEnd"/>
            <w:r w:rsidRPr="005103C4">
              <w:rPr>
                <w:rFonts w:ascii="Times New Roman" w:eastAsia="Times New Roman" w:hAnsi="Times New Roman" w:cs="Times New Roman"/>
                <w:color w:val="000000"/>
                <w:lang w:eastAsia="ru-RU"/>
              </w:rPr>
              <w:t xml:space="preserve"> район</w:t>
            </w:r>
          </w:p>
        </w:tc>
        <w:tc>
          <w:tcPr>
            <w:tcW w:w="960" w:type="dxa"/>
            <w:tcBorders>
              <w:top w:val="nil"/>
              <w:left w:val="nil"/>
              <w:bottom w:val="single" w:sz="4" w:space="0" w:color="auto"/>
              <w:right w:val="single" w:sz="4" w:space="0" w:color="auto"/>
            </w:tcBorders>
            <w:shd w:val="clear" w:color="auto" w:fill="auto"/>
            <w:noWrap/>
            <w:vAlign w:val="bottom"/>
            <w:hideMark/>
          </w:tcPr>
          <w:p w14:paraId="505688C4"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3</w:t>
            </w:r>
          </w:p>
        </w:tc>
      </w:tr>
      <w:tr w:rsidR="005103C4" w:rsidRPr="005103C4" w14:paraId="6E33842F"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2FEE49BC"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19</w:t>
            </w:r>
          </w:p>
        </w:tc>
        <w:tc>
          <w:tcPr>
            <w:tcW w:w="4380" w:type="dxa"/>
            <w:tcBorders>
              <w:top w:val="nil"/>
              <w:left w:val="nil"/>
              <w:bottom w:val="single" w:sz="4" w:space="0" w:color="auto"/>
              <w:right w:val="single" w:sz="4" w:space="0" w:color="auto"/>
            </w:tcBorders>
            <w:shd w:val="clear" w:color="auto" w:fill="auto"/>
            <w:noWrap/>
            <w:vAlign w:val="bottom"/>
            <w:hideMark/>
          </w:tcPr>
          <w:p w14:paraId="638F7135"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Шарыповский район</w:t>
            </w:r>
          </w:p>
        </w:tc>
        <w:tc>
          <w:tcPr>
            <w:tcW w:w="960" w:type="dxa"/>
            <w:tcBorders>
              <w:top w:val="nil"/>
              <w:left w:val="nil"/>
              <w:bottom w:val="single" w:sz="4" w:space="0" w:color="auto"/>
              <w:right w:val="single" w:sz="4" w:space="0" w:color="auto"/>
            </w:tcBorders>
            <w:shd w:val="clear" w:color="auto" w:fill="auto"/>
            <w:noWrap/>
            <w:vAlign w:val="bottom"/>
            <w:hideMark/>
          </w:tcPr>
          <w:p w14:paraId="10F6FC23"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1</w:t>
            </w:r>
          </w:p>
        </w:tc>
      </w:tr>
      <w:tr w:rsidR="005103C4" w:rsidRPr="005103C4" w14:paraId="35942D27"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62E520"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20</w:t>
            </w:r>
          </w:p>
        </w:tc>
        <w:tc>
          <w:tcPr>
            <w:tcW w:w="4380" w:type="dxa"/>
            <w:tcBorders>
              <w:top w:val="nil"/>
              <w:left w:val="nil"/>
              <w:bottom w:val="single" w:sz="4" w:space="0" w:color="auto"/>
              <w:right w:val="single" w:sz="4" w:space="0" w:color="auto"/>
            </w:tcBorders>
            <w:shd w:val="clear" w:color="auto" w:fill="auto"/>
            <w:noWrap/>
            <w:vAlign w:val="bottom"/>
            <w:hideMark/>
          </w:tcPr>
          <w:p w14:paraId="71FCE5BF" w14:textId="77777777" w:rsidR="005103C4" w:rsidRPr="005103C4" w:rsidRDefault="005103C4" w:rsidP="005103C4">
            <w:pPr>
              <w:spacing w:after="0" w:line="240" w:lineRule="auto"/>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Эвенкийский МР</w:t>
            </w:r>
          </w:p>
        </w:tc>
        <w:tc>
          <w:tcPr>
            <w:tcW w:w="960" w:type="dxa"/>
            <w:tcBorders>
              <w:top w:val="nil"/>
              <w:left w:val="nil"/>
              <w:bottom w:val="single" w:sz="4" w:space="0" w:color="auto"/>
              <w:right w:val="single" w:sz="4" w:space="0" w:color="auto"/>
            </w:tcBorders>
            <w:shd w:val="clear" w:color="auto" w:fill="auto"/>
            <w:noWrap/>
            <w:vAlign w:val="bottom"/>
            <w:hideMark/>
          </w:tcPr>
          <w:p w14:paraId="0E06CA86" w14:textId="77777777" w:rsidR="005103C4" w:rsidRPr="005103C4" w:rsidRDefault="005103C4" w:rsidP="005103C4">
            <w:pPr>
              <w:spacing w:after="0" w:line="240" w:lineRule="auto"/>
              <w:jc w:val="right"/>
              <w:rPr>
                <w:rFonts w:ascii="Times New Roman" w:eastAsia="Times New Roman" w:hAnsi="Times New Roman" w:cs="Times New Roman"/>
                <w:color w:val="000000"/>
                <w:lang w:eastAsia="ru-RU"/>
              </w:rPr>
            </w:pPr>
            <w:r w:rsidRPr="005103C4">
              <w:rPr>
                <w:rFonts w:ascii="Times New Roman" w:eastAsia="Times New Roman" w:hAnsi="Times New Roman" w:cs="Times New Roman"/>
                <w:color w:val="000000"/>
                <w:lang w:eastAsia="ru-RU"/>
              </w:rPr>
              <w:t>2</w:t>
            </w:r>
          </w:p>
        </w:tc>
      </w:tr>
      <w:tr w:rsidR="005103C4" w:rsidRPr="005103C4" w14:paraId="1D62781E" w14:textId="77777777" w:rsidTr="005103C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0950D09" w14:textId="77777777" w:rsidR="005103C4" w:rsidRPr="005103C4" w:rsidRDefault="005103C4" w:rsidP="005103C4">
            <w:pPr>
              <w:spacing w:after="0" w:line="240" w:lineRule="auto"/>
              <w:rPr>
                <w:rFonts w:ascii="Times New Roman" w:eastAsia="Times New Roman" w:hAnsi="Times New Roman" w:cs="Times New Roman"/>
                <w:b/>
                <w:bCs/>
                <w:color w:val="000000"/>
                <w:lang w:eastAsia="ru-RU"/>
              </w:rPr>
            </w:pPr>
            <w:r w:rsidRPr="005103C4">
              <w:rPr>
                <w:rFonts w:ascii="Times New Roman" w:eastAsia="Times New Roman" w:hAnsi="Times New Roman" w:cs="Times New Roman"/>
                <w:b/>
                <w:bCs/>
                <w:color w:val="000000"/>
                <w:lang w:eastAsia="ru-RU"/>
              </w:rPr>
              <w:t> </w:t>
            </w:r>
          </w:p>
        </w:tc>
        <w:tc>
          <w:tcPr>
            <w:tcW w:w="4380" w:type="dxa"/>
            <w:tcBorders>
              <w:top w:val="nil"/>
              <w:left w:val="nil"/>
              <w:bottom w:val="single" w:sz="4" w:space="0" w:color="auto"/>
              <w:right w:val="single" w:sz="4" w:space="0" w:color="auto"/>
            </w:tcBorders>
            <w:shd w:val="clear" w:color="auto" w:fill="auto"/>
            <w:noWrap/>
            <w:vAlign w:val="bottom"/>
            <w:hideMark/>
          </w:tcPr>
          <w:p w14:paraId="4121B9E8" w14:textId="77777777" w:rsidR="005103C4" w:rsidRPr="005103C4" w:rsidRDefault="005103C4" w:rsidP="005103C4">
            <w:pPr>
              <w:spacing w:after="0" w:line="240" w:lineRule="auto"/>
              <w:rPr>
                <w:rFonts w:ascii="Times New Roman" w:eastAsia="Times New Roman" w:hAnsi="Times New Roman" w:cs="Times New Roman"/>
                <w:b/>
                <w:bCs/>
                <w:color w:val="000000"/>
                <w:lang w:eastAsia="ru-RU"/>
              </w:rPr>
            </w:pPr>
            <w:r w:rsidRPr="005103C4">
              <w:rPr>
                <w:rFonts w:ascii="Times New Roman" w:eastAsia="Times New Roman" w:hAnsi="Times New Roman" w:cs="Times New Roman"/>
                <w:b/>
                <w:bCs/>
                <w:color w:val="000000"/>
                <w:lang w:eastAsia="ru-RU"/>
              </w:rPr>
              <w:t>Всего</w:t>
            </w:r>
          </w:p>
        </w:tc>
        <w:tc>
          <w:tcPr>
            <w:tcW w:w="960" w:type="dxa"/>
            <w:tcBorders>
              <w:top w:val="nil"/>
              <w:left w:val="nil"/>
              <w:bottom w:val="single" w:sz="4" w:space="0" w:color="auto"/>
              <w:right w:val="single" w:sz="4" w:space="0" w:color="auto"/>
            </w:tcBorders>
            <w:shd w:val="clear" w:color="auto" w:fill="auto"/>
            <w:noWrap/>
            <w:vAlign w:val="bottom"/>
            <w:hideMark/>
          </w:tcPr>
          <w:p w14:paraId="45E5D67E" w14:textId="77777777" w:rsidR="005103C4" w:rsidRPr="005103C4" w:rsidRDefault="005103C4" w:rsidP="005103C4">
            <w:pPr>
              <w:spacing w:after="0" w:line="240" w:lineRule="auto"/>
              <w:jc w:val="right"/>
              <w:rPr>
                <w:rFonts w:ascii="Times New Roman" w:eastAsia="Times New Roman" w:hAnsi="Times New Roman" w:cs="Times New Roman"/>
                <w:b/>
                <w:bCs/>
                <w:color w:val="000000"/>
                <w:lang w:eastAsia="ru-RU"/>
              </w:rPr>
            </w:pPr>
            <w:r w:rsidRPr="005103C4">
              <w:rPr>
                <w:rFonts w:ascii="Times New Roman" w:eastAsia="Times New Roman" w:hAnsi="Times New Roman" w:cs="Times New Roman"/>
                <w:b/>
                <w:bCs/>
                <w:color w:val="000000"/>
                <w:lang w:eastAsia="ru-RU"/>
              </w:rPr>
              <w:t>111</w:t>
            </w:r>
          </w:p>
        </w:tc>
      </w:tr>
    </w:tbl>
    <w:p w14:paraId="654F16A0" w14:textId="77777777" w:rsidR="005103C4" w:rsidRPr="005103C4" w:rsidRDefault="005103C4" w:rsidP="005103C4">
      <w:pPr>
        <w:shd w:val="clear" w:color="auto" w:fill="FFFFFF"/>
        <w:spacing w:after="0" w:line="240" w:lineRule="auto"/>
        <w:jc w:val="both"/>
        <w:rPr>
          <w:rFonts w:ascii="Times New Roman" w:hAnsi="Times New Roman" w:cs="Times New Roman"/>
          <w:b/>
          <w:sz w:val="24"/>
          <w:szCs w:val="24"/>
        </w:rPr>
      </w:pPr>
    </w:p>
    <w:p w14:paraId="1E56D80C" w14:textId="265F053C" w:rsidR="007E34C2" w:rsidRDefault="00D21E61" w:rsidP="007E34C2">
      <w:pPr>
        <w:shd w:val="clear" w:color="auto" w:fill="FFFFFF"/>
        <w:spacing w:after="0" w:line="240" w:lineRule="auto"/>
        <w:ind w:firstLine="567"/>
        <w:jc w:val="both"/>
        <w:rPr>
          <w:rFonts w:ascii="Times New Roman" w:hAnsi="Times New Roman" w:cs="Times New Roman"/>
          <w:bCs/>
          <w:sz w:val="24"/>
          <w:szCs w:val="24"/>
        </w:rPr>
      </w:pPr>
      <w:r w:rsidRPr="00D21E61">
        <w:rPr>
          <w:rFonts w:ascii="Times New Roman" w:hAnsi="Times New Roman" w:cs="Times New Roman"/>
          <w:bCs/>
          <w:sz w:val="24"/>
          <w:szCs w:val="24"/>
        </w:rPr>
        <w:t>Одна из существенных причин</w:t>
      </w:r>
      <w:r>
        <w:rPr>
          <w:rFonts w:ascii="Times New Roman" w:hAnsi="Times New Roman" w:cs="Times New Roman"/>
          <w:bCs/>
          <w:sz w:val="24"/>
          <w:szCs w:val="24"/>
        </w:rPr>
        <w:t xml:space="preserve"> данной ситуации заключается в неверном расставлении акцентов при выборе приоритетных направлений </w:t>
      </w:r>
      <w:r w:rsidR="00F96B1B">
        <w:rPr>
          <w:rFonts w:ascii="Times New Roman" w:hAnsi="Times New Roman" w:cs="Times New Roman"/>
          <w:bCs/>
          <w:sz w:val="24"/>
          <w:szCs w:val="24"/>
        </w:rPr>
        <w:t>деятельности в</w:t>
      </w:r>
      <w:r>
        <w:rPr>
          <w:rFonts w:ascii="Times New Roman" w:hAnsi="Times New Roman" w:cs="Times New Roman"/>
          <w:bCs/>
          <w:sz w:val="24"/>
          <w:szCs w:val="24"/>
        </w:rPr>
        <w:t xml:space="preserve"> муниципальной систем</w:t>
      </w:r>
      <w:r w:rsidR="00555A42">
        <w:rPr>
          <w:rFonts w:ascii="Times New Roman" w:hAnsi="Times New Roman" w:cs="Times New Roman"/>
          <w:bCs/>
          <w:sz w:val="24"/>
          <w:szCs w:val="24"/>
        </w:rPr>
        <w:t>е</w:t>
      </w:r>
      <w:r>
        <w:rPr>
          <w:rFonts w:ascii="Times New Roman" w:hAnsi="Times New Roman" w:cs="Times New Roman"/>
          <w:bCs/>
          <w:sz w:val="24"/>
          <w:szCs w:val="24"/>
        </w:rPr>
        <w:t xml:space="preserve"> образования, </w:t>
      </w:r>
      <w:r w:rsidR="00823F30">
        <w:rPr>
          <w:rFonts w:ascii="Times New Roman" w:hAnsi="Times New Roman" w:cs="Times New Roman"/>
          <w:bCs/>
          <w:sz w:val="24"/>
          <w:szCs w:val="24"/>
        </w:rPr>
        <w:t xml:space="preserve">сохраняющимися </w:t>
      </w:r>
      <w:r>
        <w:rPr>
          <w:rFonts w:ascii="Times New Roman" w:hAnsi="Times New Roman" w:cs="Times New Roman"/>
          <w:bCs/>
          <w:sz w:val="24"/>
          <w:szCs w:val="24"/>
        </w:rPr>
        <w:t xml:space="preserve">кадровыми проблемами в муниципальных методических службах, где при общем </w:t>
      </w:r>
      <w:r w:rsidR="007D5639">
        <w:rPr>
          <w:rFonts w:ascii="Times New Roman" w:hAnsi="Times New Roman" w:cs="Times New Roman"/>
          <w:bCs/>
          <w:sz w:val="24"/>
          <w:szCs w:val="24"/>
        </w:rPr>
        <w:t xml:space="preserve">возросшем </w:t>
      </w:r>
      <w:r>
        <w:rPr>
          <w:rFonts w:ascii="Times New Roman" w:hAnsi="Times New Roman" w:cs="Times New Roman"/>
          <w:bCs/>
          <w:sz w:val="24"/>
          <w:szCs w:val="24"/>
        </w:rPr>
        <w:t>объеме выполнения работ не хватает ресурса на осуществление качественной экспертизы.</w:t>
      </w:r>
    </w:p>
    <w:p w14:paraId="30C032FA" w14:textId="77777777" w:rsidR="00D81126" w:rsidRDefault="0041331F" w:rsidP="00D8112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55CA">
        <w:rPr>
          <w:rFonts w:ascii="Times New Roman" w:hAnsi="Times New Roman" w:cs="Times New Roman"/>
          <w:sz w:val="24"/>
          <w:szCs w:val="24"/>
        </w:rPr>
        <w:t>Анализируя результаты региональной содержательной экспертизы и работу отдельных территорий</w:t>
      </w:r>
      <w:r>
        <w:rPr>
          <w:rFonts w:ascii="Times New Roman" w:hAnsi="Times New Roman" w:cs="Times New Roman"/>
          <w:sz w:val="24"/>
          <w:szCs w:val="24"/>
        </w:rPr>
        <w:t>,</w:t>
      </w:r>
      <w:r w:rsidRPr="00B955CA">
        <w:rPr>
          <w:rFonts w:ascii="Times New Roman" w:hAnsi="Times New Roman" w:cs="Times New Roman"/>
          <w:sz w:val="24"/>
          <w:szCs w:val="24"/>
        </w:rPr>
        <w:t xml:space="preserve"> </w:t>
      </w:r>
      <w:r>
        <w:rPr>
          <w:rFonts w:ascii="Times New Roman" w:hAnsi="Times New Roman" w:cs="Times New Roman"/>
          <w:sz w:val="24"/>
          <w:szCs w:val="24"/>
        </w:rPr>
        <w:t>по-прежнему,</w:t>
      </w:r>
      <w:r w:rsidRPr="00B955CA">
        <w:rPr>
          <w:rFonts w:ascii="Times New Roman" w:hAnsi="Times New Roman" w:cs="Times New Roman"/>
          <w:sz w:val="24"/>
          <w:szCs w:val="24"/>
        </w:rPr>
        <w:t xml:space="preserve"> </w:t>
      </w:r>
      <w:r w:rsidRPr="00B955CA">
        <w:rPr>
          <w:rFonts w:ascii="Times New Roman" w:eastAsia="Times New Roman" w:hAnsi="Times New Roman" w:cs="Times New Roman"/>
          <w:color w:val="000000"/>
          <w:sz w:val="24"/>
          <w:szCs w:val="24"/>
          <w:lang w:eastAsia="ru-RU"/>
        </w:rPr>
        <w:t>наблюдается результативная взаимосвязь между содержательным сопровождением практик муниципальной методической службой и к</w:t>
      </w:r>
      <w:r>
        <w:rPr>
          <w:rFonts w:ascii="Times New Roman" w:eastAsia="Times New Roman" w:hAnsi="Times New Roman" w:cs="Times New Roman"/>
          <w:color w:val="000000"/>
          <w:sz w:val="24"/>
          <w:szCs w:val="24"/>
          <w:lang w:eastAsia="ru-RU"/>
        </w:rPr>
        <w:t>оличеством установления уровня</w:t>
      </w:r>
      <w:r w:rsidRPr="00B955CA">
        <w:rPr>
          <w:rFonts w:ascii="Times New Roman" w:eastAsia="Times New Roman" w:hAnsi="Times New Roman" w:cs="Times New Roman"/>
          <w:color w:val="000000"/>
          <w:sz w:val="24"/>
          <w:szCs w:val="24"/>
          <w:lang w:eastAsia="ru-RU"/>
        </w:rPr>
        <w:t>, что вполне обосновано системой работы в данном направлении.</w:t>
      </w:r>
    </w:p>
    <w:p w14:paraId="3608B2BE" w14:textId="73D796C7" w:rsidR="0076339C" w:rsidRPr="00D81126" w:rsidRDefault="001E6FA7" w:rsidP="00D8112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 целом, по сравнению с прошлым годом, процент установления рекомендаций муниципальной методической службой заметно вырос.</w:t>
      </w:r>
      <w:r w:rsidR="007E34C2">
        <w:rPr>
          <w:rFonts w:ascii="Times New Roman" w:hAnsi="Times New Roman" w:cs="Times New Roman"/>
          <w:sz w:val="24"/>
          <w:szCs w:val="24"/>
        </w:rPr>
        <w:t xml:space="preserve"> </w:t>
      </w:r>
      <w:r w:rsidR="00360ECA">
        <w:rPr>
          <w:rFonts w:ascii="Times New Roman" w:hAnsi="Times New Roman" w:cs="Times New Roman"/>
          <w:sz w:val="24"/>
          <w:szCs w:val="24"/>
        </w:rPr>
        <w:t>Из 1</w:t>
      </w:r>
      <w:r w:rsidR="00A80043">
        <w:rPr>
          <w:rFonts w:ascii="Times New Roman" w:hAnsi="Times New Roman" w:cs="Times New Roman"/>
          <w:sz w:val="24"/>
          <w:szCs w:val="24"/>
        </w:rPr>
        <w:t>156</w:t>
      </w:r>
      <w:r w:rsidR="00360ECA">
        <w:rPr>
          <w:rFonts w:ascii="Times New Roman" w:hAnsi="Times New Roman" w:cs="Times New Roman"/>
          <w:sz w:val="24"/>
          <w:szCs w:val="24"/>
        </w:rPr>
        <w:t xml:space="preserve"> заявок муниципальными методическими службами было просмотрено 1</w:t>
      </w:r>
      <w:r>
        <w:rPr>
          <w:rFonts w:ascii="Times New Roman" w:hAnsi="Times New Roman" w:cs="Times New Roman"/>
          <w:sz w:val="24"/>
          <w:szCs w:val="24"/>
        </w:rPr>
        <w:t>111</w:t>
      </w:r>
      <w:r w:rsidR="006B320F">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00360ECA">
        <w:rPr>
          <w:rFonts w:ascii="Times New Roman" w:hAnsi="Times New Roman" w:cs="Times New Roman"/>
          <w:sz w:val="24"/>
          <w:szCs w:val="24"/>
        </w:rPr>
        <w:t xml:space="preserve"> практик. Из них, </w:t>
      </w:r>
      <w:r>
        <w:rPr>
          <w:rFonts w:ascii="Times New Roman" w:hAnsi="Times New Roman" w:cs="Times New Roman"/>
          <w:sz w:val="24"/>
          <w:szCs w:val="24"/>
        </w:rPr>
        <w:t>1045</w:t>
      </w:r>
      <w:r w:rsidR="00360ECA">
        <w:rPr>
          <w:rFonts w:ascii="Times New Roman" w:hAnsi="Times New Roman" w:cs="Times New Roman"/>
          <w:sz w:val="24"/>
          <w:szCs w:val="24"/>
        </w:rPr>
        <w:t xml:space="preserve"> (</w:t>
      </w:r>
      <w:r>
        <w:rPr>
          <w:rFonts w:ascii="Times New Roman" w:hAnsi="Times New Roman" w:cs="Times New Roman"/>
          <w:sz w:val="24"/>
          <w:szCs w:val="24"/>
        </w:rPr>
        <w:t>90</w:t>
      </w:r>
      <w:r w:rsidR="00360ECA">
        <w:rPr>
          <w:rFonts w:ascii="Times New Roman" w:hAnsi="Times New Roman" w:cs="Times New Roman"/>
          <w:sz w:val="24"/>
          <w:szCs w:val="24"/>
        </w:rPr>
        <w:t>%)</w:t>
      </w:r>
      <w:r w:rsidR="00362A8E">
        <w:rPr>
          <w:rFonts w:ascii="Times New Roman" w:hAnsi="Times New Roman" w:cs="Times New Roman"/>
          <w:sz w:val="24"/>
          <w:szCs w:val="24"/>
        </w:rPr>
        <w:t xml:space="preserve"> образовательных практик</w:t>
      </w:r>
      <w:r w:rsidR="00360ECA">
        <w:rPr>
          <w:rFonts w:ascii="Times New Roman" w:hAnsi="Times New Roman" w:cs="Times New Roman"/>
          <w:sz w:val="24"/>
          <w:szCs w:val="24"/>
        </w:rPr>
        <w:t xml:space="preserve"> прошли муниципальную экспертизу с установлением рекомендации, </w:t>
      </w:r>
      <w:r w:rsidR="002B726C">
        <w:rPr>
          <w:rFonts w:ascii="Times New Roman" w:hAnsi="Times New Roman" w:cs="Times New Roman"/>
          <w:sz w:val="24"/>
          <w:szCs w:val="24"/>
        </w:rPr>
        <w:t xml:space="preserve">в отношении </w:t>
      </w:r>
      <w:r>
        <w:rPr>
          <w:rFonts w:ascii="Times New Roman" w:hAnsi="Times New Roman" w:cs="Times New Roman"/>
          <w:sz w:val="24"/>
          <w:szCs w:val="24"/>
        </w:rPr>
        <w:t>111</w:t>
      </w:r>
      <w:r w:rsidR="00360ECA">
        <w:rPr>
          <w:rFonts w:ascii="Times New Roman" w:hAnsi="Times New Roman" w:cs="Times New Roman"/>
          <w:sz w:val="24"/>
          <w:szCs w:val="24"/>
        </w:rPr>
        <w:t> (</w:t>
      </w:r>
      <w:r>
        <w:rPr>
          <w:rFonts w:ascii="Times New Roman" w:hAnsi="Times New Roman" w:cs="Times New Roman"/>
          <w:sz w:val="24"/>
          <w:szCs w:val="24"/>
        </w:rPr>
        <w:t>9</w:t>
      </w:r>
      <w:r w:rsidR="00360ECA">
        <w:rPr>
          <w:rFonts w:ascii="Times New Roman" w:hAnsi="Times New Roman" w:cs="Times New Roman"/>
          <w:sz w:val="24"/>
          <w:szCs w:val="24"/>
        </w:rPr>
        <w:t>%)</w:t>
      </w:r>
      <w:r w:rsidR="002B726C">
        <w:rPr>
          <w:rFonts w:ascii="Times New Roman" w:hAnsi="Times New Roman" w:cs="Times New Roman"/>
          <w:sz w:val="24"/>
          <w:szCs w:val="24"/>
        </w:rPr>
        <w:t xml:space="preserve"> экспертиза была не проведена и рекомендации отсутствовали</w:t>
      </w:r>
      <w:r w:rsidR="00360ECA">
        <w:rPr>
          <w:rFonts w:ascii="Times New Roman" w:hAnsi="Times New Roman" w:cs="Times New Roman"/>
          <w:sz w:val="24"/>
          <w:szCs w:val="24"/>
        </w:rPr>
        <w:t>.</w:t>
      </w:r>
      <w:r w:rsidR="00A137C5">
        <w:rPr>
          <w:rFonts w:ascii="Times New Roman" w:hAnsi="Times New Roman" w:cs="Times New Roman"/>
          <w:sz w:val="24"/>
          <w:szCs w:val="24"/>
        </w:rPr>
        <w:t xml:space="preserve"> </w:t>
      </w:r>
      <w:r w:rsidR="00A144D9">
        <w:rPr>
          <w:rFonts w:ascii="Times New Roman" w:hAnsi="Times New Roman" w:cs="Times New Roman"/>
          <w:sz w:val="24"/>
          <w:szCs w:val="24"/>
        </w:rPr>
        <w:t xml:space="preserve">Из </w:t>
      </w:r>
      <w:r>
        <w:rPr>
          <w:rFonts w:ascii="Times New Roman" w:hAnsi="Times New Roman" w:cs="Times New Roman"/>
          <w:sz w:val="24"/>
          <w:szCs w:val="24"/>
        </w:rPr>
        <w:t>1045</w:t>
      </w:r>
      <w:r w:rsidR="00A144D9">
        <w:rPr>
          <w:rFonts w:ascii="Times New Roman" w:hAnsi="Times New Roman" w:cs="Times New Roman"/>
          <w:sz w:val="24"/>
          <w:szCs w:val="24"/>
        </w:rPr>
        <w:t xml:space="preserve"> практик с установлен</w:t>
      </w:r>
      <w:r w:rsidR="00E84A47">
        <w:rPr>
          <w:rFonts w:ascii="Times New Roman" w:hAnsi="Times New Roman" w:cs="Times New Roman"/>
          <w:sz w:val="24"/>
          <w:szCs w:val="24"/>
        </w:rPr>
        <w:t>ными рекомендациями</w:t>
      </w:r>
      <w:r w:rsidR="00A144D9">
        <w:rPr>
          <w:rFonts w:ascii="Times New Roman" w:hAnsi="Times New Roman" w:cs="Times New Roman"/>
          <w:sz w:val="24"/>
          <w:szCs w:val="24"/>
        </w:rPr>
        <w:t xml:space="preserve"> 8</w:t>
      </w:r>
      <w:r>
        <w:rPr>
          <w:rFonts w:ascii="Times New Roman" w:hAnsi="Times New Roman" w:cs="Times New Roman"/>
          <w:sz w:val="24"/>
          <w:szCs w:val="24"/>
        </w:rPr>
        <w:t>55</w:t>
      </w:r>
      <w:r w:rsidR="00A144D9">
        <w:rPr>
          <w:rFonts w:ascii="Times New Roman" w:hAnsi="Times New Roman" w:cs="Times New Roman"/>
          <w:sz w:val="24"/>
          <w:szCs w:val="24"/>
        </w:rPr>
        <w:t xml:space="preserve"> </w:t>
      </w:r>
      <w:r w:rsidR="00E84A47">
        <w:rPr>
          <w:rFonts w:ascii="Times New Roman" w:hAnsi="Times New Roman" w:cs="Times New Roman"/>
          <w:sz w:val="24"/>
          <w:szCs w:val="24"/>
        </w:rPr>
        <w:t>(8</w:t>
      </w:r>
      <w:r>
        <w:rPr>
          <w:rFonts w:ascii="Times New Roman" w:hAnsi="Times New Roman" w:cs="Times New Roman"/>
          <w:sz w:val="24"/>
          <w:szCs w:val="24"/>
        </w:rPr>
        <w:t>2</w:t>
      </w:r>
      <w:r w:rsidR="00E84A47">
        <w:rPr>
          <w:rFonts w:ascii="Times New Roman" w:hAnsi="Times New Roman" w:cs="Times New Roman"/>
          <w:sz w:val="24"/>
          <w:szCs w:val="24"/>
        </w:rPr>
        <w:t>%)</w:t>
      </w:r>
      <w:r w:rsidR="00A144D9">
        <w:rPr>
          <w:rFonts w:ascii="Times New Roman" w:hAnsi="Times New Roman" w:cs="Times New Roman"/>
          <w:sz w:val="24"/>
          <w:szCs w:val="24"/>
        </w:rPr>
        <w:t xml:space="preserve"> были рекомендованы</w:t>
      </w:r>
      <w:r w:rsidR="00D26C21">
        <w:rPr>
          <w:rFonts w:ascii="Times New Roman" w:hAnsi="Times New Roman" w:cs="Times New Roman"/>
          <w:sz w:val="24"/>
          <w:szCs w:val="24"/>
        </w:rPr>
        <w:t xml:space="preserve"> </w:t>
      </w:r>
      <w:r w:rsidR="0076339C">
        <w:rPr>
          <w:rFonts w:ascii="Times New Roman" w:hAnsi="Times New Roman" w:cs="Times New Roman"/>
          <w:sz w:val="24"/>
          <w:szCs w:val="24"/>
        </w:rPr>
        <w:t xml:space="preserve">экспертами методических служб </w:t>
      </w:r>
      <w:r w:rsidR="00D26C21">
        <w:rPr>
          <w:rFonts w:ascii="Times New Roman" w:hAnsi="Times New Roman" w:cs="Times New Roman"/>
          <w:sz w:val="24"/>
          <w:szCs w:val="24"/>
        </w:rPr>
        <w:t>для участия в заявочной кампании</w:t>
      </w:r>
      <w:r w:rsidR="00E84A47">
        <w:rPr>
          <w:rFonts w:ascii="Times New Roman" w:hAnsi="Times New Roman" w:cs="Times New Roman"/>
          <w:sz w:val="24"/>
          <w:szCs w:val="24"/>
        </w:rPr>
        <w:t xml:space="preserve">. </w:t>
      </w:r>
    </w:p>
    <w:p w14:paraId="5F5CA5E9" w14:textId="15FEA500" w:rsidR="00F15606" w:rsidRDefault="00AC5A11" w:rsidP="00DC34A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качество рекомендованных в Атлас муниципальными методическими службами практик, мы </w:t>
      </w:r>
      <w:r w:rsidR="002458ED">
        <w:rPr>
          <w:rFonts w:ascii="Times New Roman" w:hAnsi="Times New Roman" w:cs="Times New Roman"/>
          <w:sz w:val="24"/>
          <w:szCs w:val="24"/>
        </w:rPr>
        <w:t xml:space="preserve">сравнили </w:t>
      </w:r>
      <w:r w:rsidR="002458ED" w:rsidRPr="00C47FC0">
        <w:rPr>
          <w:rFonts w:ascii="Times New Roman" w:eastAsia="Times New Roman" w:hAnsi="Times New Roman" w:cs="Times New Roman"/>
          <w:color w:val="000000"/>
          <w:sz w:val="24"/>
          <w:szCs w:val="24"/>
          <w:lang w:eastAsia="ru-RU"/>
        </w:rPr>
        <w:t xml:space="preserve">результаты муниципальной экспертизы с </w:t>
      </w:r>
      <w:r w:rsidR="00DC34A6" w:rsidRPr="00C47FC0">
        <w:rPr>
          <w:rFonts w:ascii="Times New Roman" w:eastAsia="Times New Roman" w:hAnsi="Times New Roman" w:cs="Times New Roman"/>
          <w:color w:val="000000"/>
          <w:sz w:val="24"/>
          <w:szCs w:val="24"/>
          <w:lang w:eastAsia="ru-RU"/>
        </w:rPr>
        <w:t xml:space="preserve">результатами </w:t>
      </w:r>
      <w:r w:rsidR="00DC34A6">
        <w:rPr>
          <w:rFonts w:ascii="Times New Roman" w:eastAsia="Times New Roman" w:hAnsi="Times New Roman" w:cs="Times New Roman"/>
          <w:color w:val="000000"/>
          <w:sz w:val="24"/>
          <w:szCs w:val="24"/>
          <w:lang w:eastAsia="ru-RU"/>
        </w:rPr>
        <w:t>содержательной</w:t>
      </w:r>
      <w:r w:rsidR="002458ED" w:rsidRPr="00C47FC0">
        <w:rPr>
          <w:rFonts w:ascii="Times New Roman" w:eastAsia="Times New Roman" w:hAnsi="Times New Roman" w:cs="Times New Roman"/>
          <w:color w:val="000000"/>
          <w:sz w:val="24"/>
          <w:szCs w:val="24"/>
          <w:lang w:eastAsia="ru-RU"/>
        </w:rPr>
        <w:t xml:space="preserve"> экспертизы практик на р</w:t>
      </w:r>
      <w:r w:rsidR="002458ED">
        <w:rPr>
          <w:rFonts w:ascii="Times New Roman" w:eastAsia="Times New Roman" w:hAnsi="Times New Roman" w:cs="Times New Roman"/>
          <w:color w:val="000000"/>
          <w:sz w:val="24"/>
          <w:szCs w:val="24"/>
          <w:lang w:eastAsia="ru-RU"/>
        </w:rPr>
        <w:t>егиональном уровне</w:t>
      </w:r>
      <w:r w:rsidR="002458ED">
        <w:rPr>
          <w:rFonts w:ascii="Times New Roman" w:hAnsi="Times New Roman" w:cs="Times New Roman"/>
          <w:sz w:val="24"/>
          <w:szCs w:val="24"/>
        </w:rPr>
        <w:t xml:space="preserve"> и получили следующие </w:t>
      </w:r>
      <w:r w:rsidR="0040677A">
        <w:rPr>
          <w:rFonts w:ascii="Times New Roman" w:hAnsi="Times New Roman" w:cs="Times New Roman"/>
          <w:sz w:val="24"/>
          <w:szCs w:val="24"/>
        </w:rPr>
        <w:t>цифры</w:t>
      </w:r>
      <w:r w:rsidR="00DC34A6">
        <w:rPr>
          <w:rFonts w:ascii="Times New Roman" w:hAnsi="Times New Roman" w:cs="Times New Roman"/>
          <w:sz w:val="24"/>
          <w:szCs w:val="24"/>
        </w:rPr>
        <w:t>. И</w:t>
      </w:r>
      <w:r w:rsidR="009C662B">
        <w:rPr>
          <w:rFonts w:ascii="Times New Roman" w:hAnsi="Times New Roman" w:cs="Times New Roman"/>
          <w:sz w:val="24"/>
          <w:szCs w:val="24"/>
        </w:rPr>
        <w:t>з 8</w:t>
      </w:r>
      <w:r w:rsidR="00DC34A6">
        <w:rPr>
          <w:rFonts w:ascii="Times New Roman" w:hAnsi="Times New Roman" w:cs="Times New Roman"/>
          <w:sz w:val="24"/>
          <w:szCs w:val="24"/>
        </w:rPr>
        <w:t>55</w:t>
      </w:r>
      <w:r w:rsidR="009C662B">
        <w:rPr>
          <w:rFonts w:ascii="Times New Roman" w:hAnsi="Times New Roman" w:cs="Times New Roman"/>
          <w:sz w:val="24"/>
          <w:szCs w:val="24"/>
        </w:rPr>
        <w:t xml:space="preserve"> </w:t>
      </w:r>
      <w:r w:rsidR="009601F4">
        <w:rPr>
          <w:rFonts w:ascii="Times New Roman" w:hAnsi="Times New Roman" w:cs="Times New Roman"/>
          <w:sz w:val="24"/>
          <w:szCs w:val="24"/>
        </w:rPr>
        <w:t>рекомендованных образовательных практик</w:t>
      </w:r>
      <w:r w:rsidR="004E6085">
        <w:rPr>
          <w:rFonts w:ascii="Times New Roman" w:hAnsi="Times New Roman" w:cs="Times New Roman"/>
          <w:sz w:val="24"/>
          <w:szCs w:val="24"/>
        </w:rPr>
        <w:t xml:space="preserve"> (при 190 не рекомендованных)</w:t>
      </w:r>
      <w:r w:rsidR="009601F4">
        <w:rPr>
          <w:rFonts w:ascii="Times New Roman" w:hAnsi="Times New Roman" w:cs="Times New Roman"/>
          <w:sz w:val="24"/>
          <w:szCs w:val="24"/>
        </w:rPr>
        <w:t>,</w:t>
      </w:r>
      <w:r w:rsidR="009C662B">
        <w:rPr>
          <w:rFonts w:ascii="Times New Roman" w:hAnsi="Times New Roman" w:cs="Times New Roman"/>
          <w:sz w:val="24"/>
          <w:szCs w:val="24"/>
        </w:rPr>
        <w:t xml:space="preserve"> по итогам муниципальной экспертизы</w:t>
      </w:r>
      <w:r w:rsidR="009601F4">
        <w:rPr>
          <w:rFonts w:ascii="Times New Roman" w:hAnsi="Times New Roman" w:cs="Times New Roman"/>
          <w:sz w:val="24"/>
          <w:szCs w:val="24"/>
        </w:rPr>
        <w:t>,</w:t>
      </w:r>
      <w:r w:rsidR="009C662B">
        <w:rPr>
          <w:rFonts w:ascii="Times New Roman" w:hAnsi="Times New Roman" w:cs="Times New Roman"/>
          <w:sz w:val="24"/>
          <w:szCs w:val="24"/>
        </w:rPr>
        <w:t xml:space="preserve"> </w:t>
      </w:r>
      <w:r w:rsidR="00156E6E">
        <w:rPr>
          <w:rFonts w:ascii="Times New Roman" w:hAnsi="Times New Roman" w:cs="Times New Roman"/>
          <w:sz w:val="24"/>
          <w:szCs w:val="24"/>
        </w:rPr>
        <w:t>тол</w:t>
      </w:r>
      <w:r w:rsidR="00870CB9">
        <w:rPr>
          <w:rFonts w:ascii="Times New Roman" w:hAnsi="Times New Roman" w:cs="Times New Roman"/>
          <w:sz w:val="24"/>
          <w:szCs w:val="24"/>
        </w:rPr>
        <w:t xml:space="preserve">ько </w:t>
      </w:r>
      <w:r w:rsidR="004E6085">
        <w:rPr>
          <w:rFonts w:ascii="Times New Roman" w:hAnsi="Times New Roman" w:cs="Times New Roman"/>
          <w:sz w:val="24"/>
          <w:szCs w:val="24"/>
        </w:rPr>
        <w:t>380</w:t>
      </w:r>
      <w:r w:rsidR="009C662B">
        <w:rPr>
          <w:rFonts w:ascii="Times New Roman" w:hAnsi="Times New Roman" w:cs="Times New Roman"/>
          <w:sz w:val="24"/>
          <w:szCs w:val="24"/>
        </w:rPr>
        <w:t xml:space="preserve"> </w:t>
      </w:r>
      <w:r w:rsidR="00156E6E">
        <w:rPr>
          <w:rFonts w:ascii="Times New Roman" w:hAnsi="Times New Roman" w:cs="Times New Roman"/>
          <w:sz w:val="24"/>
          <w:szCs w:val="24"/>
        </w:rPr>
        <w:t xml:space="preserve">включены в Атлас и им был установлен </w:t>
      </w:r>
      <w:r w:rsidR="00705590">
        <w:rPr>
          <w:rFonts w:ascii="Times New Roman" w:hAnsi="Times New Roman" w:cs="Times New Roman"/>
          <w:sz w:val="24"/>
          <w:szCs w:val="24"/>
        </w:rPr>
        <w:t xml:space="preserve">соответствующий </w:t>
      </w:r>
      <w:r w:rsidR="00156E6E">
        <w:rPr>
          <w:rFonts w:ascii="Times New Roman" w:hAnsi="Times New Roman" w:cs="Times New Roman"/>
          <w:sz w:val="24"/>
          <w:szCs w:val="24"/>
        </w:rPr>
        <w:t>уровень.</w:t>
      </w:r>
      <w:r w:rsidR="007F5270">
        <w:rPr>
          <w:rFonts w:ascii="Times New Roman" w:hAnsi="Times New Roman" w:cs="Times New Roman"/>
          <w:sz w:val="24"/>
          <w:szCs w:val="24"/>
        </w:rPr>
        <w:t xml:space="preserve"> Это наводит на размышления</w:t>
      </w:r>
      <w:r w:rsidR="00792B57">
        <w:rPr>
          <w:rFonts w:ascii="Times New Roman" w:hAnsi="Times New Roman" w:cs="Times New Roman"/>
          <w:sz w:val="24"/>
          <w:szCs w:val="24"/>
        </w:rPr>
        <w:t>,</w:t>
      </w:r>
      <w:r w:rsidR="009D0938">
        <w:rPr>
          <w:rFonts w:ascii="Times New Roman" w:hAnsi="Times New Roman" w:cs="Times New Roman"/>
          <w:sz w:val="24"/>
          <w:szCs w:val="24"/>
        </w:rPr>
        <w:t xml:space="preserve"> </w:t>
      </w:r>
      <w:r w:rsidR="00D83E09">
        <w:rPr>
          <w:rFonts w:ascii="Times New Roman" w:hAnsi="Times New Roman" w:cs="Times New Roman"/>
          <w:sz w:val="24"/>
          <w:szCs w:val="24"/>
        </w:rPr>
        <w:t>как об</w:t>
      </w:r>
      <w:r w:rsidR="009D0938">
        <w:rPr>
          <w:rFonts w:ascii="Times New Roman" w:hAnsi="Times New Roman" w:cs="Times New Roman"/>
          <w:sz w:val="24"/>
          <w:szCs w:val="24"/>
        </w:rPr>
        <w:t xml:space="preserve"> объективности </w:t>
      </w:r>
      <w:r w:rsidR="00D83E09">
        <w:rPr>
          <w:rFonts w:ascii="Times New Roman" w:hAnsi="Times New Roman" w:cs="Times New Roman"/>
          <w:sz w:val="24"/>
          <w:szCs w:val="24"/>
        </w:rPr>
        <w:t xml:space="preserve">установленных положительных рекомендаций, так и </w:t>
      </w:r>
      <w:r w:rsidR="00DC34A6">
        <w:rPr>
          <w:rFonts w:ascii="Times New Roman" w:hAnsi="Times New Roman" w:cs="Times New Roman"/>
          <w:sz w:val="24"/>
          <w:szCs w:val="24"/>
        </w:rPr>
        <w:t>о</w:t>
      </w:r>
      <w:r w:rsidR="009D0938">
        <w:rPr>
          <w:rFonts w:ascii="Times New Roman" w:hAnsi="Times New Roman" w:cs="Times New Roman"/>
          <w:sz w:val="24"/>
          <w:szCs w:val="24"/>
        </w:rPr>
        <w:t xml:space="preserve"> качестве муниципальной экспертизы</w:t>
      </w:r>
      <w:r w:rsidR="00D83E09">
        <w:rPr>
          <w:rFonts w:ascii="Times New Roman" w:hAnsi="Times New Roman" w:cs="Times New Roman"/>
          <w:sz w:val="24"/>
          <w:szCs w:val="24"/>
        </w:rPr>
        <w:t xml:space="preserve"> в целом</w:t>
      </w:r>
      <w:r w:rsidR="009D0938">
        <w:rPr>
          <w:rFonts w:ascii="Times New Roman" w:hAnsi="Times New Roman" w:cs="Times New Roman"/>
          <w:sz w:val="24"/>
          <w:szCs w:val="24"/>
        </w:rPr>
        <w:t>.</w:t>
      </w:r>
    </w:p>
    <w:p w14:paraId="0055CBD1" w14:textId="008FC4CA" w:rsidR="00792B57" w:rsidRDefault="00F114BC"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Актуальность и качество </w:t>
      </w:r>
      <w:r w:rsidR="00F04309">
        <w:rPr>
          <w:rFonts w:ascii="Times New Roman" w:hAnsi="Times New Roman" w:cs="Times New Roman"/>
          <w:sz w:val="24"/>
          <w:szCs w:val="24"/>
        </w:rPr>
        <w:t xml:space="preserve">представленных в Атлас </w:t>
      </w:r>
      <w:r>
        <w:rPr>
          <w:rFonts w:ascii="Times New Roman" w:hAnsi="Times New Roman" w:cs="Times New Roman"/>
          <w:sz w:val="24"/>
          <w:szCs w:val="24"/>
        </w:rPr>
        <w:t>образовательных практик</w:t>
      </w:r>
      <w:r w:rsidR="009473A1">
        <w:rPr>
          <w:rFonts w:ascii="Times New Roman" w:hAnsi="Times New Roman" w:cs="Times New Roman"/>
          <w:sz w:val="24"/>
          <w:szCs w:val="24"/>
        </w:rPr>
        <w:t xml:space="preserve"> территории это лакмусовая бумажка, которая наглядно демонстрирует </w:t>
      </w:r>
      <w:r w:rsidR="001B28B8">
        <w:rPr>
          <w:rFonts w:ascii="Times New Roman" w:hAnsi="Times New Roman" w:cs="Times New Roman"/>
          <w:sz w:val="24"/>
          <w:szCs w:val="24"/>
        </w:rPr>
        <w:t>степень и содержание включенности муниципальной методической службы в процессы выращивания нов</w:t>
      </w:r>
      <w:r w:rsidR="00D33C57">
        <w:rPr>
          <w:rFonts w:ascii="Times New Roman" w:hAnsi="Times New Roman" w:cs="Times New Roman"/>
          <w:sz w:val="24"/>
          <w:szCs w:val="24"/>
        </w:rPr>
        <w:t>ых профессиональных компетенций педагога,</w:t>
      </w:r>
      <w:r w:rsidR="00F04309">
        <w:rPr>
          <w:rFonts w:ascii="Times New Roman" w:hAnsi="Times New Roman" w:cs="Times New Roman"/>
          <w:sz w:val="24"/>
          <w:szCs w:val="24"/>
        </w:rPr>
        <w:t xml:space="preserve"> ее способность управлять профессиональным потенциалом образовательных организаций.</w:t>
      </w:r>
    </w:p>
    <w:p w14:paraId="7678C12D" w14:textId="77777777" w:rsidR="001F145A" w:rsidRDefault="001F145A"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целях совершенствования данного процесса с учетом представленного анализа включенности и результативности деятельности </w:t>
      </w:r>
      <w:r w:rsidR="00C23EB7">
        <w:rPr>
          <w:rFonts w:ascii="Times New Roman" w:hAnsi="Times New Roman" w:cs="Times New Roman"/>
          <w:sz w:val="24"/>
          <w:szCs w:val="24"/>
        </w:rPr>
        <w:t xml:space="preserve">в рамках Атласа </w:t>
      </w:r>
      <w:r w:rsidR="007344BC">
        <w:rPr>
          <w:rFonts w:ascii="Times New Roman" w:hAnsi="Times New Roman" w:cs="Times New Roman"/>
          <w:sz w:val="24"/>
          <w:szCs w:val="24"/>
        </w:rPr>
        <w:t xml:space="preserve">муниципальным методическим службам </w:t>
      </w:r>
      <w:r>
        <w:rPr>
          <w:rFonts w:ascii="Times New Roman" w:hAnsi="Times New Roman" w:cs="Times New Roman"/>
          <w:sz w:val="24"/>
          <w:szCs w:val="24"/>
        </w:rPr>
        <w:t>рекомендуется следующее:</w:t>
      </w:r>
    </w:p>
    <w:p w14:paraId="1197DAA8" w14:textId="77777777" w:rsidR="00EF65E7" w:rsidRDefault="00EF65E7" w:rsidP="001C4DF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-активнее включаться в процессы сопровождения и экспертизы образовательных практик;</w:t>
      </w:r>
    </w:p>
    <w:p w14:paraId="09AC11E9" w14:textId="77777777"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F65E7">
        <w:rPr>
          <w:rFonts w:ascii="Times New Roman" w:hAnsi="Times New Roman" w:cs="Times New Roman"/>
          <w:sz w:val="24"/>
          <w:szCs w:val="24"/>
        </w:rPr>
        <w:t>роа</w:t>
      </w:r>
      <w:r>
        <w:rPr>
          <w:rFonts w:ascii="Times New Roman" w:hAnsi="Times New Roman" w:cs="Times New Roman"/>
          <w:sz w:val="24"/>
          <w:szCs w:val="24"/>
        </w:rPr>
        <w:t>нализировать итоги кампании Атласа</w:t>
      </w:r>
      <w:r w:rsidRPr="00EF65E7">
        <w:rPr>
          <w:rFonts w:ascii="Times New Roman" w:hAnsi="Times New Roman" w:cs="Times New Roman"/>
          <w:sz w:val="24"/>
          <w:szCs w:val="24"/>
        </w:rPr>
        <w:t xml:space="preserve"> своей территории;</w:t>
      </w:r>
    </w:p>
    <w:p w14:paraId="2937D7EF" w14:textId="77777777"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EF65E7">
        <w:rPr>
          <w:rFonts w:ascii="Times New Roman" w:hAnsi="Times New Roman" w:cs="Times New Roman"/>
          <w:sz w:val="24"/>
          <w:szCs w:val="24"/>
        </w:rPr>
        <w:t>ознакомитьс</w:t>
      </w:r>
      <w:r>
        <w:rPr>
          <w:rFonts w:ascii="Times New Roman" w:hAnsi="Times New Roman" w:cs="Times New Roman"/>
          <w:sz w:val="24"/>
          <w:szCs w:val="24"/>
        </w:rPr>
        <w:t>я с практиками, высшего уровня других муниципальных систем образования</w:t>
      </w:r>
      <w:r w:rsidRPr="00EF65E7">
        <w:rPr>
          <w:rFonts w:ascii="Times New Roman" w:hAnsi="Times New Roman" w:cs="Times New Roman"/>
          <w:sz w:val="24"/>
          <w:szCs w:val="24"/>
        </w:rPr>
        <w:t xml:space="preserve"> (возможно, осуществить переговоры по взаимообмену опытом: в части описания и реализации, привлечению их как дополнительного ресурса);</w:t>
      </w:r>
    </w:p>
    <w:p w14:paraId="5E63BFD1" w14:textId="77777777"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EF65E7">
        <w:rPr>
          <w:rFonts w:ascii="Times New Roman" w:hAnsi="Times New Roman" w:cs="Times New Roman"/>
          <w:sz w:val="24"/>
          <w:szCs w:val="24"/>
        </w:rPr>
        <w:t>планировать методическую работу службы по развивающему сопровождению практик с учетом экспертных заключений;</w:t>
      </w:r>
    </w:p>
    <w:p w14:paraId="33C2A685" w14:textId="77777777"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EF65E7">
        <w:rPr>
          <w:rFonts w:ascii="Times New Roman" w:hAnsi="Times New Roman" w:cs="Times New Roman"/>
          <w:sz w:val="24"/>
          <w:szCs w:val="24"/>
        </w:rPr>
        <w:t xml:space="preserve">рганизовать в разнообразных форматах работу </w:t>
      </w:r>
      <w:r>
        <w:rPr>
          <w:rFonts w:ascii="Times New Roman" w:hAnsi="Times New Roman" w:cs="Times New Roman"/>
          <w:sz w:val="24"/>
          <w:szCs w:val="24"/>
        </w:rPr>
        <w:t xml:space="preserve">с образовательными практиками </w:t>
      </w:r>
      <w:r w:rsidRPr="00EF65E7">
        <w:rPr>
          <w:rFonts w:ascii="Times New Roman" w:hAnsi="Times New Roman" w:cs="Times New Roman"/>
          <w:sz w:val="24"/>
          <w:szCs w:val="24"/>
        </w:rPr>
        <w:t>в рамках горизонтального обучения в территории;</w:t>
      </w:r>
    </w:p>
    <w:p w14:paraId="4D7AFDE1" w14:textId="77777777" w:rsidR="00EF65E7" w:rsidRPr="00EF65E7" w:rsidRDefault="00EF65E7" w:rsidP="00EF65E7">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EF65E7">
        <w:rPr>
          <w:rFonts w:ascii="Times New Roman" w:hAnsi="Times New Roman" w:cs="Times New Roman"/>
          <w:sz w:val="24"/>
          <w:szCs w:val="24"/>
        </w:rPr>
        <w:t>пособствовать предъявлению практик на разных ур</w:t>
      </w:r>
      <w:r>
        <w:rPr>
          <w:rFonts w:ascii="Times New Roman" w:hAnsi="Times New Roman" w:cs="Times New Roman"/>
          <w:sz w:val="24"/>
          <w:szCs w:val="24"/>
        </w:rPr>
        <w:t>овнях до включения в заявку Атласа</w:t>
      </w:r>
      <w:r w:rsidRPr="00EF65E7">
        <w:rPr>
          <w:rFonts w:ascii="Times New Roman" w:hAnsi="Times New Roman" w:cs="Times New Roman"/>
          <w:sz w:val="24"/>
          <w:szCs w:val="24"/>
        </w:rPr>
        <w:t xml:space="preserve"> (экспертиза, научное руководство, рекомендации, отзывы)</w:t>
      </w:r>
      <w:r>
        <w:rPr>
          <w:rFonts w:ascii="Times New Roman" w:hAnsi="Times New Roman" w:cs="Times New Roman"/>
          <w:sz w:val="24"/>
          <w:szCs w:val="24"/>
        </w:rPr>
        <w:t>.</w:t>
      </w:r>
    </w:p>
    <w:p w14:paraId="026A781C" w14:textId="77777777" w:rsidR="00EF65E7" w:rsidRDefault="00EF65E7" w:rsidP="001C4DFA">
      <w:pPr>
        <w:shd w:val="clear" w:color="auto" w:fill="FFFFFF"/>
        <w:spacing w:after="0" w:line="240" w:lineRule="auto"/>
        <w:ind w:firstLine="567"/>
        <w:jc w:val="both"/>
        <w:rPr>
          <w:rFonts w:ascii="Times New Roman" w:hAnsi="Times New Roman" w:cs="Times New Roman"/>
          <w:sz w:val="24"/>
          <w:szCs w:val="24"/>
        </w:rPr>
      </w:pPr>
    </w:p>
    <w:p w14:paraId="498E75B4" w14:textId="77777777" w:rsidR="00C46FAA" w:rsidRDefault="00C46FAA" w:rsidP="001C4DFA">
      <w:pPr>
        <w:shd w:val="clear" w:color="auto" w:fill="FFFFFF"/>
        <w:spacing w:after="0" w:line="240" w:lineRule="auto"/>
        <w:ind w:firstLine="567"/>
        <w:jc w:val="both"/>
        <w:rPr>
          <w:rFonts w:ascii="Times New Roman" w:hAnsi="Times New Roman" w:cs="Times New Roman"/>
          <w:sz w:val="24"/>
          <w:szCs w:val="24"/>
        </w:rPr>
      </w:pPr>
    </w:p>
    <w:p w14:paraId="794668AF" w14:textId="77777777" w:rsidR="00854EDE" w:rsidRDefault="00854EDE" w:rsidP="001C4DFA">
      <w:pPr>
        <w:spacing w:line="240" w:lineRule="auto"/>
        <w:jc w:val="both"/>
        <w:rPr>
          <w:rFonts w:ascii="Times New Roman" w:hAnsi="Times New Roman" w:cs="Times New Roman"/>
          <w:b/>
          <w:sz w:val="24"/>
          <w:szCs w:val="24"/>
        </w:rPr>
      </w:pPr>
      <w:r w:rsidRPr="0012236F">
        <w:rPr>
          <w:rFonts w:ascii="Times New Roman" w:hAnsi="Times New Roman" w:cs="Times New Roman"/>
          <w:b/>
          <w:sz w:val="24"/>
          <w:szCs w:val="24"/>
        </w:rPr>
        <w:t xml:space="preserve">Раздел </w:t>
      </w:r>
      <w:r w:rsidRPr="0012236F">
        <w:rPr>
          <w:rFonts w:ascii="Times New Roman" w:hAnsi="Times New Roman" w:cs="Times New Roman"/>
          <w:b/>
          <w:sz w:val="24"/>
          <w:szCs w:val="24"/>
          <w:lang w:val="en-US"/>
        </w:rPr>
        <w:t>III</w:t>
      </w:r>
      <w:r w:rsidRPr="0012236F">
        <w:rPr>
          <w:rFonts w:ascii="Times New Roman" w:hAnsi="Times New Roman" w:cs="Times New Roman"/>
          <w:b/>
          <w:sz w:val="24"/>
          <w:szCs w:val="24"/>
        </w:rPr>
        <w:t>. Развитие направлений Атласа как отражение инновационной деятельности в муниципальных системах образования региона</w:t>
      </w:r>
    </w:p>
    <w:p w14:paraId="1D2B00CE" w14:textId="77D5CF46" w:rsidR="00BF0325" w:rsidRPr="00B54ACF" w:rsidRDefault="00BF0325" w:rsidP="001C4DFA">
      <w:pPr>
        <w:spacing w:line="240" w:lineRule="auto"/>
        <w:jc w:val="both"/>
        <w:rPr>
          <w:rFonts w:ascii="Times New Roman" w:hAnsi="Times New Roman" w:cs="Times New Roman"/>
          <w:b/>
          <w:sz w:val="24"/>
          <w:szCs w:val="24"/>
        </w:rPr>
      </w:pPr>
      <w:r w:rsidRPr="00B54ACF">
        <w:rPr>
          <w:rFonts w:ascii="Times New Roman" w:hAnsi="Times New Roman" w:cs="Times New Roman"/>
          <w:b/>
          <w:sz w:val="24"/>
          <w:szCs w:val="24"/>
        </w:rPr>
        <w:t xml:space="preserve">3.1. Анализ общих результатов развития направлений </w:t>
      </w:r>
      <w:r w:rsidR="00303717">
        <w:rPr>
          <w:rFonts w:ascii="Times New Roman" w:hAnsi="Times New Roman" w:cs="Times New Roman"/>
          <w:b/>
          <w:sz w:val="24"/>
          <w:szCs w:val="24"/>
        </w:rPr>
        <w:t xml:space="preserve">Атласа </w:t>
      </w:r>
      <w:r w:rsidRPr="00B54ACF">
        <w:rPr>
          <w:rFonts w:ascii="Times New Roman" w:hAnsi="Times New Roman" w:cs="Times New Roman"/>
          <w:b/>
          <w:sz w:val="24"/>
          <w:szCs w:val="24"/>
        </w:rPr>
        <w:t>в 20</w:t>
      </w:r>
      <w:r w:rsidR="00B53C64">
        <w:rPr>
          <w:rFonts w:ascii="Times New Roman" w:hAnsi="Times New Roman" w:cs="Times New Roman"/>
          <w:b/>
          <w:sz w:val="24"/>
          <w:szCs w:val="24"/>
        </w:rPr>
        <w:t>20</w:t>
      </w:r>
      <w:r w:rsidRPr="00B54ACF">
        <w:rPr>
          <w:rFonts w:ascii="Times New Roman" w:hAnsi="Times New Roman" w:cs="Times New Roman"/>
          <w:b/>
          <w:sz w:val="24"/>
          <w:szCs w:val="24"/>
        </w:rPr>
        <w:t>-202</w:t>
      </w:r>
      <w:r w:rsidR="00B53C64">
        <w:rPr>
          <w:rFonts w:ascii="Times New Roman" w:hAnsi="Times New Roman" w:cs="Times New Roman"/>
          <w:b/>
          <w:sz w:val="24"/>
          <w:szCs w:val="24"/>
        </w:rPr>
        <w:t>1</w:t>
      </w:r>
      <w:r w:rsidRPr="00B54ACF">
        <w:rPr>
          <w:rFonts w:ascii="Times New Roman" w:hAnsi="Times New Roman" w:cs="Times New Roman"/>
          <w:b/>
          <w:sz w:val="24"/>
          <w:szCs w:val="24"/>
        </w:rPr>
        <w:t xml:space="preserve"> учебном году</w:t>
      </w:r>
    </w:p>
    <w:p w14:paraId="15CAA2CC" w14:textId="3E94D7E9" w:rsidR="00E11BA0" w:rsidRDefault="009C750A" w:rsidP="0004538F">
      <w:pPr>
        <w:spacing w:line="240" w:lineRule="auto"/>
        <w:ind w:firstLine="567"/>
        <w:jc w:val="both"/>
        <w:rPr>
          <w:rFonts w:ascii="Times New Roman" w:eastAsia="Times New Roman" w:hAnsi="Times New Roman" w:cs="Times New Roman"/>
          <w:color w:val="000000"/>
          <w:sz w:val="24"/>
          <w:szCs w:val="24"/>
        </w:rPr>
      </w:pPr>
      <w:r w:rsidRPr="00E11BA0">
        <w:rPr>
          <w:rFonts w:ascii="Times New Roman" w:hAnsi="Times New Roman" w:cs="Times New Roman"/>
          <w:sz w:val="24"/>
          <w:szCs w:val="24"/>
        </w:rPr>
        <w:t>Один из основных показателей продвижения муниципальных систем образования в процессах присвоения и реализации важнейших задач федеральной и региональной политики является ре</w:t>
      </w:r>
      <w:r w:rsidR="00FA222A" w:rsidRPr="00E11BA0">
        <w:rPr>
          <w:rFonts w:ascii="Times New Roman" w:hAnsi="Times New Roman" w:cs="Times New Roman"/>
          <w:sz w:val="24"/>
          <w:szCs w:val="24"/>
        </w:rPr>
        <w:t>зультативность развития направлений Атласа в территориях края. В 20</w:t>
      </w:r>
      <w:r w:rsidR="00CD3708">
        <w:rPr>
          <w:rFonts w:ascii="Times New Roman" w:hAnsi="Times New Roman" w:cs="Times New Roman"/>
          <w:sz w:val="24"/>
          <w:szCs w:val="24"/>
        </w:rPr>
        <w:t>20</w:t>
      </w:r>
      <w:r w:rsidR="00FA222A" w:rsidRPr="00E11BA0">
        <w:rPr>
          <w:rFonts w:ascii="Times New Roman" w:hAnsi="Times New Roman" w:cs="Times New Roman"/>
          <w:sz w:val="24"/>
          <w:szCs w:val="24"/>
        </w:rPr>
        <w:t>-202</w:t>
      </w:r>
      <w:r w:rsidR="00CD3708">
        <w:rPr>
          <w:rFonts w:ascii="Times New Roman" w:hAnsi="Times New Roman" w:cs="Times New Roman"/>
          <w:sz w:val="24"/>
          <w:szCs w:val="24"/>
        </w:rPr>
        <w:t>1</w:t>
      </w:r>
      <w:r w:rsidR="00FA222A" w:rsidRPr="00E11BA0">
        <w:rPr>
          <w:rFonts w:ascii="Times New Roman" w:hAnsi="Times New Roman" w:cs="Times New Roman"/>
          <w:sz w:val="24"/>
          <w:szCs w:val="24"/>
        </w:rPr>
        <w:t xml:space="preserve"> году в Атласе было предста</w:t>
      </w:r>
      <w:r w:rsidR="00F81017" w:rsidRPr="00E11BA0">
        <w:rPr>
          <w:rFonts w:ascii="Times New Roman" w:hAnsi="Times New Roman" w:cs="Times New Roman"/>
          <w:sz w:val="24"/>
          <w:szCs w:val="24"/>
        </w:rPr>
        <w:t>влено 1</w:t>
      </w:r>
      <w:r w:rsidR="00CD3708">
        <w:rPr>
          <w:rFonts w:ascii="Times New Roman" w:hAnsi="Times New Roman" w:cs="Times New Roman"/>
          <w:sz w:val="24"/>
          <w:szCs w:val="24"/>
        </w:rPr>
        <w:t>9</w:t>
      </w:r>
      <w:r w:rsidR="00F81017" w:rsidRPr="00E11BA0">
        <w:rPr>
          <w:rFonts w:ascii="Times New Roman" w:hAnsi="Times New Roman" w:cs="Times New Roman"/>
          <w:sz w:val="24"/>
          <w:szCs w:val="24"/>
        </w:rPr>
        <w:t xml:space="preserve"> напра</w:t>
      </w:r>
      <w:r w:rsidR="00E11BA0" w:rsidRPr="00E11BA0">
        <w:rPr>
          <w:rFonts w:ascii="Times New Roman" w:hAnsi="Times New Roman" w:cs="Times New Roman"/>
          <w:sz w:val="24"/>
          <w:szCs w:val="24"/>
        </w:rPr>
        <w:t>влений. Все они отражали актуальные идеи</w:t>
      </w:r>
      <w:r w:rsidR="00E11BA0" w:rsidRPr="00E11BA0">
        <w:rPr>
          <w:rFonts w:ascii="Times New Roman" w:eastAsia="Times New Roman" w:hAnsi="Times New Roman" w:cs="Times New Roman"/>
          <w:color w:val="000000"/>
          <w:sz w:val="24"/>
          <w:szCs w:val="24"/>
        </w:rPr>
        <w:t xml:space="preserve"> национального проекта «Обра</w:t>
      </w:r>
      <w:r w:rsidR="000914C6">
        <w:rPr>
          <w:rFonts w:ascii="Times New Roman" w:eastAsia="Times New Roman" w:hAnsi="Times New Roman" w:cs="Times New Roman"/>
          <w:color w:val="000000"/>
          <w:sz w:val="24"/>
          <w:szCs w:val="24"/>
        </w:rPr>
        <w:t>зование»</w:t>
      </w:r>
      <w:r w:rsidR="00E11BA0" w:rsidRPr="00E11BA0">
        <w:rPr>
          <w:rFonts w:ascii="Times New Roman" w:eastAsia="Times New Roman" w:hAnsi="Times New Roman" w:cs="Times New Roman"/>
          <w:color w:val="000000"/>
          <w:sz w:val="24"/>
          <w:szCs w:val="24"/>
        </w:rPr>
        <w:t xml:space="preserve"> и складывающихся в регионе</w:t>
      </w:r>
      <w:r w:rsidR="00701A87">
        <w:rPr>
          <w:rFonts w:ascii="Times New Roman" w:eastAsia="Times New Roman" w:hAnsi="Times New Roman" w:cs="Times New Roman"/>
          <w:color w:val="000000"/>
          <w:sz w:val="24"/>
          <w:szCs w:val="24"/>
        </w:rPr>
        <w:t xml:space="preserve"> прецедентов</w:t>
      </w:r>
      <w:r w:rsidR="000914C6">
        <w:rPr>
          <w:rFonts w:ascii="Times New Roman" w:eastAsia="Times New Roman" w:hAnsi="Times New Roman" w:cs="Times New Roman"/>
          <w:color w:val="000000"/>
          <w:sz w:val="24"/>
          <w:szCs w:val="24"/>
        </w:rPr>
        <w:t xml:space="preserve"> реализации </w:t>
      </w:r>
      <w:r w:rsidR="00FE5CFB" w:rsidRPr="00FE5CFB">
        <w:rPr>
          <w:rFonts w:ascii="Times New Roman" w:eastAsia="Times New Roman" w:hAnsi="Times New Roman" w:cs="Times New Roman"/>
          <w:color w:val="000000"/>
          <w:sz w:val="24"/>
          <w:szCs w:val="24"/>
        </w:rPr>
        <w:t xml:space="preserve">государственной программы </w:t>
      </w:r>
      <w:r w:rsidR="00B44A01">
        <w:rPr>
          <w:rFonts w:ascii="Times New Roman" w:eastAsia="Times New Roman" w:hAnsi="Times New Roman" w:cs="Times New Roman"/>
          <w:color w:val="000000"/>
          <w:sz w:val="24"/>
          <w:szCs w:val="24"/>
        </w:rPr>
        <w:t>Красноярского края</w:t>
      </w:r>
      <w:r w:rsidR="006E0A9A">
        <w:rPr>
          <w:rFonts w:ascii="Times New Roman" w:eastAsia="Times New Roman" w:hAnsi="Times New Roman" w:cs="Times New Roman"/>
          <w:color w:val="000000"/>
          <w:sz w:val="24"/>
          <w:szCs w:val="24"/>
        </w:rPr>
        <w:t xml:space="preserve"> </w:t>
      </w:r>
      <w:r w:rsidR="00FE5CFB" w:rsidRPr="00FE5CFB">
        <w:rPr>
          <w:rFonts w:ascii="Times New Roman" w:eastAsia="Times New Roman" w:hAnsi="Times New Roman" w:cs="Times New Roman"/>
          <w:color w:val="000000"/>
          <w:sz w:val="24"/>
          <w:szCs w:val="24"/>
        </w:rPr>
        <w:t>«Развитие образования»</w:t>
      </w:r>
      <w:r w:rsidR="00FE5CFB">
        <w:rPr>
          <w:rFonts w:ascii="Times New Roman" w:eastAsia="Times New Roman" w:hAnsi="Times New Roman" w:cs="Times New Roman"/>
          <w:color w:val="000000"/>
          <w:sz w:val="24"/>
          <w:szCs w:val="24"/>
        </w:rPr>
        <w:t>.</w:t>
      </w:r>
      <w:r w:rsidR="00701A87">
        <w:rPr>
          <w:rFonts w:ascii="Times New Roman" w:eastAsia="Times New Roman" w:hAnsi="Times New Roman" w:cs="Times New Roman"/>
          <w:color w:val="000000"/>
          <w:sz w:val="24"/>
          <w:szCs w:val="24"/>
        </w:rPr>
        <w:t xml:space="preserve"> </w:t>
      </w:r>
    </w:p>
    <w:p w14:paraId="767909B1" w14:textId="3F451A81" w:rsidR="00402DC0" w:rsidRDefault="001B540C" w:rsidP="00402DC0">
      <w:pPr>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w:t>
      </w:r>
      <w:r w:rsidR="00CD370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-202</w:t>
      </w:r>
      <w:r w:rsidR="00CD370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учебном году в Атлас поступили заявки по всем предложенным направлениям.</w:t>
      </w:r>
      <w:r w:rsidR="00EE2E41">
        <w:rPr>
          <w:rFonts w:ascii="Times New Roman" w:eastAsia="Times New Roman" w:hAnsi="Times New Roman" w:cs="Times New Roman"/>
          <w:color w:val="000000"/>
          <w:sz w:val="24"/>
          <w:szCs w:val="24"/>
        </w:rPr>
        <w:t xml:space="preserve"> С целью мониторинга складывающейся практики в территориях края впервые в этом году был</w:t>
      </w:r>
      <w:r w:rsidR="00CA2C2B">
        <w:rPr>
          <w:rFonts w:ascii="Times New Roman" w:eastAsia="Times New Roman" w:hAnsi="Times New Roman" w:cs="Times New Roman"/>
          <w:color w:val="000000"/>
          <w:sz w:val="24"/>
          <w:szCs w:val="24"/>
        </w:rPr>
        <w:t>и внесены изменения тематической направленности в следующие направления: «</w:t>
      </w:r>
      <w:r w:rsidR="00CA2C2B" w:rsidRPr="00CA2C2B">
        <w:rPr>
          <w:rFonts w:ascii="Times New Roman" w:eastAsia="Times New Roman" w:hAnsi="Times New Roman" w:cs="Times New Roman"/>
          <w:color w:val="000000"/>
          <w:sz w:val="24"/>
          <w:szCs w:val="24"/>
        </w:rPr>
        <w:t>Формирование цифровой образовательной среды</w:t>
      </w:r>
      <w:r w:rsidR="00CA2C2B">
        <w:rPr>
          <w:rFonts w:ascii="Times New Roman" w:eastAsia="Times New Roman" w:hAnsi="Times New Roman" w:cs="Times New Roman"/>
          <w:color w:val="000000"/>
          <w:sz w:val="24"/>
          <w:szCs w:val="24"/>
        </w:rPr>
        <w:t xml:space="preserve">», </w:t>
      </w:r>
      <w:r w:rsidR="00CA2C2B" w:rsidRPr="00CA2C2B">
        <w:rPr>
          <w:rFonts w:ascii="Times New Roman" w:eastAsia="Times New Roman" w:hAnsi="Times New Roman" w:cs="Times New Roman"/>
          <w:color w:val="000000"/>
          <w:sz w:val="24"/>
          <w:szCs w:val="24"/>
        </w:rPr>
        <w:t>"Практики инклюзивного образования  на муниципальном уровне и уровне образовательной организации"</w:t>
      </w:r>
      <w:r w:rsidR="00CA2C2B">
        <w:rPr>
          <w:rFonts w:ascii="Times New Roman" w:eastAsia="Times New Roman" w:hAnsi="Times New Roman" w:cs="Times New Roman"/>
          <w:color w:val="000000"/>
          <w:sz w:val="24"/>
          <w:szCs w:val="24"/>
        </w:rPr>
        <w:t xml:space="preserve">, </w:t>
      </w:r>
      <w:r w:rsidR="00402DC0" w:rsidRPr="00402DC0">
        <w:rPr>
          <w:rFonts w:ascii="Times New Roman" w:eastAsia="Times New Roman" w:hAnsi="Times New Roman" w:cs="Times New Roman"/>
          <w:color w:val="000000"/>
          <w:sz w:val="24"/>
          <w:szCs w:val="24"/>
        </w:rPr>
        <w:t>"Создание условий для профессионального развития педагогических работников"</w:t>
      </w:r>
      <w:r w:rsidR="00402DC0">
        <w:rPr>
          <w:rFonts w:ascii="Times New Roman" w:eastAsia="Times New Roman" w:hAnsi="Times New Roman" w:cs="Times New Roman"/>
          <w:color w:val="000000"/>
          <w:sz w:val="24"/>
          <w:szCs w:val="24"/>
        </w:rPr>
        <w:t>, «</w:t>
      </w:r>
      <w:r w:rsidR="00402DC0" w:rsidRPr="00402DC0">
        <w:rPr>
          <w:rFonts w:ascii="Times New Roman" w:eastAsia="Times New Roman" w:hAnsi="Times New Roman" w:cs="Times New Roman"/>
          <w:color w:val="000000"/>
          <w:sz w:val="24"/>
          <w:szCs w:val="24"/>
        </w:rPr>
        <w:t>Организация воспитания и социализации обучающихся</w:t>
      </w:r>
      <w:r w:rsidR="00402DC0">
        <w:rPr>
          <w:rFonts w:ascii="Times New Roman" w:eastAsia="Times New Roman" w:hAnsi="Times New Roman" w:cs="Times New Roman"/>
          <w:color w:val="000000"/>
          <w:sz w:val="24"/>
          <w:szCs w:val="24"/>
        </w:rPr>
        <w:t xml:space="preserve">»; </w:t>
      </w:r>
      <w:r w:rsidR="00EE2E41">
        <w:rPr>
          <w:rFonts w:ascii="Times New Roman" w:eastAsia="Times New Roman" w:hAnsi="Times New Roman" w:cs="Times New Roman"/>
          <w:color w:val="000000"/>
          <w:sz w:val="24"/>
          <w:szCs w:val="24"/>
        </w:rPr>
        <w:t>введен</w:t>
      </w:r>
      <w:r w:rsidR="00402DC0">
        <w:rPr>
          <w:rFonts w:ascii="Times New Roman" w:eastAsia="Times New Roman" w:hAnsi="Times New Roman" w:cs="Times New Roman"/>
          <w:color w:val="000000"/>
          <w:sz w:val="24"/>
          <w:szCs w:val="24"/>
        </w:rPr>
        <w:t>ы</w:t>
      </w:r>
      <w:r w:rsidR="00EE2E41">
        <w:rPr>
          <w:rFonts w:ascii="Times New Roman" w:eastAsia="Times New Roman" w:hAnsi="Times New Roman" w:cs="Times New Roman"/>
          <w:color w:val="000000"/>
          <w:sz w:val="24"/>
          <w:szCs w:val="24"/>
        </w:rPr>
        <w:t xml:space="preserve"> </w:t>
      </w:r>
      <w:r w:rsidR="00A01540">
        <w:rPr>
          <w:rFonts w:ascii="Times New Roman" w:eastAsia="Times New Roman" w:hAnsi="Times New Roman" w:cs="Times New Roman"/>
          <w:color w:val="000000"/>
          <w:sz w:val="24"/>
          <w:szCs w:val="24"/>
        </w:rPr>
        <w:t xml:space="preserve">новые </w:t>
      </w:r>
      <w:r w:rsidR="00EE2E41">
        <w:rPr>
          <w:rFonts w:ascii="Times New Roman" w:eastAsia="Times New Roman" w:hAnsi="Times New Roman" w:cs="Times New Roman"/>
          <w:color w:val="000000"/>
          <w:sz w:val="24"/>
          <w:szCs w:val="24"/>
        </w:rPr>
        <w:t>направлени</w:t>
      </w:r>
      <w:r w:rsidR="00402DC0">
        <w:rPr>
          <w:rFonts w:ascii="Times New Roman" w:eastAsia="Times New Roman" w:hAnsi="Times New Roman" w:cs="Times New Roman"/>
          <w:color w:val="000000"/>
          <w:sz w:val="24"/>
          <w:szCs w:val="24"/>
        </w:rPr>
        <w:t>я</w:t>
      </w:r>
      <w:r w:rsidR="002A17B4">
        <w:rPr>
          <w:rFonts w:ascii="Times New Roman" w:eastAsia="Times New Roman" w:hAnsi="Times New Roman" w:cs="Times New Roman"/>
          <w:color w:val="000000"/>
          <w:sz w:val="24"/>
          <w:szCs w:val="24"/>
        </w:rPr>
        <w:t xml:space="preserve"> </w:t>
      </w:r>
      <w:r w:rsidR="00402DC0">
        <w:rPr>
          <w:rFonts w:ascii="Times New Roman" w:eastAsia="Times New Roman" w:hAnsi="Times New Roman" w:cs="Times New Roman"/>
          <w:color w:val="000000"/>
          <w:sz w:val="24"/>
          <w:szCs w:val="24"/>
        </w:rPr>
        <w:t>«</w:t>
      </w:r>
      <w:r w:rsidR="00402DC0" w:rsidRPr="00402DC0">
        <w:rPr>
          <w:rFonts w:ascii="Times New Roman" w:eastAsia="Times New Roman" w:hAnsi="Times New Roman" w:cs="Times New Roman"/>
          <w:color w:val="000000"/>
          <w:sz w:val="24"/>
          <w:szCs w:val="24"/>
        </w:rPr>
        <w:t>Модернизация содержания и технологий обучения: практики реализации предметных концепций преподавания на школьном уровне</w:t>
      </w:r>
      <w:r w:rsidR="00402DC0">
        <w:rPr>
          <w:rFonts w:ascii="Times New Roman" w:eastAsia="Times New Roman" w:hAnsi="Times New Roman" w:cs="Times New Roman"/>
          <w:color w:val="000000"/>
          <w:sz w:val="24"/>
          <w:szCs w:val="24"/>
        </w:rPr>
        <w:t>», «</w:t>
      </w:r>
      <w:r w:rsidR="00402DC0" w:rsidRPr="00CA2C2B">
        <w:rPr>
          <w:rFonts w:ascii="Times New Roman" w:eastAsia="Times New Roman" w:hAnsi="Times New Roman" w:cs="Times New Roman"/>
          <w:color w:val="000000"/>
          <w:sz w:val="24"/>
          <w:szCs w:val="24"/>
        </w:rPr>
        <w:t>Практики работы специалистов с детьми с ОВЗ</w:t>
      </w:r>
      <w:r w:rsidR="00402DC0">
        <w:rPr>
          <w:rFonts w:ascii="Times New Roman" w:eastAsia="Times New Roman" w:hAnsi="Times New Roman" w:cs="Times New Roman"/>
          <w:color w:val="000000"/>
          <w:sz w:val="24"/>
          <w:szCs w:val="24"/>
        </w:rPr>
        <w:t>», «</w:t>
      </w:r>
      <w:r w:rsidR="00402DC0" w:rsidRPr="00402DC0">
        <w:rPr>
          <w:rFonts w:ascii="Times New Roman" w:eastAsia="Times New Roman" w:hAnsi="Times New Roman" w:cs="Times New Roman"/>
          <w:color w:val="000000"/>
          <w:sz w:val="24"/>
          <w:szCs w:val="24"/>
        </w:rPr>
        <w:t>Становление и развитие психологической службы на муниципальном уровне и уровне образовательной организации</w:t>
      </w:r>
      <w:r w:rsidR="00402DC0">
        <w:rPr>
          <w:rFonts w:ascii="Times New Roman" w:eastAsia="Times New Roman" w:hAnsi="Times New Roman" w:cs="Times New Roman"/>
          <w:color w:val="000000"/>
          <w:sz w:val="24"/>
          <w:szCs w:val="24"/>
        </w:rPr>
        <w:t>».</w:t>
      </w:r>
    </w:p>
    <w:p w14:paraId="7E197DA1" w14:textId="1DA4213E" w:rsidR="001B540C" w:rsidRPr="00E11BA0" w:rsidRDefault="002A17B4" w:rsidP="001C4DF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Лидирующие позиции в Атласе </w:t>
      </w:r>
      <w:r w:rsidR="00D50837">
        <w:rPr>
          <w:rFonts w:ascii="Times New Roman" w:eastAsia="Times New Roman" w:hAnsi="Times New Roman" w:cs="Times New Roman"/>
          <w:color w:val="000000"/>
          <w:sz w:val="24"/>
          <w:szCs w:val="24"/>
        </w:rPr>
        <w:t>второй год подряд сохраняют</w:t>
      </w:r>
      <w:r w:rsidR="00B44A01">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z w:val="24"/>
          <w:szCs w:val="24"/>
        </w:rPr>
        <w:t xml:space="preserve"> направления</w:t>
      </w:r>
      <w:r w:rsidR="00B44A01">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 xml:space="preserve"> «</w:t>
      </w:r>
      <w:r w:rsidRPr="002A17B4">
        <w:rPr>
          <w:rFonts w:ascii="Times New Roman" w:eastAsia="Times New Roman" w:hAnsi="Times New Roman" w:cs="Times New Roman"/>
          <w:color w:val="000000"/>
          <w:sz w:val="24"/>
          <w:szCs w:val="24"/>
        </w:rPr>
        <w:t>Построение образовательной среды ДОО для достижения новых образовательных результатов</w:t>
      </w:r>
      <w:r>
        <w:rPr>
          <w:rFonts w:ascii="Times New Roman" w:eastAsia="Times New Roman" w:hAnsi="Times New Roman" w:cs="Times New Roman"/>
          <w:color w:val="000000"/>
          <w:sz w:val="24"/>
          <w:szCs w:val="24"/>
        </w:rPr>
        <w:t xml:space="preserve">», </w:t>
      </w:r>
      <w:r w:rsidR="00627ACD">
        <w:rPr>
          <w:rFonts w:ascii="Times New Roman" w:eastAsia="Times New Roman" w:hAnsi="Times New Roman" w:cs="Times New Roman"/>
          <w:color w:val="000000"/>
          <w:sz w:val="24"/>
          <w:szCs w:val="24"/>
        </w:rPr>
        <w:t>«</w:t>
      </w:r>
      <w:r w:rsidR="008F32E1" w:rsidRPr="00402DC0">
        <w:rPr>
          <w:rFonts w:ascii="Times New Roman" w:eastAsia="Times New Roman" w:hAnsi="Times New Roman" w:cs="Times New Roman"/>
          <w:color w:val="000000"/>
          <w:sz w:val="24"/>
          <w:szCs w:val="24"/>
        </w:rPr>
        <w:t>Организация воспитания и социализации обучающихся</w:t>
      </w:r>
      <w:r w:rsidR="00627ACD">
        <w:rPr>
          <w:rFonts w:ascii="Times New Roman" w:eastAsia="Times New Roman" w:hAnsi="Times New Roman" w:cs="Times New Roman"/>
          <w:color w:val="000000"/>
          <w:sz w:val="24"/>
          <w:szCs w:val="24"/>
        </w:rPr>
        <w:t xml:space="preserve">», </w:t>
      </w:r>
      <w:r w:rsidR="008F32E1">
        <w:rPr>
          <w:rFonts w:ascii="Times New Roman" w:eastAsia="Times New Roman" w:hAnsi="Times New Roman" w:cs="Times New Roman"/>
          <w:color w:val="000000"/>
          <w:sz w:val="24"/>
          <w:szCs w:val="24"/>
        </w:rPr>
        <w:t>«</w:t>
      </w:r>
      <w:r w:rsidR="008F32E1" w:rsidRPr="00CA2C2B">
        <w:rPr>
          <w:rFonts w:ascii="Times New Roman" w:eastAsia="Times New Roman" w:hAnsi="Times New Roman" w:cs="Times New Roman"/>
          <w:color w:val="000000"/>
          <w:sz w:val="24"/>
          <w:szCs w:val="24"/>
        </w:rPr>
        <w:t>Практики инклюзивного образования  на муниципальном уровне и уровне образовательной организации</w:t>
      </w:r>
      <w:r w:rsidR="008F32E1">
        <w:rPr>
          <w:rFonts w:ascii="Times New Roman" w:eastAsia="Times New Roman" w:hAnsi="Times New Roman" w:cs="Times New Roman"/>
          <w:color w:val="000000"/>
          <w:sz w:val="24"/>
          <w:szCs w:val="24"/>
        </w:rPr>
        <w:t>». В этом году к этому перечню присоединилось направление «</w:t>
      </w:r>
      <w:r w:rsidR="008F32E1" w:rsidRPr="008F32E1">
        <w:rPr>
          <w:rFonts w:ascii="Times New Roman" w:eastAsia="Times New Roman" w:hAnsi="Times New Roman" w:cs="Times New Roman"/>
          <w:color w:val="000000"/>
          <w:sz w:val="24"/>
          <w:szCs w:val="24"/>
        </w:rPr>
        <w:t>Модернизация содержания и технологий обучения: практики достижения и оценки функциональн</w:t>
      </w:r>
      <w:r w:rsidR="00A03706">
        <w:rPr>
          <w:rFonts w:ascii="Times New Roman" w:eastAsia="Times New Roman" w:hAnsi="Times New Roman" w:cs="Times New Roman"/>
          <w:color w:val="000000"/>
          <w:sz w:val="24"/>
          <w:szCs w:val="24"/>
        </w:rPr>
        <w:t>ой</w:t>
      </w:r>
      <w:r w:rsidR="008F32E1" w:rsidRPr="008F32E1">
        <w:rPr>
          <w:rFonts w:ascii="Times New Roman" w:eastAsia="Times New Roman" w:hAnsi="Times New Roman" w:cs="Times New Roman"/>
          <w:color w:val="000000"/>
          <w:sz w:val="24"/>
          <w:szCs w:val="24"/>
        </w:rPr>
        <w:t xml:space="preserve"> грамотност</w:t>
      </w:r>
      <w:r w:rsidR="00A03706">
        <w:rPr>
          <w:rFonts w:ascii="Times New Roman" w:eastAsia="Times New Roman" w:hAnsi="Times New Roman" w:cs="Times New Roman"/>
          <w:color w:val="000000"/>
          <w:sz w:val="24"/>
          <w:szCs w:val="24"/>
        </w:rPr>
        <w:t>и</w:t>
      </w:r>
      <w:r w:rsidR="008F32E1">
        <w:rPr>
          <w:rFonts w:ascii="Times New Roman" w:eastAsia="Times New Roman" w:hAnsi="Times New Roman" w:cs="Times New Roman"/>
          <w:color w:val="000000"/>
          <w:sz w:val="24"/>
          <w:szCs w:val="24"/>
        </w:rPr>
        <w:t>»</w:t>
      </w:r>
      <w:r w:rsidR="006435E1">
        <w:rPr>
          <w:rFonts w:ascii="Times New Roman" w:eastAsia="Times New Roman" w:hAnsi="Times New Roman" w:cs="Times New Roman"/>
          <w:color w:val="000000"/>
          <w:sz w:val="24"/>
          <w:szCs w:val="24"/>
        </w:rPr>
        <w:t xml:space="preserve"> (Диаграмма 7)</w:t>
      </w:r>
      <w:r w:rsidR="0016616D">
        <w:rPr>
          <w:rFonts w:ascii="Times New Roman" w:eastAsia="Times New Roman" w:hAnsi="Times New Roman" w:cs="Times New Roman"/>
          <w:color w:val="000000"/>
          <w:sz w:val="24"/>
          <w:szCs w:val="24"/>
        </w:rPr>
        <w:t>.</w:t>
      </w:r>
    </w:p>
    <w:p w14:paraId="3749B2CD" w14:textId="77777777" w:rsidR="00B27D66" w:rsidRDefault="00B27D66" w:rsidP="001C4DFA">
      <w:pPr>
        <w:spacing w:line="240" w:lineRule="auto"/>
        <w:ind w:firstLine="567"/>
        <w:jc w:val="right"/>
        <w:rPr>
          <w:rFonts w:ascii="Times New Roman" w:hAnsi="Times New Roman" w:cs="Times New Roman"/>
          <w:b/>
          <w:sz w:val="24"/>
          <w:szCs w:val="24"/>
        </w:rPr>
      </w:pPr>
    </w:p>
    <w:p w14:paraId="0CD1E96D" w14:textId="77777777" w:rsidR="00B27D66" w:rsidRDefault="00B27D66" w:rsidP="001C4DFA">
      <w:pPr>
        <w:spacing w:line="240" w:lineRule="auto"/>
        <w:ind w:firstLine="567"/>
        <w:jc w:val="right"/>
        <w:rPr>
          <w:rFonts w:ascii="Times New Roman" w:hAnsi="Times New Roman" w:cs="Times New Roman"/>
          <w:b/>
          <w:sz w:val="24"/>
          <w:szCs w:val="24"/>
        </w:rPr>
      </w:pPr>
    </w:p>
    <w:p w14:paraId="2370CFF7" w14:textId="77777777" w:rsidR="00B27D66" w:rsidRDefault="00B27D66" w:rsidP="001C4DFA">
      <w:pPr>
        <w:spacing w:line="240" w:lineRule="auto"/>
        <w:ind w:firstLine="567"/>
        <w:jc w:val="right"/>
        <w:rPr>
          <w:rFonts w:ascii="Times New Roman" w:hAnsi="Times New Roman" w:cs="Times New Roman"/>
          <w:b/>
          <w:sz w:val="24"/>
          <w:szCs w:val="24"/>
        </w:rPr>
      </w:pPr>
    </w:p>
    <w:p w14:paraId="6F2611B6" w14:textId="77777777" w:rsidR="00B27D66" w:rsidRDefault="00B27D66" w:rsidP="001C4DFA">
      <w:pPr>
        <w:spacing w:line="240" w:lineRule="auto"/>
        <w:ind w:firstLine="567"/>
        <w:jc w:val="right"/>
        <w:rPr>
          <w:rFonts w:ascii="Times New Roman" w:hAnsi="Times New Roman" w:cs="Times New Roman"/>
          <w:b/>
          <w:sz w:val="24"/>
          <w:szCs w:val="24"/>
        </w:rPr>
      </w:pPr>
    </w:p>
    <w:p w14:paraId="7E644701" w14:textId="77777777" w:rsidR="00B27D66" w:rsidRDefault="00B27D66" w:rsidP="001C4DFA">
      <w:pPr>
        <w:spacing w:line="240" w:lineRule="auto"/>
        <w:ind w:firstLine="567"/>
        <w:jc w:val="right"/>
        <w:rPr>
          <w:rFonts w:ascii="Times New Roman" w:hAnsi="Times New Roman" w:cs="Times New Roman"/>
          <w:b/>
          <w:sz w:val="24"/>
          <w:szCs w:val="24"/>
        </w:rPr>
      </w:pPr>
    </w:p>
    <w:p w14:paraId="32F583C6" w14:textId="22825E31" w:rsidR="00E11BA0" w:rsidRPr="001B540C" w:rsidRDefault="001B540C" w:rsidP="001C4DFA">
      <w:pPr>
        <w:spacing w:line="240" w:lineRule="auto"/>
        <w:ind w:firstLine="567"/>
        <w:jc w:val="right"/>
        <w:rPr>
          <w:rFonts w:ascii="Times New Roman" w:hAnsi="Times New Roman" w:cs="Times New Roman"/>
          <w:b/>
          <w:sz w:val="24"/>
          <w:szCs w:val="24"/>
        </w:rPr>
      </w:pPr>
      <w:r w:rsidRPr="001B540C">
        <w:rPr>
          <w:rFonts w:ascii="Times New Roman" w:hAnsi="Times New Roman" w:cs="Times New Roman"/>
          <w:b/>
          <w:sz w:val="24"/>
          <w:szCs w:val="24"/>
        </w:rPr>
        <w:t>Диаграмма</w:t>
      </w:r>
      <w:r w:rsidR="00B54ACF">
        <w:rPr>
          <w:rFonts w:ascii="Times New Roman" w:hAnsi="Times New Roman" w:cs="Times New Roman"/>
          <w:b/>
          <w:sz w:val="24"/>
          <w:szCs w:val="24"/>
        </w:rPr>
        <w:t xml:space="preserve"> </w:t>
      </w:r>
      <w:r w:rsidR="00C368AF">
        <w:rPr>
          <w:rFonts w:ascii="Times New Roman" w:hAnsi="Times New Roman" w:cs="Times New Roman"/>
          <w:b/>
          <w:sz w:val="24"/>
          <w:szCs w:val="24"/>
        </w:rPr>
        <w:t>7</w:t>
      </w:r>
    </w:p>
    <w:p w14:paraId="0FCD0731" w14:textId="2FE58A48" w:rsidR="001B540C" w:rsidRDefault="001B540C" w:rsidP="001C4DFA">
      <w:pPr>
        <w:spacing w:line="240" w:lineRule="auto"/>
        <w:ind w:firstLine="567"/>
        <w:jc w:val="center"/>
        <w:rPr>
          <w:rFonts w:ascii="Times New Roman" w:hAnsi="Times New Roman" w:cs="Times New Roman"/>
          <w:b/>
          <w:sz w:val="24"/>
          <w:szCs w:val="24"/>
        </w:rPr>
      </w:pPr>
      <w:r w:rsidRPr="001B540C">
        <w:rPr>
          <w:rFonts w:ascii="Times New Roman" w:hAnsi="Times New Roman" w:cs="Times New Roman"/>
          <w:b/>
          <w:sz w:val="24"/>
          <w:szCs w:val="24"/>
        </w:rPr>
        <w:t>Динамика выбора направлений Атласа</w:t>
      </w:r>
    </w:p>
    <w:p w14:paraId="13F6BDD5" w14:textId="11067134" w:rsidR="00304021" w:rsidRPr="001B540C" w:rsidRDefault="00304021" w:rsidP="00E74A9F">
      <w:pPr>
        <w:spacing w:line="240" w:lineRule="auto"/>
        <w:ind w:firstLine="567"/>
        <w:rPr>
          <w:rFonts w:ascii="Times New Roman" w:hAnsi="Times New Roman" w:cs="Times New Roman"/>
          <w:b/>
          <w:sz w:val="24"/>
          <w:szCs w:val="24"/>
        </w:rPr>
      </w:pPr>
      <w:r w:rsidRPr="00304021">
        <w:rPr>
          <w:rFonts w:ascii="Times New Roman" w:hAnsi="Times New Roman" w:cs="Times New Roman"/>
          <w:b/>
          <w:noProof/>
          <w:sz w:val="24"/>
          <w:szCs w:val="24"/>
        </w:rPr>
        <w:drawing>
          <wp:inline distT="0" distB="0" distL="0" distR="0" wp14:anchorId="3F319D46" wp14:editId="3B8B9CCD">
            <wp:extent cx="5976620" cy="2611755"/>
            <wp:effectExtent l="0" t="0" r="5080" b="17145"/>
            <wp:docPr id="1" name="Диаграмма 1">
              <a:extLst xmlns:a="http://schemas.openxmlformats.org/drawingml/2006/main">
                <a:ext uri="{FF2B5EF4-FFF2-40B4-BE49-F238E27FC236}">
                  <a16:creationId xmlns:a16="http://schemas.microsoft.com/office/drawing/2014/main" id="{517CECC9-9D42-41CC-A950-5D04848C3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99A87C" w14:textId="29936560" w:rsidR="001B540C" w:rsidRDefault="001B540C" w:rsidP="001C4DFA">
      <w:pPr>
        <w:spacing w:line="240" w:lineRule="auto"/>
        <w:jc w:val="center"/>
        <w:rPr>
          <w:rFonts w:ascii="Times New Roman" w:hAnsi="Times New Roman" w:cs="Times New Roman"/>
          <w:sz w:val="24"/>
          <w:szCs w:val="24"/>
        </w:rPr>
      </w:pPr>
    </w:p>
    <w:p w14:paraId="202D790E" w14:textId="4EC90139" w:rsidR="00FA57F5" w:rsidRDefault="00711B02" w:rsidP="0016616D">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Анализируя динамику выбора направлений за два прошедших года, </w:t>
      </w:r>
      <w:r w:rsidR="00E60783">
        <w:rPr>
          <w:rFonts w:ascii="Times New Roman" w:hAnsi="Times New Roman" w:cs="Times New Roman"/>
          <w:sz w:val="24"/>
          <w:szCs w:val="24"/>
        </w:rPr>
        <w:t xml:space="preserve">отметим увеличение заявок в </w:t>
      </w:r>
      <w:r w:rsidR="00DA1CC1">
        <w:rPr>
          <w:rFonts w:ascii="Times New Roman" w:hAnsi="Times New Roman" w:cs="Times New Roman"/>
          <w:sz w:val="24"/>
          <w:szCs w:val="24"/>
        </w:rPr>
        <w:t>20</w:t>
      </w:r>
      <w:r w:rsidR="00A27C58">
        <w:rPr>
          <w:rFonts w:ascii="Times New Roman" w:hAnsi="Times New Roman" w:cs="Times New Roman"/>
          <w:sz w:val="24"/>
          <w:szCs w:val="24"/>
        </w:rPr>
        <w:t>20</w:t>
      </w:r>
      <w:r w:rsidR="00DA1CC1">
        <w:rPr>
          <w:rFonts w:ascii="Times New Roman" w:hAnsi="Times New Roman" w:cs="Times New Roman"/>
          <w:sz w:val="24"/>
          <w:szCs w:val="24"/>
        </w:rPr>
        <w:t>-202</w:t>
      </w:r>
      <w:r w:rsidR="00A27C58">
        <w:rPr>
          <w:rFonts w:ascii="Times New Roman" w:hAnsi="Times New Roman" w:cs="Times New Roman"/>
          <w:sz w:val="24"/>
          <w:szCs w:val="24"/>
        </w:rPr>
        <w:t>1</w:t>
      </w:r>
      <w:r w:rsidR="00DA1CC1">
        <w:rPr>
          <w:rFonts w:ascii="Times New Roman" w:hAnsi="Times New Roman" w:cs="Times New Roman"/>
          <w:sz w:val="24"/>
          <w:szCs w:val="24"/>
        </w:rPr>
        <w:t xml:space="preserve"> учебном году </w:t>
      </w:r>
      <w:r w:rsidR="004619ED">
        <w:rPr>
          <w:rFonts w:ascii="Times New Roman" w:hAnsi="Times New Roman" w:cs="Times New Roman"/>
          <w:sz w:val="24"/>
          <w:szCs w:val="24"/>
        </w:rPr>
        <w:t>по следующим направлениям</w:t>
      </w:r>
      <w:r w:rsidR="00B97134">
        <w:rPr>
          <w:rFonts w:ascii="Times New Roman" w:hAnsi="Times New Roman" w:cs="Times New Roman"/>
          <w:sz w:val="24"/>
          <w:szCs w:val="24"/>
        </w:rPr>
        <w:t xml:space="preserve"> (Таблица 8)</w:t>
      </w:r>
      <w:r w:rsidR="00303717">
        <w:rPr>
          <w:rFonts w:ascii="Times New Roman" w:hAnsi="Times New Roman" w:cs="Times New Roman"/>
          <w:sz w:val="24"/>
          <w:szCs w:val="24"/>
        </w:rPr>
        <w:t>.</w:t>
      </w:r>
    </w:p>
    <w:p w14:paraId="0B89C443" w14:textId="2AF1D9ED" w:rsidR="008A3128" w:rsidRPr="0075380C" w:rsidRDefault="008A3128" w:rsidP="006E59A4">
      <w:pPr>
        <w:pBdr>
          <w:between w:val="single" w:sz="4" w:space="1" w:color="auto"/>
        </w:pBdr>
        <w:spacing w:line="240" w:lineRule="auto"/>
        <w:ind w:firstLine="567"/>
        <w:jc w:val="right"/>
        <w:rPr>
          <w:rFonts w:ascii="Times New Roman" w:hAnsi="Times New Roman" w:cs="Times New Roman"/>
          <w:b/>
          <w:sz w:val="24"/>
          <w:szCs w:val="24"/>
        </w:rPr>
      </w:pPr>
      <w:r w:rsidRPr="0075380C">
        <w:rPr>
          <w:rFonts w:ascii="Times New Roman" w:hAnsi="Times New Roman" w:cs="Times New Roman"/>
          <w:b/>
          <w:sz w:val="24"/>
          <w:szCs w:val="24"/>
        </w:rPr>
        <w:t xml:space="preserve">Таблица </w:t>
      </w:r>
      <w:r w:rsidR="00B97134">
        <w:rPr>
          <w:rFonts w:ascii="Times New Roman" w:hAnsi="Times New Roman" w:cs="Times New Roman"/>
          <w:b/>
          <w:sz w:val="24"/>
          <w:szCs w:val="24"/>
        </w:rPr>
        <w:t>8</w:t>
      </w:r>
    </w:p>
    <w:tbl>
      <w:tblPr>
        <w:tblStyle w:val="a4"/>
        <w:tblW w:w="0" w:type="auto"/>
        <w:tblLook w:val="04A0" w:firstRow="1" w:lastRow="0" w:firstColumn="1" w:lastColumn="0" w:noHBand="0" w:noVBand="1"/>
      </w:tblPr>
      <w:tblGrid>
        <w:gridCol w:w="7479"/>
        <w:gridCol w:w="2092"/>
      </w:tblGrid>
      <w:tr w:rsidR="008A3128" w14:paraId="6F81CAB6" w14:textId="77777777" w:rsidTr="006E59A4">
        <w:tc>
          <w:tcPr>
            <w:tcW w:w="7479" w:type="dxa"/>
          </w:tcPr>
          <w:p w14:paraId="3F3AFE54" w14:textId="77777777" w:rsidR="008A3128" w:rsidRPr="0075380C" w:rsidRDefault="008A3128" w:rsidP="001C4DFA">
            <w:pPr>
              <w:jc w:val="center"/>
              <w:rPr>
                <w:rFonts w:ascii="Times New Roman" w:hAnsi="Times New Roman" w:cs="Times New Roman"/>
                <w:b/>
                <w:sz w:val="24"/>
                <w:szCs w:val="24"/>
              </w:rPr>
            </w:pPr>
            <w:r w:rsidRPr="0075380C">
              <w:rPr>
                <w:rFonts w:ascii="Times New Roman" w:hAnsi="Times New Roman" w:cs="Times New Roman"/>
                <w:b/>
                <w:sz w:val="24"/>
                <w:szCs w:val="24"/>
              </w:rPr>
              <w:t>Направление Атласа</w:t>
            </w:r>
          </w:p>
        </w:tc>
        <w:tc>
          <w:tcPr>
            <w:tcW w:w="2092" w:type="dxa"/>
          </w:tcPr>
          <w:p w14:paraId="553BBB00" w14:textId="77777777" w:rsidR="008A3128" w:rsidRPr="0075380C" w:rsidRDefault="008A3128" w:rsidP="001C4DFA">
            <w:pPr>
              <w:jc w:val="center"/>
              <w:rPr>
                <w:rFonts w:ascii="Times New Roman" w:hAnsi="Times New Roman" w:cs="Times New Roman"/>
                <w:b/>
                <w:sz w:val="24"/>
                <w:szCs w:val="24"/>
              </w:rPr>
            </w:pPr>
            <w:r w:rsidRPr="0075380C">
              <w:rPr>
                <w:rFonts w:ascii="Times New Roman" w:hAnsi="Times New Roman" w:cs="Times New Roman"/>
                <w:b/>
                <w:sz w:val="24"/>
                <w:szCs w:val="24"/>
              </w:rPr>
              <w:t>Количество увеличения заявок</w:t>
            </w:r>
          </w:p>
        </w:tc>
      </w:tr>
      <w:tr w:rsidR="0016616D" w14:paraId="01BA3112" w14:textId="77777777" w:rsidTr="006E59A4">
        <w:tc>
          <w:tcPr>
            <w:tcW w:w="7479" w:type="dxa"/>
            <w:vAlign w:val="center"/>
          </w:tcPr>
          <w:p w14:paraId="278B56F9" w14:textId="7CCE555D" w:rsidR="0016616D" w:rsidRPr="006E59A4" w:rsidRDefault="0016616D" w:rsidP="0016616D">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Развитие школьного обучения в сельских муниципальных районах</w:t>
            </w:r>
          </w:p>
        </w:tc>
        <w:tc>
          <w:tcPr>
            <w:tcW w:w="2092" w:type="dxa"/>
          </w:tcPr>
          <w:p w14:paraId="27945CD5" w14:textId="0DBCE2B2" w:rsidR="0016616D" w:rsidRPr="006E59A4" w:rsidRDefault="006E59A4" w:rsidP="0016616D">
            <w:pPr>
              <w:jc w:val="center"/>
              <w:rPr>
                <w:rFonts w:ascii="Times New Roman" w:hAnsi="Times New Roman" w:cs="Times New Roman"/>
                <w:sz w:val="24"/>
                <w:szCs w:val="24"/>
              </w:rPr>
            </w:pPr>
            <w:r w:rsidRPr="006E59A4">
              <w:rPr>
                <w:rFonts w:ascii="Times New Roman" w:hAnsi="Times New Roman" w:cs="Times New Roman"/>
                <w:sz w:val="24"/>
                <w:szCs w:val="24"/>
              </w:rPr>
              <w:t>3</w:t>
            </w:r>
          </w:p>
        </w:tc>
      </w:tr>
      <w:tr w:rsidR="0016616D" w14:paraId="4F7204BB" w14:textId="77777777" w:rsidTr="006E59A4">
        <w:tc>
          <w:tcPr>
            <w:tcW w:w="7479" w:type="dxa"/>
            <w:vAlign w:val="center"/>
          </w:tcPr>
          <w:p w14:paraId="6C54CEF9" w14:textId="331D15BA" w:rsidR="0016616D" w:rsidRPr="006E59A4" w:rsidRDefault="0016616D" w:rsidP="0016616D">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Обновление содержания и технологий дополнительного образования</w:t>
            </w:r>
          </w:p>
        </w:tc>
        <w:tc>
          <w:tcPr>
            <w:tcW w:w="2092" w:type="dxa"/>
          </w:tcPr>
          <w:p w14:paraId="0C951C79" w14:textId="7254209F" w:rsidR="0016616D" w:rsidRPr="006E59A4" w:rsidRDefault="00F22AC5" w:rsidP="0016616D">
            <w:pPr>
              <w:jc w:val="center"/>
              <w:rPr>
                <w:rFonts w:ascii="Times New Roman" w:hAnsi="Times New Roman" w:cs="Times New Roman"/>
                <w:sz w:val="24"/>
                <w:szCs w:val="24"/>
              </w:rPr>
            </w:pPr>
            <w:r w:rsidRPr="006E59A4">
              <w:rPr>
                <w:rFonts w:ascii="Times New Roman" w:hAnsi="Times New Roman" w:cs="Times New Roman"/>
                <w:sz w:val="24"/>
                <w:szCs w:val="24"/>
              </w:rPr>
              <w:t>13</w:t>
            </w:r>
          </w:p>
        </w:tc>
      </w:tr>
      <w:tr w:rsidR="0016616D" w14:paraId="323EE5B8" w14:textId="77777777" w:rsidTr="006E59A4">
        <w:tc>
          <w:tcPr>
            <w:tcW w:w="7479" w:type="dxa"/>
            <w:vAlign w:val="center"/>
          </w:tcPr>
          <w:p w14:paraId="0C8D55BE" w14:textId="170444F3" w:rsidR="0016616D" w:rsidRPr="006E59A4" w:rsidRDefault="0016616D" w:rsidP="0016616D">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Современные практики наставничества</w:t>
            </w:r>
          </w:p>
        </w:tc>
        <w:tc>
          <w:tcPr>
            <w:tcW w:w="2092" w:type="dxa"/>
          </w:tcPr>
          <w:p w14:paraId="251F063C" w14:textId="606913CE" w:rsidR="0016616D" w:rsidRPr="006E59A4" w:rsidRDefault="0059663B" w:rsidP="0016616D">
            <w:pPr>
              <w:jc w:val="center"/>
              <w:rPr>
                <w:rFonts w:ascii="Times New Roman" w:hAnsi="Times New Roman" w:cs="Times New Roman"/>
                <w:sz w:val="24"/>
                <w:szCs w:val="24"/>
              </w:rPr>
            </w:pPr>
            <w:r w:rsidRPr="006E59A4">
              <w:rPr>
                <w:rFonts w:ascii="Times New Roman" w:hAnsi="Times New Roman" w:cs="Times New Roman"/>
                <w:sz w:val="24"/>
                <w:szCs w:val="24"/>
              </w:rPr>
              <w:t>9</w:t>
            </w:r>
          </w:p>
        </w:tc>
      </w:tr>
      <w:tr w:rsidR="0016616D" w14:paraId="69CD3994" w14:textId="77777777" w:rsidTr="006E59A4">
        <w:tc>
          <w:tcPr>
            <w:tcW w:w="7479" w:type="dxa"/>
            <w:vAlign w:val="center"/>
          </w:tcPr>
          <w:p w14:paraId="7A93CC85" w14:textId="0126E332" w:rsidR="0016616D" w:rsidRPr="006E59A4" w:rsidRDefault="0016616D" w:rsidP="0016616D">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Модернизация содержания и технологий обучения: практики построения образовательных программ общего образования в сетевой форме</w:t>
            </w:r>
          </w:p>
        </w:tc>
        <w:tc>
          <w:tcPr>
            <w:tcW w:w="2092" w:type="dxa"/>
          </w:tcPr>
          <w:p w14:paraId="131A0F64" w14:textId="4DD0872A" w:rsidR="0016616D" w:rsidRPr="006E59A4" w:rsidRDefault="006E59A4" w:rsidP="0016616D">
            <w:pPr>
              <w:jc w:val="center"/>
              <w:rPr>
                <w:rFonts w:ascii="Times New Roman" w:hAnsi="Times New Roman" w:cs="Times New Roman"/>
                <w:sz w:val="24"/>
                <w:szCs w:val="24"/>
              </w:rPr>
            </w:pPr>
            <w:r w:rsidRPr="006E59A4">
              <w:rPr>
                <w:rFonts w:ascii="Times New Roman" w:hAnsi="Times New Roman" w:cs="Times New Roman"/>
                <w:sz w:val="24"/>
                <w:szCs w:val="24"/>
              </w:rPr>
              <w:t>3</w:t>
            </w:r>
          </w:p>
        </w:tc>
      </w:tr>
      <w:tr w:rsidR="0016616D" w14:paraId="7AE246A9" w14:textId="77777777" w:rsidTr="006E59A4">
        <w:tc>
          <w:tcPr>
            <w:tcW w:w="7479" w:type="dxa"/>
            <w:vAlign w:val="center"/>
          </w:tcPr>
          <w:p w14:paraId="798E6683" w14:textId="55BDC1D2" w:rsidR="0016616D" w:rsidRPr="006E59A4" w:rsidRDefault="0016616D" w:rsidP="0016616D">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2092" w:type="dxa"/>
          </w:tcPr>
          <w:p w14:paraId="66FFB57C" w14:textId="670859FF" w:rsidR="0016616D" w:rsidRPr="006E59A4" w:rsidRDefault="00F22AC5" w:rsidP="0016616D">
            <w:pPr>
              <w:jc w:val="center"/>
              <w:rPr>
                <w:rFonts w:ascii="Times New Roman" w:hAnsi="Times New Roman" w:cs="Times New Roman"/>
                <w:sz w:val="24"/>
                <w:szCs w:val="24"/>
              </w:rPr>
            </w:pPr>
            <w:r w:rsidRPr="006E59A4">
              <w:rPr>
                <w:rFonts w:ascii="Times New Roman" w:hAnsi="Times New Roman" w:cs="Times New Roman"/>
                <w:sz w:val="24"/>
                <w:szCs w:val="24"/>
              </w:rPr>
              <w:t>10</w:t>
            </w:r>
          </w:p>
        </w:tc>
      </w:tr>
      <w:tr w:rsidR="0016616D" w14:paraId="4A36B6C2" w14:textId="77777777" w:rsidTr="006E59A4">
        <w:tc>
          <w:tcPr>
            <w:tcW w:w="7479" w:type="dxa"/>
            <w:vAlign w:val="center"/>
          </w:tcPr>
          <w:p w14:paraId="65AE5020" w14:textId="300E10E9" w:rsidR="0016616D" w:rsidRPr="006E59A4" w:rsidRDefault="0016616D" w:rsidP="0016616D">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Модернизация содержания и технологий обучения: практики достижения и оценки функциональной грамотности</w:t>
            </w:r>
          </w:p>
        </w:tc>
        <w:tc>
          <w:tcPr>
            <w:tcW w:w="2092" w:type="dxa"/>
          </w:tcPr>
          <w:p w14:paraId="6B44D1EF" w14:textId="21A7BB86" w:rsidR="0016616D" w:rsidRPr="006E59A4" w:rsidRDefault="00F22AC5" w:rsidP="0016616D">
            <w:pPr>
              <w:jc w:val="center"/>
              <w:rPr>
                <w:rFonts w:ascii="Times New Roman" w:hAnsi="Times New Roman" w:cs="Times New Roman"/>
                <w:sz w:val="24"/>
                <w:szCs w:val="24"/>
              </w:rPr>
            </w:pPr>
            <w:r w:rsidRPr="006E59A4">
              <w:rPr>
                <w:rFonts w:ascii="Times New Roman" w:hAnsi="Times New Roman" w:cs="Times New Roman"/>
                <w:sz w:val="24"/>
                <w:szCs w:val="24"/>
              </w:rPr>
              <w:t>27</w:t>
            </w:r>
          </w:p>
        </w:tc>
      </w:tr>
    </w:tbl>
    <w:p w14:paraId="31FF86FB" w14:textId="77777777" w:rsidR="008A3128" w:rsidRDefault="008A3128" w:rsidP="001C4DFA">
      <w:pPr>
        <w:spacing w:line="240" w:lineRule="auto"/>
        <w:ind w:firstLine="567"/>
        <w:jc w:val="center"/>
        <w:rPr>
          <w:rFonts w:ascii="Times New Roman" w:hAnsi="Times New Roman" w:cs="Times New Roman"/>
          <w:sz w:val="24"/>
          <w:szCs w:val="24"/>
        </w:rPr>
      </w:pPr>
    </w:p>
    <w:p w14:paraId="32EA1B6F" w14:textId="261CF2E8" w:rsidR="00C762F1" w:rsidRDefault="00C762F1" w:rsidP="001C4DF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Снижение количества заявленных практик наблюдается по следующим направлениям</w:t>
      </w:r>
      <w:r w:rsidR="006E59A4">
        <w:rPr>
          <w:rFonts w:ascii="Times New Roman" w:hAnsi="Times New Roman" w:cs="Times New Roman"/>
          <w:sz w:val="24"/>
          <w:szCs w:val="24"/>
        </w:rPr>
        <w:t xml:space="preserve"> (Таблица 9)</w:t>
      </w:r>
      <w:r>
        <w:rPr>
          <w:rFonts w:ascii="Times New Roman" w:hAnsi="Times New Roman" w:cs="Times New Roman"/>
          <w:sz w:val="24"/>
          <w:szCs w:val="24"/>
        </w:rPr>
        <w:t>:</w:t>
      </w:r>
    </w:p>
    <w:p w14:paraId="5A2B3967" w14:textId="25B32601" w:rsidR="00C762F1" w:rsidRPr="00C762F1" w:rsidRDefault="00C762F1" w:rsidP="001C4DFA">
      <w:pPr>
        <w:spacing w:line="240" w:lineRule="auto"/>
        <w:ind w:firstLine="567"/>
        <w:jc w:val="right"/>
        <w:rPr>
          <w:rFonts w:ascii="Times New Roman" w:hAnsi="Times New Roman" w:cs="Times New Roman"/>
          <w:b/>
          <w:sz w:val="24"/>
          <w:szCs w:val="24"/>
        </w:rPr>
      </w:pPr>
      <w:r w:rsidRPr="00C762F1">
        <w:rPr>
          <w:rFonts w:ascii="Times New Roman" w:hAnsi="Times New Roman" w:cs="Times New Roman"/>
          <w:b/>
          <w:sz w:val="24"/>
          <w:szCs w:val="24"/>
        </w:rPr>
        <w:t xml:space="preserve">Таблица </w:t>
      </w:r>
      <w:r w:rsidR="00B97134">
        <w:rPr>
          <w:rFonts w:ascii="Times New Roman" w:hAnsi="Times New Roman" w:cs="Times New Roman"/>
          <w:b/>
          <w:sz w:val="24"/>
          <w:szCs w:val="24"/>
        </w:rPr>
        <w:t>9</w:t>
      </w:r>
    </w:p>
    <w:tbl>
      <w:tblPr>
        <w:tblStyle w:val="a4"/>
        <w:tblW w:w="0" w:type="auto"/>
        <w:tblLook w:val="04A0" w:firstRow="1" w:lastRow="0" w:firstColumn="1" w:lastColumn="0" w:noHBand="0" w:noVBand="1"/>
      </w:tblPr>
      <w:tblGrid>
        <w:gridCol w:w="7621"/>
        <w:gridCol w:w="1950"/>
      </w:tblGrid>
      <w:tr w:rsidR="00C762F1" w:rsidRPr="006E59A4" w14:paraId="49B6435D" w14:textId="77777777" w:rsidTr="006E59A4">
        <w:tc>
          <w:tcPr>
            <w:tcW w:w="7621" w:type="dxa"/>
          </w:tcPr>
          <w:p w14:paraId="47461A94" w14:textId="77777777" w:rsidR="00C762F1" w:rsidRPr="006E59A4" w:rsidRDefault="00C762F1" w:rsidP="001C4DFA">
            <w:pPr>
              <w:jc w:val="center"/>
              <w:rPr>
                <w:rFonts w:ascii="Times New Roman" w:hAnsi="Times New Roman" w:cs="Times New Roman"/>
                <w:b/>
                <w:sz w:val="24"/>
                <w:szCs w:val="24"/>
              </w:rPr>
            </w:pPr>
            <w:r w:rsidRPr="006E59A4">
              <w:rPr>
                <w:rFonts w:ascii="Times New Roman" w:hAnsi="Times New Roman" w:cs="Times New Roman"/>
                <w:b/>
                <w:sz w:val="24"/>
                <w:szCs w:val="24"/>
              </w:rPr>
              <w:t>Направление Атласа</w:t>
            </w:r>
          </w:p>
        </w:tc>
        <w:tc>
          <w:tcPr>
            <w:tcW w:w="1950" w:type="dxa"/>
          </w:tcPr>
          <w:p w14:paraId="67768AC3" w14:textId="77777777" w:rsidR="00C762F1" w:rsidRPr="006E59A4" w:rsidRDefault="001866C0" w:rsidP="001C4DFA">
            <w:pPr>
              <w:jc w:val="center"/>
              <w:rPr>
                <w:rFonts w:ascii="Times New Roman" w:hAnsi="Times New Roman" w:cs="Times New Roman"/>
                <w:b/>
                <w:sz w:val="24"/>
                <w:szCs w:val="24"/>
              </w:rPr>
            </w:pPr>
            <w:r w:rsidRPr="006E59A4">
              <w:rPr>
                <w:rFonts w:ascii="Times New Roman" w:hAnsi="Times New Roman" w:cs="Times New Roman"/>
                <w:b/>
                <w:sz w:val="24"/>
                <w:szCs w:val="24"/>
              </w:rPr>
              <w:t>Количество уменьшения</w:t>
            </w:r>
            <w:r w:rsidR="00C762F1" w:rsidRPr="006E59A4">
              <w:rPr>
                <w:rFonts w:ascii="Times New Roman" w:hAnsi="Times New Roman" w:cs="Times New Roman"/>
                <w:b/>
                <w:sz w:val="24"/>
                <w:szCs w:val="24"/>
              </w:rPr>
              <w:t xml:space="preserve"> заявок</w:t>
            </w:r>
          </w:p>
        </w:tc>
      </w:tr>
      <w:tr w:rsidR="00B97134" w:rsidRPr="006E59A4" w14:paraId="39BB9AD1" w14:textId="77777777" w:rsidTr="006E59A4">
        <w:tc>
          <w:tcPr>
            <w:tcW w:w="7621" w:type="dxa"/>
            <w:vAlign w:val="center"/>
          </w:tcPr>
          <w:p w14:paraId="70432F88" w14:textId="1F89B71B" w:rsidR="00B97134" w:rsidRPr="006E59A4" w:rsidRDefault="00B97134" w:rsidP="00B97134">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Формирование цифровой образовательной среды</w:t>
            </w:r>
          </w:p>
        </w:tc>
        <w:tc>
          <w:tcPr>
            <w:tcW w:w="1950" w:type="dxa"/>
          </w:tcPr>
          <w:p w14:paraId="5C83720F" w14:textId="58F5288A"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3</w:t>
            </w:r>
          </w:p>
        </w:tc>
      </w:tr>
      <w:tr w:rsidR="00B97134" w:rsidRPr="006E59A4" w14:paraId="2F00FBCA" w14:textId="77777777" w:rsidTr="006E59A4">
        <w:tc>
          <w:tcPr>
            <w:tcW w:w="7621" w:type="dxa"/>
            <w:vAlign w:val="center"/>
          </w:tcPr>
          <w:p w14:paraId="6D2F16F2" w14:textId="0142406F" w:rsidR="00B97134" w:rsidRPr="006E59A4" w:rsidRDefault="00B97134" w:rsidP="00B97134">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lastRenderedPageBreak/>
              <w:t>Развитие школьной системы оценки качества образования: практики управления по результатам</w:t>
            </w:r>
          </w:p>
        </w:tc>
        <w:tc>
          <w:tcPr>
            <w:tcW w:w="1950" w:type="dxa"/>
          </w:tcPr>
          <w:p w14:paraId="429025A5" w14:textId="7410D6EC" w:rsidR="00B97134" w:rsidRPr="006E59A4" w:rsidRDefault="0059663B" w:rsidP="00B97134">
            <w:pPr>
              <w:jc w:val="center"/>
              <w:rPr>
                <w:rFonts w:ascii="Times New Roman" w:hAnsi="Times New Roman" w:cs="Times New Roman"/>
                <w:sz w:val="24"/>
                <w:szCs w:val="24"/>
              </w:rPr>
            </w:pPr>
            <w:r w:rsidRPr="006E59A4">
              <w:rPr>
                <w:rFonts w:ascii="Times New Roman" w:hAnsi="Times New Roman" w:cs="Times New Roman"/>
                <w:sz w:val="24"/>
                <w:szCs w:val="24"/>
              </w:rPr>
              <w:t>19</w:t>
            </w:r>
          </w:p>
        </w:tc>
      </w:tr>
      <w:tr w:rsidR="00B97134" w:rsidRPr="006E59A4" w14:paraId="5200FB2C" w14:textId="77777777" w:rsidTr="006E59A4">
        <w:tc>
          <w:tcPr>
            <w:tcW w:w="7621" w:type="dxa"/>
            <w:vAlign w:val="center"/>
          </w:tcPr>
          <w:p w14:paraId="53C84DD9" w14:textId="65AE8996" w:rsidR="00B97134" w:rsidRPr="006E59A4" w:rsidRDefault="00B97134" w:rsidP="00B97134">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Построение образовательной среды ДОО для достижения новых образовательных результатов</w:t>
            </w:r>
          </w:p>
        </w:tc>
        <w:tc>
          <w:tcPr>
            <w:tcW w:w="1950" w:type="dxa"/>
          </w:tcPr>
          <w:p w14:paraId="465F5307" w14:textId="6743FB2E"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62</w:t>
            </w:r>
          </w:p>
        </w:tc>
      </w:tr>
      <w:tr w:rsidR="00B97134" w:rsidRPr="006E59A4" w14:paraId="70F3002D" w14:textId="77777777" w:rsidTr="006E59A4">
        <w:trPr>
          <w:trHeight w:val="624"/>
        </w:trPr>
        <w:tc>
          <w:tcPr>
            <w:tcW w:w="7621" w:type="dxa"/>
            <w:vAlign w:val="center"/>
          </w:tcPr>
          <w:p w14:paraId="4938518A" w14:textId="69F11E0E" w:rsidR="00B97134" w:rsidRPr="006E59A4" w:rsidRDefault="00B97134" w:rsidP="00B97134">
            <w:pPr>
              <w:jc w:val="both"/>
              <w:rPr>
                <w:rFonts w:ascii="Times New Roman" w:hAnsi="Times New Roman" w:cs="Times New Roman"/>
                <w:sz w:val="24"/>
                <w:szCs w:val="24"/>
              </w:rPr>
            </w:pPr>
            <w:r w:rsidRPr="006E59A4">
              <w:rPr>
                <w:rFonts w:ascii="Times New Roman" w:eastAsia="Times New Roman" w:hAnsi="Times New Roman" w:cs="Times New Roman"/>
                <w:color w:val="000000"/>
                <w:lang w:eastAsia="ru-RU"/>
              </w:rPr>
              <w:t>Построение образовательной среды для выявления и индивидуального сопровождения высокомотивированных школьников</w:t>
            </w:r>
          </w:p>
        </w:tc>
        <w:tc>
          <w:tcPr>
            <w:tcW w:w="1950" w:type="dxa"/>
          </w:tcPr>
          <w:p w14:paraId="109CF86C" w14:textId="1E8E1B9D"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4</w:t>
            </w:r>
          </w:p>
        </w:tc>
      </w:tr>
      <w:tr w:rsidR="00B97134" w:rsidRPr="006E59A4" w14:paraId="6E5E19AB" w14:textId="77777777" w:rsidTr="006E59A4">
        <w:trPr>
          <w:trHeight w:val="623"/>
        </w:trPr>
        <w:tc>
          <w:tcPr>
            <w:tcW w:w="7621" w:type="dxa"/>
            <w:vAlign w:val="center"/>
          </w:tcPr>
          <w:p w14:paraId="4DC073CF" w14:textId="2B0BAAFC" w:rsidR="00B97134" w:rsidRPr="006E59A4" w:rsidRDefault="00B97134" w:rsidP="00B97134">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Практики инклюзивного образования на муниципальном уровне и уровне образовательной организации</w:t>
            </w:r>
          </w:p>
        </w:tc>
        <w:tc>
          <w:tcPr>
            <w:tcW w:w="1950" w:type="dxa"/>
          </w:tcPr>
          <w:p w14:paraId="6B27BBD7" w14:textId="5ABB3CD9"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68</w:t>
            </w:r>
          </w:p>
        </w:tc>
      </w:tr>
      <w:tr w:rsidR="00B97134" w:rsidRPr="006E59A4" w14:paraId="7551D859" w14:textId="77777777" w:rsidTr="006E59A4">
        <w:trPr>
          <w:trHeight w:val="499"/>
        </w:trPr>
        <w:tc>
          <w:tcPr>
            <w:tcW w:w="7621" w:type="dxa"/>
            <w:vAlign w:val="center"/>
          </w:tcPr>
          <w:p w14:paraId="2E30D28C" w14:textId="5FE5CB03" w:rsidR="00B97134" w:rsidRPr="006E59A4" w:rsidRDefault="00B97134" w:rsidP="00B97134">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Создание условий для профессионального развития педагогических работников</w:t>
            </w:r>
          </w:p>
        </w:tc>
        <w:tc>
          <w:tcPr>
            <w:tcW w:w="1950" w:type="dxa"/>
          </w:tcPr>
          <w:p w14:paraId="220A0440" w14:textId="2AE2C6E6"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16</w:t>
            </w:r>
          </w:p>
        </w:tc>
      </w:tr>
      <w:tr w:rsidR="00B97134" w:rsidRPr="006E59A4" w14:paraId="31B19A3E" w14:textId="77777777" w:rsidTr="006E59A4">
        <w:trPr>
          <w:trHeight w:val="265"/>
        </w:trPr>
        <w:tc>
          <w:tcPr>
            <w:tcW w:w="7621" w:type="dxa"/>
            <w:vAlign w:val="center"/>
          </w:tcPr>
          <w:p w14:paraId="263DFB3A" w14:textId="0576FF5D" w:rsidR="00B97134" w:rsidRPr="006E59A4" w:rsidRDefault="00B97134" w:rsidP="00B97134">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Организация воспитания и социализации обучающихся</w:t>
            </w:r>
          </w:p>
        </w:tc>
        <w:tc>
          <w:tcPr>
            <w:tcW w:w="1950" w:type="dxa"/>
          </w:tcPr>
          <w:p w14:paraId="32DBB4BE" w14:textId="6A61BE2F" w:rsidR="00B97134" w:rsidRPr="006E59A4" w:rsidRDefault="00F22AC5" w:rsidP="00B97134">
            <w:pPr>
              <w:jc w:val="center"/>
              <w:rPr>
                <w:rFonts w:ascii="Times New Roman" w:hAnsi="Times New Roman" w:cs="Times New Roman"/>
                <w:sz w:val="24"/>
                <w:szCs w:val="24"/>
              </w:rPr>
            </w:pPr>
            <w:r w:rsidRPr="006E59A4">
              <w:rPr>
                <w:rFonts w:ascii="Times New Roman" w:hAnsi="Times New Roman" w:cs="Times New Roman"/>
                <w:sz w:val="24"/>
                <w:szCs w:val="24"/>
              </w:rPr>
              <w:t>37</w:t>
            </w:r>
          </w:p>
        </w:tc>
      </w:tr>
      <w:tr w:rsidR="00B97134" w:rsidRPr="006E59A4" w14:paraId="5E9BB8D3" w14:textId="77777777" w:rsidTr="006E59A4">
        <w:trPr>
          <w:trHeight w:val="539"/>
        </w:trPr>
        <w:tc>
          <w:tcPr>
            <w:tcW w:w="7621" w:type="dxa"/>
            <w:vAlign w:val="center"/>
          </w:tcPr>
          <w:p w14:paraId="511C252B" w14:textId="170E57E9" w:rsidR="00B97134" w:rsidRPr="006E59A4" w:rsidRDefault="00B97134" w:rsidP="00B97134">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 xml:space="preserve">Современные практики предпрофессиональной и профессиональной подготовки (на материале </w:t>
            </w:r>
            <w:proofErr w:type="spellStart"/>
            <w:r w:rsidRPr="006E59A4">
              <w:rPr>
                <w:rFonts w:ascii="Times New Roman" w:eastAsia="Times New Roman" w:hAnsi="Times New Roman" w:cs="Times New Roman"/>
                <w:color w:val="000000"/>
                <w:lang w:eastAsia="ru-RU"/>
              </w:rPr>
              <w:t>WorldSkills</w:t>
            </w:r>
            <w:proofErr w:type="spellEnd"/>
            <w:r w:rsidRPr="006E59A4">
              <w:rPr>
                <w:rFonts w:ascii="Times New Roman" w:eastAsia="Times New Roman" w:hAnsi="Times New Roman" w:cs="Times New Roman"/>
                <w:color w:val="000000"/>
                <w:lang w:eastAsia="ru-RU"/>
              </w:rPr>
              <w:t xml:space="preserve">, </w:t>
            </w:r>
            <w:proofErr w:type="spellStart"/>
            <w:r w:rsidRPr="006E59A4">
              <w:rPr>
                <w:rFonts w:ascii="Times New Roman" w:eastAsia="Times New Roman" w:hAnsi="Times New Roman" w:cs="Times New Roman"/>
                <w:color w:val="000000"/>
                <w:lang w:eastAsia="ru-RU"/>
              </w:rPr>
              <w:t>JuniorSkills</w:t>
            </w:r>
            <w:proofErr w:type="spellEnd"/>
            <w:r w:rsidRPr="006E59A4">
              <w:rPr>
                <w:rFonts w:ascii="Times New Roman" w:eastAsia="Times New Roman" w:hAnsi="Times New Roman" w:cs="Times New Roman"/>
                <w:color w:val="000000"/>
                <w:lang w:eastAsia="ru-RU"/>
              </w:rPr>
              <w:t>)</w:t>
            </w:r>
          </w:p>
        </w:tc>
        <w:tc>
          <w:tcPr>
            <w:tcW w:w="1950" w:type="dxa"/>
          </w:tcPr>
          <w:p w14:paraId="3FCAB558" w14:textId="1F6E2AB5" w:rsidR="00B97134" w:rsidRPr="006E59A4" w:rsidRDefault="0059663B" w:rsidP="00B97134">
            <w:pPr>
              <w:jc w:val="center"/>
              <w:rPr>
                <w:rFonts w:ascii="Times New Roman" w:hAnsi="Times New Roman" w:cs="Times New Roman"/>
                <w:sz w:val="24"/>
                <w:szCs w:val="24"/>
              </w:rPr>
            </w:pPr>
            <w:r w:rsidRPr="006E59A4">
              <w:rPr>
                <w:rFonts w:ascii="Times New Roman" w:hAnsi="Times New Roman" w:cs="Times New Roman"/>
                <w:sz w:val="24"/>
                <w:szCs w:val="24"/>
              </w:rPr>
              <w:t>6</w:t>
            </w:r>
          </w:p>
        </w:tc>
      </w:tr>
      <w:tr w:rsidR="00B97134" w:rsidRPr="006E59A4" w14:paraId="263A3120" w14:textId="77777777" w:rsidTr="006E59A4">
        <w:trPr>
          <w:trHeight w:val="561"/>
        </w:trPr>
        <w:tc>
          <w:tcPr>
            <w:tcW w:w="7621" w:type="dxa"/>
            <w:vAlign w:val="center"/>
          </w:tcPr>
          <w:p w14:paraId="2C6810A4" w14:textId="217B565E" w:rsidR="00B97134" w:rsidRPr="006E59A4" w:rsidRDefault="00B97134" w:rsidP="00B97134">
            <w:pPr>
              <w:jc w:val="both"/>
              <w:rPr>
                <w:rFonts w:ascii="Times New Roman" w:eastAsia="Times New Roman" w:hAnsi="Times New Roman" w:cs="Times New Roman"/>
                <w:color w:val="000000"/>
                <w:lang w:eastAsia="ru-RU"/>
              </w:rPr>
            </w:pPr>
            <w:r w:rsidRPr="006E59A4">
              <w:rPr>
                <w:rFonts w:ascii="Times New Roman" w:eastAsia="Times New Roman" w:hAnsi="Times New Roman" w:cs="Times New Roman"/>
                <w:color w:val="000000"/>
                <w:lang w:eastAsia="ru-RU"/>
              </w:rPr>
              <w:t>Модернизация содержания и технологий обучения: практики формирования и сопровождения ИОП школьников</w:t>
            </w:r>
          </w:p>
        </w:tc>
        <w:tc>
          <w:tcPr>
            <w:tcW w:w="1950" w:type="dxa"/>
          </w:tcPr>
          <w:p w14:paraId="2F53358D" w14:textId="49ECE085" w:rsidR="00B97134" w:rsidRPr="006E59A4" w:rsidRDefault="0059663B" w:rsidP="00B97134">
            <w:pPr>
              <w:jc w:val="center"/>
              <w:rPr>
                <w:rFonts w:ascii="Times New Roman" w:hAnsi="Times New Roman" w:cs="Times New Roman"/>
                <w:sz w:val="24"/>
                <w:szCs w:val="24"/>
              </w:rPr>
            </w:pPr>
            <w:r w:rsidRPr="006E59A4">
              <w:rPr>
                <w:rFonts w:ascii="Times New Roman" w:hAnsi="Times New Roman" w:cs="Times New Roman"/>
                <w:sz w:val="24"/>
                <w:szCs w:val="24"/>
              </w:rPr>
              <w:t>35</w:t>
            </w:r>
          </w:p>
        </w:tc>
      </w:tr>
    </w:tbl>
    <w:p w14:paraId="355AC059" w14:textId="77777777" w:rsidR="00C762F1" w:rsidRDefault="00C762F1" w:rsidP="001C4DFA">
      <w:pPr>
        <w:spacing w:line="240" w:lineRule="auto"/>
        <w:ind w:firstLine="567"/>
        <w:jc w:val="center"/>
        <w:rPr>
          <w:rFonts w:ascii="Times New Roman" w:hAnsi="Times New Roman" w:cs="Times New Roman"/>
          <w:sz w:val="24"/>
          <w:szCs w:val="24"/>
        </w:rPr>
      </w:pPr>
    </w:p>
    <w:p w14:paraId="7591F5DD" w14:textId="3A861196" w:rsidR="00BF55A4" w:rsidRPr="00CB7AB4" w:rsidRDefault="00BF55A4" w:rsidP="001C4DFA">
      <w:pPr>
        <w:spacing w:line="240" w:lineRule="auto"/>
        <w:ind w:firstLine="567"/>
        <w:jc w:val="both"/>
        <w:rPr>
          <w:rFonts w:ascii="Times New Roman" w:eastAsia="Times New Roman" w:hAnsi="Times New Roman" w:cs="Times New Roman"/>
          <w:color w:val="000000"/>
          <w:sz w:val="24"/>
          <w:szCs w:val="24"/>
          <w:lang w:eastAsia="ru-RU"/>
        </w:rPr>
      </w:pPr>
      <w:r w:rsidRPr="00B97BC6">
        <w:rPr>
          <w:rFonts w:ascii="Times New Roman" w:hAnsi="Times New Roman" w:cs="Times New Roman"/>
          <w:sz w:val="24"/>
          <w:szCs w:val="24"/>
        </w:rPr>
        <w:t>Согласно да</w:t>
      </w:r>
      <w:r w:rsidR="002E0A33" w:rsidRPr="00B97BC6">
        <w:rPr>
          <w:rFonts w:ascii="Times New Roman" w:hAnsi="Times New Roman" w:cs="Times New Roman"/>
          <w:sz w:val="24"/>
          <w:szCs w:val="24"/>
        </w:rPr>
        <w:t>нным</w:t>
      </w:r>
      <w:r w:rsidR="000A7FED" w:rsidRPr="00B97BC6">
        <w:rPr>
          <w:rFonts w:ascii="Times New Roman" w:hAnsi="Times New Roman" w:cs="Times New Roman"/>
          <w:sz w:val="24"/>
          <w:szCs w:val="24"/>
        </w:rPr>
        <w:t xml:space="preserve"> показателям</w:t>
      </w:r>
      <w:r w:rsidR="00241C08" w:rsidRPr="00B97BC6">
        <w:rPr>
          <w:rFonts w:ascii="Times New Roman" w:hAnsi="Times New Roman" w:cs="Times New Roman"/>
          <w:sz w:val="24"/>
          <w:szCs w:val="24"/>
        </w:rPr>
        <w:t>, очевидно</w:t>
      </w:r>
      <w:r w:rsidR="000A7FED" w:rsidRPr="00B97BC6">
        <w:rPr>
          <w:rFonts w:ascii="Times New Roman" w:hAnsi="Times New Roman" w:cs="Times New Roman"/>
          <w:sz w:val="24"/>
          <w:szCs w:val="24"/>
        </w:rPr>
        <w:t xml:space="preserve"> снижение</w:t>
      </w:r>
      <w:r w:rsidRPr="00B97BC6">
        <w:rPr>
          <w:rFonts w:ascii="Times New Roman" w:hAnsi="Times New Roman" w:cs="Times New Roman"/>
          <w:sz w:val="24"/>
          <w:szCs w:val="24"/>
        </w:rPr>
        <w:t xml:space="preserve"> интереса разработки образовательных практик в направлениях «Развитие школьной системы оценки качества образования: практики управления по результатам»,</w:t>
      </w:r>
      <w:r w:rsidR="00FF2DB5" w:rsidRPr="00B97BC6">
        <w:rPr>
          <w:rFonts w:ascii="Times New Roman" w:hAnsi="Times New Roman" w:cs="Times New Roman"/>
        </w:rPr>
        <w:t xml:space="preserve"> «</w:t>
      </w:r>
      <w:r w:rsidR="00FF2DB5" w:rsidRPr="00B97BC6">
        <w:rPr>
          <w:rFonts w:ascii="Times New Roman" w:hAnsi="Times New Roman" w:cs="Times New Roman"/>
          <w:sz w:val="24"/>
          <w:szCs w:val="24"/>
        </w:rPr>
        <w:t>Модернизация содержания и технологий обучения: практики формирования и сопровождения ИОП школьников»</w:t>
      </w:r>
      <w:r w:rsidRPr="00B97BC6">
        <w:rPr>
          <w:rFonts w:ascii="Times New Roman" w:hAnsi="Times New Roman" w:cs="Times New Roman"/>
          <w:sz w:val="24"/>
          <w:szCs w:val="24"/>
        </w:rPr>
        <w:t xml:space="preserve">. Несмотря на явную актуальность в системе вызовов современного образования, </w:t>
      </w:r>
      <w:r w:rsidR="00671BB9" w:rsidRPr="00B97BC6">
        <w:rPr>
          <w:rFonts w:ascii="Times New Roman" w:hAnsi="Times New Roman" w:cs="Times New Roman"/>
          <w:sz w:val="24"/>
          <w:szCs w:val="24"/>
        </w:rPr>
        <w:t>третий</w:t>
      </w:r>
      <w:r w:rsidRPr="00B97BC6">
        <w:rPr>
          <w:rFonts w:ascii="Times New Roman" w:hAnsi="Times New Roman" w:cs="Times New Roman"/>
          <w:sz w:val="24"/>
          <w:szCs w:val="24"/>
        </w:rPr>
        <w:t xml:space="preserve"> год фиксируются наименьшее количество заявок по направлениям «Модернизация содержания и технологий обучения: практики построения образовательных программ общего образования в сетевой форме»</w:t>
      </w:r>
      <w:r w:rsidR="00671BB9" w:rsidRPr="00B97BC6">
        <w:rPr>
          <w:rFonts w:ascii="Times New Roman" w:hAnsi="Times New Roman" w:cs="Times New Roman"/>
          <w:sz w:val="24"/>
          <w:szCs w:val="24"/>
        </w:rPr>
        <w:t xml:space="preserve"> (7практик</w:t>
      </w:r>
      <w:r w:rsidR="00671BB9" w:rsidRPr="00CB7AB4">
        <w:rPr>
          <w:rFonts w:ascii="Times New Roman" w:hAnsi="Times New Roman" w:cs="Times New Roman"/>
          <w:sz w:val="24"/>
          <w:szCs w:val="24"/>
        </w:rPr>
        <w:t>)</w:t>
      </w:r>
      <w:r w:rsidRPr="00CB7AB4">
        <w:rPr>
          <w:rFonts w:ascii="Times New Roman" w:hAnsi="Times New Roman" w:cs="Times New Roman"/>
          <w:sz w:val="24"/>
          <w:szCs w:val="24"/>
        </w:rPr>
        <w:t xml:space="preserve">, </w:t>
      </w:r>
      <w:r w:rsidR="00671BB9" w:rsidRPr="00CB7AB4">
        <w:rPr>
          <w:rFonts w:ascii="Times New Roman" w:hAnsi="Times New Roman" w:cs="Times New Roman"/>
          <w:sz w:val="24"/>
          <w:szCs w:val="24"/>
        </w:rPr>
        <w:t>«</w:t>
      </w:r>
      <w:r w:rsidR="00671BB9" w:rsidRPr="00CB7AB4">
        <w:rPr>
          <w:rFonts w:ascii="Times New Roman" w:eastAsia="Times New Roman" w:hAnsi="Times New Roman" w:cs="Times New Roman"/>
          <w:color w:val="000000"/>
          <w:sz w:val="24"/>
          <w:szCs w:val="24"/>
          <w:lang w:eastAsia="ru-RU"/>
        </w:rPr>
        <w:t xml:space="preserve">Современные практики предпрофессиональной и профессиональной подготовки» (на материале </w:t>
      </w:r>
      <w:proofErr w:type="spellStart"/>
      <w:r w:rsidR="00671BB9" w:rsidRPr="00CB7AB4">
        <w:rPr>
          <w:rFonts w:ascii="Times New Roman" w:eastAsia="Times New Roman" w:hAnsi="Times New Roman" w:cs="Times New Roman"/>
          <w:color w:val="000000"/>
          <w:sz w:val="24"/>
          <w:szCs w:val="24"/>
          <w:lang w:eastAsia="ru-RU"/>
        </w:rPr>
        <w:t>WorldSkills</w:t>
      </w:r>
      <w:proofErr w:type="spellEnd"/>
      <w:r w:rsidR="00671BB9" w:rsidRPr="00CB7AB4">
        <w:rPr>
          <w:rFonts w:ascii="Times New Roman" w:eastAsia="Times New Roman" w:hAnsi="Times New Roman" w:cs="Times New Roman"/>
          <w:color w:val="000000"/>
          <w:sz w:val="24"/>
          <w:szCs w:val="24"/>
          <w:lang w:eastAsia="ru-RU"/>
        </w:rPr>
        <w:t xml:space="preserve">, </w:t>
      </w:r>
      <w:proofErr w:type="spellStart"/>
      <w:r w:rsidR="00671BB9" w:rsidRPr="00CB7AB4">
        <w:rPr>
          <w:rFonts w:ascii="Times New Roman" w:eastAsia="Times New Roman" w:hAnsi="Times New Roman" w:cs="Times New Roman"/>
          <w:color w:val="000000"/>
          <w:sz w:val="24"/>
          <w:szCs w:val="24"/>
          <w:lang w:eastAsia="ru-RU"/>
        </w:rPr>
        <w:t>JuniorSkills</w:t>
      </w:r>
      <w:proofErr w:type="spellEnd"/>
      <w:r w:rsidR="00671BB9" w:rsidRPr="00CB7AB4">
        <w:rPr>
          <w:rFonts w:ascii="Times New Roman" w:eastAsia="Times New Roman" w:hAnsi="Times New Roman" w:cs="Times New Roman"/>
          <w:color w:val="000000"/>
          <w:sz w:val="24"/>
          <w:szCs w:val="24"/>
          <w:lang w:eastAsia="ru-RU"/>
        </w:rPr>
        <w:t>) (12 практик).</w:t>
      </w:r>
    </w:p>
    <w:p w14:paraId="73231D3F" w14:textId="60014230" w:rsidR="00CF6184" w:rsidRPr="00CB7AB4" w:rsidRDefault="00CF6184" w:rsidP="001C4DFA">
      <w:pPr>
        <w:spacing w:line="240" w:lineRule="auto"/>
        <w:ind w:firstLine="567"/>
        <w:jc w:val="both"/>
        <w:rPr>
          <w:rFonts w:ascii="Times New Roman" w:eastAsia="Times New Roman" w:hAnsi="Times New Roman" w:cs="Times New Roman"/>
          <w:color w:val="000000"/>
          <w:sz w:val="24"/>
          <w:szCs w:val="24"/>
          <w:lang w:eastAsia="ru-RU"/>
        </w:rPr>
      </w:pPr>
      <w:r w:rsidRPr="00CB7AB4">
        <w:rPr>
          <w:rFonts w:ascii="Times New Roman" w:eastAsia="Times New Roman" w:hAnsi="Times New Roman" w:cs="Times New Roman"/>
          <w:color w:val="000000"/>
          <w:sz w:val="24"/>
          <w:szCs w:val="24"/>
          <w:lang w:eastAsia="ru-RU"/>
        </w:rPr>
        <w:t xml:space="preserve">Анализируя прохождение практик по направлениям через </w:t>
      </w:r>
      <w:r w:rsidR="00CB7AB4" w:rsidRPr="00CB7AB4">
        <w:rPr>
          <w:rFonts w:ascii="Times New Roman" w:eastAsia="Times New Roman" w:hAnsi="Times New Roman" w:cs="Times New Roman"/>
          <w:color w:val="000000"/>
          <w:sz w:val="24"/>
          <w:szCs w:val="24"/>
          <w:lang w:eastAsia="ru-RU"/>
        </w:rPr>
        <w:t xml:space="preserve">региональную </w:t>
      </w:r>
      <w:r w:rsidRPr="00CB7AB4">
        <w:rPr>
          <w:rFonts w:ascii="Times New Roman" w:eastAsia="Times New Roman" w:hAnsi="Times New Roman" w:cs="Times New Roman"/>
          <w:color w:val="000000"/>
          <w:sz w:val="24"/>
          <w:szCs w:val="24"/>
          <w:lang w:eastAsia="ru-RU"/>
        </w:rPr>
        <w:t>техническую экспертизу, отметим, что с наибольшими потерями ее прошли направления «Формирование цифровой образовательной среды», «Обновление содержания и технологий дополнительного образования», «Организация воспитания и социализации обучающихся»</w:t>
      </w:r>
      <w:r w:rsidR="003C0AE1">
        <w:rPr>
          <w:rFonts w:ascii="Times New Roman" w:eastAsia="Times New Roman" w:hAnsi="Times New Roman" w:cs="Times New Roman"/>
          <w:color w:val="000000"/>
          <w:sz w:val="24"/>
          <w:szCs w:val="24"/>
          <w:lang w:eastAsia="ru-RU"/>
        </w:rPr>
        <w:t xml:space="preserve"> (Таблица 10)</w:t>
      </w:r>
      <w:r w:rsidRPr="00CB7AB4">
        <w:rPr>
          <w:rFonts w:ascii="Times New Roman" w:eastAsia="Times New Roman" w:hAnsi="Times New Roman" w:cs="Times New Roman"/>
          <w:color w:val="000000"/>
          <w:sz w:val="24"/>
          <w:szCs w:val="24"/>
          <w:lang w:eastAsia="ru-RU"/>
        </w:rPr>
        <w:t>.</w:t>
      </w:r>
    </w:p>
    <w:p w14:paraId="213AC37E" w14:textId="5C1F5246" w:rsidR="00781BB2" w:rsidRPr="00781BB2" w:rsidRDefault="00781BB2" w:rsidP="00781BB2">
      <w:pPr>
        <w:spacing w:line="240" w:lineRule="auto"/>
        <w:ind w:firstLine="567"/>
        <w:jc w:val="right"/>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Таблица 10</w:t>
      </w:r>
    </w:p>
    <w:p w14:paraId="531CB231" w14:textId="0EECDF2A" w:rsidR="00781BB2" w:rsidRDefault="00781BB2" w:rsidP="001C4DFA">
      <w:pPr>
        <w:spacing w:line="240" w:lineRule="auto"/>
        <w:ind w:firstLine="567"/>
        <w:jc w:val="both"/>
        <w:rPr>
          <w:rFonts w:ascii="Times New Roman" w:eastAsia="Times New Roman" w:hAnsi="Times New Roman" w:cs="Times New Roman"/>
          <w:color w:val="000000"/>
          <w:lang w:eastAsia="ru-RU"/>
        </w:rPr>
      </w:pPr>
    </w:p>
    <w:tbl>
      <w:tblPr>
        <w:tblStyle w:val="a4"/>
        <w:tblW w:w="0" w:type="auto"/>
        <w:tblLook w:val="04A0" w:firstRow="1" w:lastRow="0" w:firstColumn="1" w:lastColumn="0" w:noHBand="0" w:noVBand="1"/>
      </w:tblPr>
      <w:tblGrid>
        <w:gridCol w:w="546"/>
        <w:gridCol w:w="3905"/>
        <w:gridCol w:w="1360"/>
        <w:gridCol w:w="1786"/>
        <w:gridCol w:w="1974"/>
      </w:tblGrid>
      <w:tr w:rsidR="00781BB2" w:rsidRPr="00781BB2" w14:paraId="79FA98EE" w14:textId="77777777" w:rsidTr="00CB7AB4">
        <w:trPr>
          <w:trHeight w:val="1200"/>
        </w:trPr>
        <w:tc>
          <w:tcPr>
            <w:tcW w:w="546" w:type="dxa"/>
            <w:hideMark/>
          </w:tcPr>
          <w:p w14:paraId="6415ED13"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w:t>
            </w:r>
          </w:p>
        </w:tc>
        <w:tc>
          <w:tcPr>
            <w:tcW w:w="3905" w:type="dxa"/>
            <w:hideMark/>
          </w:tcPr>
          <w:p w14:paraId="3834CD64"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Наименование</w:t>
            </w:r>
          </w:p>
        </w:tc>
        <w:tc>
          <w:tcPr>
            <w:tcW w:w="1360" w:type="dxa"/>
            <w:hideMark/>
          </w:tcPr>
          <w:p w14:paraId="5CB846D9" w14:textId="77777777" w:rsidR="00781BB2" w:rsidRPr="00781BB2" w:rsidRDefault="00781BB2" w:rsidP="00781BB2">
            <w:pPr>
              <w:ind w:firstLine="132"/>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Кол-во</w:t>
            </w:r>
          </w:p>
        </w:tc>
        <w:tc>
          <w:tcPr>
            <w:tcW w:w="1786" w:type="dxa"/>
            <w:hideMark/>
          </w:tcPr>
          <w:p w14:paraId="2482E4A6" w14:textId="77777777" w:rsidR="00781BB2" w:rsidRPr="00781BB2" w:rsidRDefault="00781BB2" w:rsidP="00781BB2">
            <w:pPr>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Кол-во не прошедших техническую экспертизу</w:t>
            </w:r>
          </w:p>
        </w:tc>
        <w:tc>
          <w:tcPr>
            <w:tcW w:w="1974" w:type="dxa"/>
            <w:hideMark/>
          </w:tcPr>
          <w:p w14:paraId="4C8A8AC6" w14:textId="77777777" w:rsidR="00781BB2" w:rsidRPr="00781BB2" w:rsidRDefault="00781BB2" w:rsidP="00781BB2">
            <w:pPr>
              <w:ind w:firstLine="65"/>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Кол-во прошедших на содержательную экспертизу</w:t>
            </w:r>
          </w:p>
        </w:tc>
      </w:tr>
      <w:tr w:rsidR="00781BB2" w:rsidRPr="00781BB2" w14:paraId="30E9E75E" w14:textId="77777777" w:rsidTr="00CB7AB4">
        <w:trPr>
          <w:trHeight w:val="600"/>
        </w:trPr>
        <w:tc>
          <w:tcPr>
            <w:tcW w:w="546" w:type="dxa"/>
            <w:hideMark/>
          </w:tcPr>
          <w:p w14:paraId="1DC9DBD9" w14:textId="0EA4D2FE"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1</w:t>
            </w:r>
          </w:p>
        </w:tc>
        <w:tc>
          <w:tcPr>
            <w:tcW w:w="3905" w:type="dxa"/>
            <w:hideMark/>
          </w:tcPr>
          <w:p w14:paraId="6403D132"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Формирование цифровой образовательной среды</w:t>
            </w:r>
          </w:p>
        </w:tc>
        <w:tc>
          <w:tcPr>
            <w:tcW w:w="1360" w:type="dxa"/>
            <w:hideMark/>
          </w:tcPr>
          <w:p w14:paraId="017D624E"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63</w:t>
            </w:r>
          </w:p>
        </w:tc>
        <w:tc>
          <w:tcPr>
            <w:tcW w:w="1786" w:type="dxa"/>
            <w:hideMark/>
          </w:tcPr>
          <w:p w14:paraId="4230F67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31</w:t>
            </w:r>
          </w:p>
        </w:tc>
        <w:tc>
          <w:tcPr>
            <w:tcW w:w="1974" w:type="dxa"/>
            <w:hideMark/>
          </w:tcPr>
          <w:p w14:paraId="6B6C32E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32</w:t>
            </w:r>
          </w:p>
        </w:tc>
      </w:tr>
      <w:tr w:rsidR="00781BB2" w:rsidRPr="00781BB2" w14:paraId="0E28C3AF" w14:textId="77777777" w:rsidTr="00CB7AB4">
        <w:trPr>
          <w:trHeight w:val="900"/>
        </w:trPr>
        <w:tc>
          <w:tcPr>
            <w:tcW w:w="546" w:type="dxa"/>
            <w:hideMark/>
          </w:tcPr>
          <w:p w14:paraId="185DC902" w14:textId="6ECDDF43"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781BB2">
              <w:rPr>
                <w:rFonts w:ascii="Times New Roman" w:eastAsia="Times New Roman" w:hAnsi="Times New Roman" w:cs="Times New Roman"/>
                <w:color w:val="000000"/>
                <w:lang w:eastAsia="ru-RU"/>
              </w:rPr>
              <w:t>2</w:t>
            </w:r>
          </w:p>
        </w:tc>
        <w:tc>
          <w:tcPr>
            <w:tcW w:w="3905" w:type="dxa"/>
            <w:hideMark/>
          </w:tcPr>
          <w:p w14:paraId="60F50C9E"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Развитие школьной системы оценки качества образования: практики управления по результатам</w:t>
            </w:r>
          </w:p>
        </w:tc>
        <w:tc>
          <w:tcPr>
            <w:tcW w:w="1360" w:type="dxa"/>
            <w:hideMark/>
          </w:tcPr>
          <w:p w14:paraId="33F200C3"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24</w:t>
            </w:r>
          </w:p>
        </w:tc>
        <w:tc>
          <w:tcPr>
            <w:tcW w:w="1786" w:type="dxa"/>
            <w:hideMark/>
          </w:tcPr>
          <w:p w14:paraId="6613F9E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0</w:t>
            </w:r>
          </w:p>
        </w:tc>
        <w:tc>
          <w:tcPr>
            <w:tcW w:w="1974" w:type="dxa"/>
            <w:hideMark/>
          </w:tcPr>
          <w:p w14:paraId="2765F9B1"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24</w:t>
            </w:r>
          </w:p>
        </w:tc>
      </w:tr>
      <w:tr w:rsidR="00781BB2" w:rsidRPr="00781BB2" w14:paraId="0F149EAB" w14:textId="77777777" w:rsidTr="00CB7AB4">
        <w:trPr>
          <w:trHeight w:val="900"/>
        </w:trPr>
        <w:tc>
          <w:tcPr>
            <w:tcW w:w="546" w:type="dxa"/>
            <w:hideMark/>
          </w:tcPr>
          <w:p w14:paraId="4CE7D5E2" w14:textId="6AFB048C"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781BB2">
              <w:rPr>
                <w:rFonts w:ascii="Times New Roman" w:eastAsia="Times New Roman" w:hAnsi="Times New Roman" w:cs="Times New Roman"/>
                <w:color w:val="000000"/>
                <w:lang w:eastAsia="ru-RU"/>
              </w:rPr>
              <w:t>3</w:t>
            </w:r>
          </w:p>
        </w:tc>
        <w:tc>
          <w:tcPr>
            <w:tcW w:w="3905" w:type="dxa"/>
            <w:hideMark/>
          </w:tcPr>
          <w:p w14:paraId="7505199D"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Построение образовательной среды ДОО для достижения новых образовательных результатов</w:t>
            </w:r>
          </w:p>
        </w:tc>
        <w:tc>
          <w:tcPr>
            <w:tcW w:w="1360" w:type="dxa"/>
            <w:hideMark/>
          </w:tcPr>
          <w:p w14:paraId="5FB4860F"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286</w:t>
            </w:r>
          </w:p>
        </w:tc>
        <w:tc>
          <w:tcPr>
            <w:tcW w:w="1786" w:type="dxa"/>
            <w:hideMark/>
          </w:tcPr>
          <w:p w14:paraId="2B87C83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12</w:t>
            </w:r>
          </w:p>
        </w:tc>
        <w:tc>
          <w:tcPr>
            <w:tcW w:w="1974" w:type="dxa"/>
            <w:hideMark/>
          </w:tcPr>
          <w:p w14:paraId="1317B201"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274</w:t>
            </w:r>
          </w:p>
        </w:tc>
      </w:tr>
      <w:tr w:rsidR="00781BB2" w:rsidRPr="00781BB2" w14:paraId="41AA4F8A" w14:textId="77777777" w:rsidTr="00CB7AB4">
        <w:trPr>
          <w:trHeight w:val="600"/>
        </w:trPr>
        <w:tc>
          <w:tcPr>
            <w:tcW w:w="546" w:type="dxa"/>
            <w:hideMark/>
          </w:tcPr>
          <w:p w14:paraId="2517B27B" w14:textId="3AEA6EC3"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r w:rsidRPr="00781BB2">
              <w:rPr>
                <w:rFonts w:ascii="Times New Roman" w:eastAsia="Times New Roman" w:hAnsi="Times New Roman" w:cs="Times New Roman"/>
                <w:color w:val="000000"/>
                <w:lang w:eastAsia="ru-RU"/>
              </w:rPr>
              <w:t>4</w:t>
            </w:r>
          </w:p>
        </w:tc>
        <w:tc>
          <w:tcPr>
            <w:tcW w:w="3905" w:type="dxa"/>
            <w:hideMark/>
          </w:tcPr>
          <w:p w14:paraId="1926E08B"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Развитие школьного обучения в сельских муниципальных районах</w:t>
            </w:r>
          </w:p>
        </w:tc>
        <w:tc>
          <w:tcPr>
            <w:tcW w:w="1360" w:type="dxa"/>
            <w:hideMark/>
          </w:tcPr>
          <w:p w14:paraId="0380EF65"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36</w:t>
            </w:r>
          </w:p>
        </w:tc>
        <w:tc>
          <w:tcPr>
            <w:tcW w:w="1786" w:type="dxa"/>
            <w:hideMark/>
          </w:tcPr>
          <w:p w14:paraId="046CA054"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7</w:t>
            </w:r>
          </w:p>
        </w:tc>
        <w:tc>
          <w:tcPr>
            <w:tcW w:w="1974" w:type="dxa"/>
            <w:hideMark/>
          </w:tcPr>
          <w:p w14:paraId="564F778D"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29</w:t>
            </w:r>
          </w:p>
        </w:tc>
      </w:tr>
      <w:tr w:rsidR="00781BB2" w:rsidRPr="00781BB2" w14:paraId="2F3E8453" w14:textId="77777777" w:rsidTr="00CB7AB4">
        <w:trPr>
          <w:trHeight w:val="1200"/>
        </w:trPr>
        <w:tc>
          <w:tcPr>
            <w:tcW w:w="546" w:type="dxa"/>
            <w:hideMark/>
          </w:tcPr>
          <w:p w14:paraId="3DBA2984" w14:textId="4EA80B13"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781BB2">
              <w:rPr>
                <w:rFonts w:ascii="Times New Roman" w:eastAsia="Times New Roman" w:hAnsi="Times New Roman" w:cs="Times New Roman"/>
                <w:color w:val="000000"/>
                <w:lang w:eastAsia="ru-RU"/>
              </w:rPr>
              <w:t>5</w:t>
            </w:r>
          </w:p>
        </w:tc>
        <w:tc>
          <w:tcPr>
            <w:tcW w:w="3905" w:type="dxa"/>
            <w:hideMark/>
          </w:tcPr>
          <w:p w14:paraId="29D77243"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Построение образовательной среды для физико-математического, естественно-научного, инженерно-технологического образования</w:t>
            </w:r>
          </w:p>
        </w:tc>
        <w:tc>
          <w:tcPr>
            <w:tcW w:w="1360" w:type="dxa"/>
            <w:hideMark/>
          </w:tcPr>
          <w:p w14:paraId="49474EDA"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29</w:t>
            </w:r>
          </w:p>
        </w:tc>
        <w:tc>
          <w:tcPr>
            <w:tcW w:w="1786" w:type="dxa"/>
            <w:hideMark/>
          </w:tcPr>
          <w:p w14:paraId="4FA8EB3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w:t>
            </w:r>
          </w:p>
        </w:tc>
        <w:tc>
          <w:tcPr>
            <w:tcW w:w="1974" w:type="dxa"/>
            <w:hideMark/>
          </w:tcPr>
          <w:p w14:paraId="1E549E02"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23</w:t>
            </w:r>
          </w:p>
        </w:tc>
      </w:tr>
      <w:tr w:rsidR="00781BB2" w:rsidRPr="00781BB2" w14:paraId="281BD559" w14:textId="77777777" w:rsidTr="00CB7AB4">
        <w:trPr>
          <w:trHeight w:val="600"/>
        </w:trPr>
        <w:tc>
          <w:tcPr>
            <w:tcW w:w="546" w:type="dxa"/>
            <w:hideMark/>
          </w:tcPr>
          <w:p w14:paraId="0C673694" w14:textId="1FBDC8BF"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Pr="00781BB2">
              <w:rPr>
                <w:rFonts w:ascii="Times New Roman" w:eastAsia="Times New Roman" w:hAnsi="Times New Roman" w:cs="Times New Roman"/>
                <w:color w:val="000000"/>
                <w:lang w:eastAsia="ru-RU"/>
              </w:rPr>
              <w:t>6</w:t>
            </w:r>
          </w:p>
        </w:tc>
        <w:tc>
          <w:tcPr>
            <w:tcW w:w="3905" w:type="dxa"/>
            <w:hideMark/>
          </w:tcPr>
          <w:p w14:paraId="6EA577BF"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Обновление содержания и технологий дополнительного образования</w:t>
            </w:r>
          </w:p>
        </w:tc>
        <w:tc>
          <w:tcPr>
            <w:tcW w:w="1360" w:type="dxa"/>
            <w:hideMark/>
          </w:tcPr>
          <w:p w14:paraId="5CEFCC2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87</w:t>
            </w:r>
          </w:p>
        </w:tc>
        <w:tc>
          <w:tcPr>
            <w:tcW w:w="1786" w:type="dxa"/>
            <w:hideMark/>
          </w:tcPr>
          <w:p w14:paraId="7676DDA2"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19</w:t>
            </w:r>
          </w:p>
        </w:tc>
        <w:tc>
          <w:tcPr>
            <w:tcW w:w="1974" w:type="dxa"/>
            <w:hideMark/>
          </w:tcPr>
          <w:p w14:paraId="49219347"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68</w:t>
            </w:r>
          </w:p>
        </w:tc>
      </w:tr>
      <w:tr w:rsidR="00781BB2" w:rsidRPr="00781BB2" w14:paraId="0BF0DC8F" w14:textId="77777777" w:rsidTr="00CB7AB4">
        <w:trPr>
          <w:trHeight w:val="900"/>
        </w:trPr>
        <w:tc>
          <w:tcPr>
            <w:tcW w:w="546" w:type="dxa"/>
            <w:hideMark/>
          </w:tcPr>
          <w:p w14:paraId="4ED486E8" w14:textId="4ECB0FFE"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Pr="00781BB2">
              <w:rPr>
                <w:rFonts w:ascii="Times New Roman" w:eastAsia="Times New Roman" w:hAnsi="Times New Roman" w:cs="Times New Roman"/>
                <w:color w:val="000000"/>
                <w:lang w:eastAsia="ru-RU"/>
              </w:rPr>
              <w:t>7</w:t>
            </w:r>
          </w:p>
        </w:tc>
        <w:tc>
          <w:tcPr>
            <w:tcW w:w="3905" w:type="dxa"/>
            <w:hideMark/>
          </w:tcPr>
          <w:p w14:paraId="4A484860"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Построение образовательной среды для выявления и индивидуального сопровождения высокомотивированных школьников</w:t>
            </w:r>
          </w:p>
        </w:tc>
        <w:tc>
          <w:tcPr>
            <w:tcW w:w="1360" w:type="dxa"/>
            <w:hideMark/>
          </w:tcPr>
          <w:p w14:paraId="520D5966"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43</w:t>
            </w:r>
          </w:p>
        </w:tc>
        <w:tc>
          <w:tcPr>
            <w:tcW w:w="1786" w:type="dxa"/>
            <w:hideMark/>
          </w:tcPr>
          <w:p w14:paraId="652B85AE"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w:t>
            </w:r>
          </w:p>
        </w:tc>
        <w:tc>
          <w:tcPr>
            <w:tcW w:w="1974" w:type="dxa"/>
            <w:hideMark/>
          </w:tcPr>
          <w:p w14:paraId="51B44611"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38</w:t>
            </w:r>
          </w:p>
        </w:tc>
      </w:tr>
      <w:tr w:rsidR="00781BB2" w:rsidRPr="00781BB2" w14:paraId="27EC8E3F" w14:textId="77777777" w:rsidTr="00CB7AB4">
        <w:trPr>
          <w:trHeight w:val="900"/>
        </w:trPr>
        <w:tc>
          <w:tcPr>
            <w:tcW w:w="546" w:type="dxa"/>
            <w:hideMark/>
          </w:tcPr>
          <w:p w14:paraId="324A2062" w14:textId="5F315D7C"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Pr="00781BB2">
              <w:rPr>
                <w:rFonts w:ascii="Times New Roman" w:eastAsia="Times New Roman" w:hAnsi="Times New Roman" w:cs="Times New Roman"/>
                <w:color w:val="000000"/>
                <w:lang w:eastAsia="ru-RU"/>
              </w:rPr>
              <w:t>8</w:t>
            </w:r>
          </w:p>
        </w:tc>
        <w:tc>
          <w:tcPr>
            <w:tcW w:w="3905" w:type="dxa"/>
            <w:hideMark/>
          </w:tcPr>
          <w:p w14:paraId="60C91F8C"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Практики инклюзивного образования на муниципальном уровне и уровне образовательной организации</w:t>
            </w:r>
          </w:p>
        </w:tc>
        <w:tc>
          <w:tcPr>
            <w:tcW w:w="1360" w:type="dxa"/>
            <w:hideMark/>
          </w:tcPr>
          <w:p w14:paraId="1ECC36C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59</w:t>
            </w:r>
          </w:p>
        </w:tc>
        <w:tc>
          <w:tcPr>
            <w:tcW w:w="1786" w:type="dxa"/>
            <w:hideMark/>
          </w:tcPr>
          <w:p w14:paraId="1B5EEA0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w:t>
            </w:r>
          </w:p>
        </w:tc>
        <w:tc>
          <w:tcPr>
            <w:tcW w:w="1974" w:type="dxa"/>
            <w:hideMark/>
          </w:tcPr>
          <w:p w14:paraId="2344F80B"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56</w:t>
            </w:r>
          </w:p>
        </w:tc>
      </w:tr>
      <w:tr w:rsidR="00781BB2" w:rsidRPr="00781BB2" w14:paraId="2D1C883F" w14:textId="77777777" w:rsidTr="00CB7AB4">
        <w:trPr>
          <w:trHeight w:val="300"/>
        </w:trPr>
        <w:tc>
          <w:tcPr>
            <w:tcW w:w="546" w:type="dxa"/>
            <w:hideMark/>
          </w:tcPr>
          <w:p w14:paraId="3919CEF8" w14:textId="03DC5290"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Pr="00781BB2">
              <w:rPr>
                <w:rFonts w:ascii="Times New Roman" w:eastAsia="Times New Roman" w:hAnsi="Times New Roman" w:cs="Times New Roman"/>
                <w:color w:val="000000"/>
                <w:lang w:eastAsia="ru-RU"/>
              </w:rPr>
              <w:t>9</w:t>
            </w:r>
          </w:p>
        </w:tc>
        <w:tc>
          <w:tcPr>
            <w:tcW w:w="3905" w:type="dxa"/>
            <w:hideMark/>
          </w:tcPr>
          <w:p w14:paraId="2E25CFE5"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Практики работы специалистов с детьми с ОВЗ</w:t>
            </w:r>
          </w:p>
        </w:tc>
        <w:tc>
          <w:tcPr>
            <w:tcW w:w="1360" w:type="dxa"/>
            <w:hideMark/>
          </w:tcPr>
          <w:p w14:paraId="7BA548D3"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115</w:t>
            </w:r>
          </w:p>
        </w:tc>
        <w:tc>
          <w:tcPr>
            <w:tcW w:w="1786" w:type="dxa"/>
            <w:hideMark/>
          </w:tcPr>
          <w:p w14:paraId="0EE7AF2E"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w:t>
            </w:r>
          </w:p>
        </w:tc>
        <w:tc>
          <w:tcPr>
            <w:tcW w:w="1974" w:type="dxa"/>
            <w:hideMark/>
          </w:tcPr>
          <w:p w14:paraId="69383A2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110</w:t>
            </w:r>
          </w:p>
        </w:tc>
      </w:tr>
      <w:tr w:rsidR="00781BB2" w:rsidRPr="00781BB2" w14:paraId="3D1EA0F7" w14:textId="77777777" w:rsidTr="00CB7AB4">
        <w:trPr>
          <w:trHeight w:val="600"/>
        </w:trPr>
        <w:tc>
          <w:tcPr>
            <w:tcW w:w="546" w:type="dxa"/>
            <w:hideMark/>
          </w:tcPr>
          <w:p w14:paraId="3AA39FB2" w14:textId="3F5C3338"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10</w:t>
            </w:r>
          </w:p>
        </w:tc>
        <w:tc>
          <w:tcPr>
            <w:tcW w:w="3905" w:type="dxa"/>
            <w:hideMark/>
          </w:tcPr>
          <w:p w14:paraId="32323C18"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Создание условий для профессионального развития педагогических работников</w:t>
            </w:r>
          </w:p>
        </w:tc>
        <w:tc>
          <w:tcPr>
            <w:tcW w:w="1360" w:type="dxa"/>
            <w:hideMark/>
          </w:tcPr>
          <w:p w14:paraId="4C3822AF"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54</w:t>
            </w:r>
          </w:p>
        </w:tc>
        <w:tc>
          <w:tcPr>
            <w:tcW w:w="1786" w:type="dxa"/>
            <w:hideMark/>
          </w:tcPr>
          <w:p w14:paraId="209775B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w:t>
            </w:r>
          </w:p>
        </w:tc>
        <w:tc>
          <w:tcPr>
            <w:tcW w:w="1974" w:type="dxa"/>
            <w:hideMark/>
          </w:tcPr>
          <w:p w14:paraId="6D8C5ED2"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48</w:t>
            </w:r>
          </w:p>
        </w:tc>
      </w:tr>
      <w:tr w:rsidR="00781BB2" w:rsidRPr="00781BB2" w14:paraId="21B9A7A6" w14:textId="77777777" w:rsidTr="00CB7AB4">
        <w:trPr>
          <w:trHeight w:val="300"/>
        </w:trPr>
        <w:tc>
          <w:tcPr>
            <w:tcW w:w="546" w:type="dxa"/>
            <w:hideMark/>
          </w:tcPr>
          <w:p w14:paraId="5B11F52D" w14:textId="4F25C362"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11</w:t>
            </w:r>
            <w:r>
              <w:rPr>
                <w:rFonts w:ascii="Times New Roman" w:eastAsia="Times New Roman" w:hAnsi="Times New Roman" w:cs="Times New Roman"/>
                <w:color w:val="000000"/>
                <w:lang w:eastAsia="ru-RU"/>
              </w:rPr>
              <w:t>1</w:t>
            </w:r>
          </w:p>
        </w:tc>
        <w:tc>
          <w:tcPr>
            <w:tcW w:w="3905" w:type="dxa"/>
            <w:hideMark/>
          </w:tcPr>
          <w:p w14:paraId="5AF7AA32"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Современные практики наставничества</w:t>
            </w:r>
          </w:p>
        </w:tc>
        <w:tc>
          <w:tcPr>
            <w:tcW w:w="1360" w:type="dxa"/>
            <w:hideMark/>
          </w:tcPr>
          <w:p w14:paraId="6A491AC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24</w:t>
            </w:r>
          </w:p>
        </w:tc>
        <w:tc>
          <w:tcPr>
            <w:tcW w:w="1786" w:type="dxa"/>
            <w:hideMark/>
          </w:tcPr>
          <w:p w14:paraId="119428BF"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w:t>
            </w:r>
          </w:p>
        </w:tc>
        <w:tc>
          <w:tcPr>
            <w:tcW w:w="1974" w:type="dxa"/>
            <w:hideMark/>
          </w:tcPr>
          <w:p w14:paraId="7BEBD79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22</w:t>
            </w:r>
          </w:p>
        </w:tc>
      </w:tr>
      <w:tr w:rsidR="00781BB2" w:rsidRPr="00781BB2" w14:paraId="4A6E21BB" w14:textId="77777777" w:rsidTr="00CB7AB4">
        <w:trPr>
          <w:trHeight w:val="600"/>
        </w:trPr>
        <w:tc>
          <w:tcPr>
            <w:tcW w:w="546" w:type="dxa"/>
            <w:hideMark/>
          </w:tcPr>
          <w:p w14:paraId="6A615A5A" w14:textId="76C570D9"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2</w:t>
            </w:r>
          </w:p>
        </w:tc>
        <w:tc>
          <w:tcPr>
            <w:tcW w:w="3905" w:type="dxa"/>
            <w:hideMark/>
          </w:tcPr>
          <w:p w14:paraId="33D420BD"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Организация воспитания и социализации обучающихся</w:t>
            </w:r>
          </w:p>
        </w:tc>
        <w:tc>
          <w:tcPr>
            <w:tcW w:w="1360" w:type="dxa"/>
            <w:hideMark/>
          </w:tcPr>
          <w:p w14:paraId="6BF8B7AB"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113</w:t>
            </w:r>
          </w:p>
        </w:tc>
        <w:tc>
          <w:tcPr>
            <w:tcW w:w="1786" w:type="dxa"/>
            <w:hideMark/>
          </w:tcPr>
          <w:p w14:paraId="3FAB002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41</w:t>
            </w:r>
          </w:p>
        </w:tc>
        <w:tc>
          <w:tcPr>
            <w:tcW w:w="1974" w:type="dxa"/>
            <w:hideMark/>
          </w:tcPr>
          <w:p w14:paraId="1E309FC6"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72</w:t>
            </w:r>
          </w:p>
        </w:tc>
      </w:tr>
      <w:tr w:rsidR="00781BB2" w:rsidRPr="00781BB2" w14:paraId="58DBE2C0" w14:textId="77777777" w:rsidTr="00CB7AB4">
        <w:trPr>
          <w:trHeight w:val="1200"/>
        </w:trPr>
        <w:tc>
          <w:tcPr>
            <w:tcW w:w="546" w:type="dxa"/>
            <w:hideMark/>
          </w:tcPr>
          <w:p w14:paraId="7E10E29D" w14:textId="79C429A6"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3</w:t>
            </w:r>
          </w:p>
        </w:tc>
        <w:tc>
          <w:tcPr>
            <w:tcW w:w="3905" w:type="dxa"/>
            <w:hideMark/>
          </w:tcPr>
          <w:p w14:paraId="68D29F83"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 xml:space="preserve">Современные практики предпрофессиональной и профессиональной подготовки (на материале </w:t>
            </w:r>
            <w:proofErr w:type="spellStart"/>
            <w:r w:rsidRPr="00781BB2">
              <w:rPr>
                <w:rFonts w:ascii="Times New Roman" w:eastAsia="Times New Roman" w:hAnsi="Times New Roman" w:cs="Times New Roman"/>
                <w:color w:val="000000"/>
                <w:lang w:eastAsia="ru-RU"/>
              </w:rPr>
              <w:t>WorldSkills</w:t>
            </w:r>
            <w:proofErr w:type="spellEnd"/>
            <w:r w:rsidRPr="00781BB2">
              <w:rPr>
                <w:rFonts w:ascii="Times New Roman" w:eastAsia="Times New Roman" w:hAnsi="Times New Roman" w:cs="Times New Roman"/>
                <w:color w:val="000000"/>
                <w:lang w:eastAsia="ru-RU"/>
              </w:rPr>
              <w:t xml:space="preserve">, </w:t>
            </w:r>
            <w:proofErr w:type="spellStart"/>
            <w:r w:rsidRPr="00781BB2">
              <w:rPr>
                <w:rFonts w:ascii="Times New Roman" w:eastAsia="Times New Roman" w:hAnsi="Times New Roman" w:cs="Times New Roman"/>
                <w:color w:val="000000"/>
                <w:lang w:eastAsia="ru-RU"/>
              </w:rPr>
              <w:t>JuniorSkills</w:t>
            </w:r>
            <w:proofErr w:type="spellEnd"/>
            <w:r w:rsidRPr="00781BB2">
              <w:rPr>
                <w:rFonts w:ascii="Times New Roman" w:eastAsia="Times New Roman" w:hAnsi="Times New Roman" w:cs="Times New Roman"/>
                <w:color w:val="000000"/>
                <w:lang w:eastAsia="ru-RU"/>
              </w:rPr>
              <w:t>)</w:t>
            </w:r>
          </w:p>
        </w:tc>
        <w:tc>
          <w:tcPr>
            <w:tcW w:w="1360" w:type="dxa"/>
            <w:hideMark/>
          </w:tcPr>
          <w:p w14:paraId="733E55CE"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12</w:t>
            </w:r>
          </w:p>
        </w:tc>
        <w:tc>
          <w:tcPr>
            <w:tcW w:w="1786" w:type="dxa"/>
            <w:hideMark/>
          </w:tcPr>
          <w:p w14:paraId="396EAB49"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w:t>
            </w:r>
          </w:p>
        </w:tc>
        <w:tc>
          <w:tcPr>
            <w:tcW w:w="1974" w:type="dxa"/>
            <w:hideMark/>
          </w:tcPr>
          <w:p w14:paraId="65ADD547"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10</w:t>
            </w:r>
          </w:p>
        </w:tc>
      </w:tr>
      <w:tr w:rsidR="00781BB2" w:rsidRPr="00781BB2" w14:paraId="31CEAE90" w14:textId="77777777" w:rsidTr="00CB7AB4">
        <w:trPr>
          <w:trHeight w:val="1200"/>
        </w:trPr>
        <w:tc>
          <w:tcPr>
            <w:tcW w:w="546" w:type="dxa"/>
            <w:hideMark/>
          </w:tcPr>
          <w:p w14:paraId="0696D76A" w14:textId="76CEE215"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4</w:t>
            </w:r>
          </w:p>
        </w:tc>
        <w:tc>
          <w:tcPr>
            <w:tcW w:w="3905" w:type="dxa"/>
            <w:hideMark/>
          </w:tcPr>
          <w:p w14:paraId="63D2B40E"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Модернизация содержания и технологий обучения: практики построения образовательных программ общего образования в сетевой форме</w:t>
            </w:r>
          </w:p>
        </w:tc>
        <w:tc>
          <w:tcPr>
            <w:tcW w:w="1360" w:type="dxa"/>
            <w:hideMark/>
          </w:tcPr>
          <w:p w14:paraId="25525FEB"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7</w:t>
            </w:r>
          </w:p>
        </w:tc>
        <w:tc>
          <w:tcPr>
            <w:tcW w:w="1786" w:type="dxa"/>
            <w:hideMark/>
          </w:tcPr>
          <w:p w14:paraId="64368440"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p>
        </w:tc>
        <w:tc>
          <w:tcPr>
            <w:tcW w:w="1974" w:type="dxa"/>
            <w:hideMark/>
          </w:tcPr>
          <w:p w14:paraId="1A7C68D7"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w:t>
            </w:r>
          </w:p>
        </w:tc>
      </w:tr>
      <w:tr w:rsidR="00781BB2" w:rsidRPr="00781BB2" w14:paraId="4CE65786" w14:textId="77777777" w:rsidTr="00CB7AB4">
        <w:trPr>
          <w:trHeight w:val="1200"/>
        </w:trPr>
        <w:tc>
          <w:tcPr>
            <w:tcW w:w="546" w:type="dxa"/>
            <w:hideMark/>
          </w:tcPr>
          <w:p w14:paraId="610B9577" w14:textId="77809D48" w:rsidR="00781BB2" w:rsidRPr="00781BB2" w:rsidRDefault="00781BB2" w:rsidP="00781BB2">
            <w:pPr>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c>
          <w:tcPr>
            <w:tcW w:w="3905" w:type="dxa"/>
            <w:hideMark/>
          </w:tcPr>
          <w:p w14:paraId="1471D731"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tc>
        <w:tc>
          <w:tcPr>
            <w:tcW w:w="1360" w:type="dxa"/>
            <w:hideMark/>
          </w:tcPr>
          <w:p w14:paraId="6E5927E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54</w:t>
            </w:r>
          </w:p>
        </w:tc>
        <w:tc>
          <w:tcPr>
            <w:tcW w:w="1786" w:type="dxa"/>
            <w:hideMark/>
          </w:tcPr>
          <w:p w14:paraId="6D5D809E"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5</w:t>
            </w:r>
          </w:p>
        </w:tc>
        <w:tc>
          <w:tcPr>
            <w:tcW w:w="1974" w:type="dxa"/>
            <w:hideMark/>
          </w:tcPr>
          <w:p w14:paraId="371C1F37"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49</w:t>
            </w:r>
          </w:p>
        </w:tc>
      </w:tr>
      <w:tr w:rsidR="00781BB2" w:rsidRPr="00781BB2" w14:paraId="37A85FD4" w14:textId="77777777" w:rsidTr="00CB7AB4">
        <w:trPr>
          <w:trHeight w:val="900"/>
        </w:trPr>
        <w:tc>
          <w:tcPr>
            <w:tcW w:w="546" w:type="dxa"/>
            <w:hideMark/>
          </w:tcPr>
          <w:p w14:paraId="3BB881A7" w14:textId="1C1EBDC8"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6</w:t>
            </w:r>
          </w:p>
        </w:tc>
        <w:tc>
          <w:tcPr>
            <w:tcW w:w="3905" w:type="dxa"/>
            <w:hideMark/>
          </w:tcPr>
          <w:p w14:paraId="3052B292"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Модернизация содержания и технологий обучения: практики достижения и оценки функциональной грамотности</w:t>
            </w:r>
          </w:p>
        </w:tc>
        <w:tc>
          <w:tcPr>
            <w:tcW w:w="1360" w:type="dxa"/>
            <w:hideMark/>
          </w:tcPr>
          <w:p w14:paraId="6F9948C7"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98</w:t>
            </w:r>
          </w:p>
        </w:tc>
        <w:tc>
          <w:tcPr>
            <w:tcW w:w="1786" w:type="dxa"/>
            <w:hideMark/>
          </w:tcPr>
          <w:p w14:paraId="6689EDE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8</w:t>
            </w:r>
          </w:p>
        </w:tc>
        <w:tc>
          <w:tcPr>
            <w:tcW w:w="1974" w:type="dxa"/>
            <w:hideMark/>
          </w:tcPr>
          <w:p w14:paraId="5478C19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90</w:t>
            </w:r>
          </w:p>
        </w:tc>
      </w:tr>
      <w:tr w:rsidR="00781BB2" w:rsidRPr="00781BB2" w14:paraId="09B2BF14" w14:textId="77777777" w:rsidTr="00CB7AB4">
        <w:trPr>
          <w:trHeight w:val="900"/>
        </w:trPr>
        <w:tc>
          <w:tcPr>
            <w:tcW w:w="546" w:type="dxa"/>
            <w:hideMark/>
          </w:tcPr>
          <w:p w14:paraId="51711FE8" w14:textId="6263676A"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7</w:t>
            </w:r>
          </w:p>
        </w:tc>
        <w:tc>
          <w:tcPr>
            <w:tcW w:w="3905" w:type="dxa"/>
            <w:hideMark/>
          </w:tcPr>
          <w:p w14:paraId="7BE1E397"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Модернизация содержания и технологий обучения: практики формирования и сопровождения ИОП школьников</w:t>
            </w:r>
          </w:p>
        </w:tc>
        <w:tc>
          <w:tcPr>
            <w:tcW w:w="1360" w:type="dxa"/>
            <w:hideMark/>
          </w:tcPr>
          <w:p w14:paraId="23E50FAB"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12</w:t>
            </w:r>
          </w:p>
        </w:tc>
        <w:tc>
          <w:tcPr>
            <w:tcW w:w="1786" w:type="dxa"/>
            <w:hideMark/>
          </w:tcPr>
          <w:p w14:paraId="2596D7AF"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p>
        </w:tc>
        <w:tc>
          <w:tcPr>
            <w:tcW w:w="1974" w:type="dxa"/>
            <w:hideMark/>
          </w:tcPr>
          <w:p w14:paraId="26DD0FC5"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11</w:t>
            </w:r>
          </w:p>
        </w:tc>
      </w:tr>
      <w:tr w:rsidR="00781BB2" w:rsidRPr="00781BB2" w14:paraId="0E5C6C8E" w14:textId="77777777" w:rsidTr="00CB7AB4">
        <w:trPr>
          <w:trHeight w:val="900"/>
        </w:trPr>
        <w:tc>
          <w:tcPr>
            <w:tcW w:w="546" w:type="dxa"/>
            <w:hideMark/>
          </w:tcPr>
          <w:p w14:paraId="295912D2" w14:textId="1A832B78"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8</w:t>
            </w:r>
          </w:p>
        </w:tc>
        <w:tc>
          <w:tcPr>
            <w:tcW w:w="3905" w:type="dxa"/>
            <w:hideMark/>
          </w:tcPr>
          <w:p w14:paraId="5933D0BD"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Модернизация содержания и технологий обучения: практики реализации концепции преподавания на школьном уровне</w:t>
            </w:r>
          </w:p>
        </w:tc>
        <w:tc>
          <w:tcPr>
            <w:tcW w:w="1360" w:type="dxa"/>
            <w:hideMark/>
          </w:tcPr>
          <w:p w14:paraId="33DBC352"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34</w:t>
            </w:r>
          </w:p>
        </w:tc>
        <w:tc>
          <w:tcPr>
            <w:tcW w:w="1786" w:type="dxa"/>
            <w:hideMark/>
          </w:tcPr>
          <w:p w14:paraId="10E0E06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2</w:t>
            </w:r>
          </w:p>
        </w:tc>
        <w:tc>
          <w:tcPr>
            <w:tcW w:w="1974" w:type="dxa"/>
            <w:hideMark/>
          </w:tcPr>
          <w:p w14:paraId="1E0DB16D"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32</w:t>
            </w:r>
          </w:p>
        </w:tc>
      </w:tr>
      <w:tr w:rsidR="00781BB2" w:rsidRPr="00781BB2" w14:paraId="30F9EE4F" w14:textId="77777777" w:rsidTr="00CB7AB4">
        <w:trPr>
          <w:trHeight w:val="900"/>
        </w:trPr>
        <w:tc>
          <w:tcPr>
            <w:tcW w:w="546" w:type="dxa"/>
            <w:hideMark/>
          </w:tcPr>
          <w:p w14:paraId="0ABD41C8" w14:textId="35276BE4"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lastRenderedPageBreak/>
              <w:t>1</w:t>
            </w:r>
            <w:r>
              <w:rPr>
                <w:rFonts w:ascii="Times New Roman" w:eastAsia="Times New Roman" w:hAnsi="Times New Roman" w:cs="Times New Roman"/>
                <w:color w:val="000000"/>
                <w:lang w:eastAsia="ru-RU"/>
              </w:rPr>
              <w:t>1</w:t>
            </w:r>
            <w:r w:rsidRPr="00781BB2">
              <w:rPr>
                <w:rFonts w:ascii="Times New Roman" w:eastAsia="Times New Roman" w:hAnsi="Times New Roman" w:cs="Times New Roman"/>
                <w:color w:val="000000"/>
                <w:lang w:eastAsia="ru-RU"/>
              </w:rPr>
              <w:t>9</w:t>
            </w:r>
          </w:p>
        </w:tc>
        <w:tc>
          <w:tcPr>
            <w:tcW w:w="3905" w:type="dxa"/>
            <w:hideMark/>
          </w:tcPr>
          <w:p w14:paraId="19913FFE" w14:textId="77777777" w:rsidR="00781BB2" w:rsidRPr="00781BB2" w:rsidRDefault="00781BB2" w:rsidP="00CF6184">
            <w:pPr>
              <w:ind w:firstLine="20"/>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Становление и развитие психологической службы на муниципальном уровне и уровне образовательной организации</w:t>
            </w:r>
          </w:p>
        </w:tc>
        <w:tc>
          <w:tcPr>
            <w:tcW w:w="1360" w:type="dxa"/>
            <w:hideMark/>
          </w:tcPr>
          <w:p w14:paraId="7450BECC"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w:t>
            </w:r>
          </w:p>
        </w:tc>
        <w:tc>
          <w:tcPr>
            <w:tcW w:w="1786" w:type="dxa"/>
            <w:hideMark/>
          </w:tcPr>
          <w:p w14:paraId="58B49BE8"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0</w:t>
            </w:r>
          </w:p>
        </w:tc>
        <w:tc>
          <w:tcPr>
            <w:tcW w:w="1974" w:type="dxa"/>
            <w:hideMark/>
          </w:tcPr>
          <w:p w14:paraId="23CE009B" w14:textId="77777777" w:rsidR="00781BB2" w:rsidRPr="00781BB2" w:rsidRDefault="00781BB2" w:rsidP="00781BB2">
            <w:pPr>
              <w:ind w:firstLine="567"/>
              <w:jc w:val="both"/>
              <w:rPr>
                <w:rFonts w:ascii="Times New Roman" w:eastAsia="Times New Roman" w:hAnsi="Times New Roman" w:cs="Times New Roman"/>
                <w:color w:val="000000"/>
                <w:lang w:eastAsia="ru-RU"/>
              </w:rPr>
            </w:pPr>
            <w:r w:rsidRPr="00781BB2">
              <w:rPr>
                <w:rFonts w:ascii="Times New Roman" w:eastAsia="Times New Roman" w:hAnsi="Times New Roman" w:cs="Times New Roman"/>
                <w:color w:val="000000"/>
                <w:lang w:eastAsia="ru-RU"/>
              </w:rPr>
              <w:t>6</w:t>
            </w:r>
          </w:p>
        </w:tc>
      </w:tr>
      <w:tr w:rsidR="00CB7AB4" w:rsidRPr="00781BB2" w14:paraId="61C6886E" w14:textId="77777777" w:rsidTr="00CB7AB4">
        <w:trPr>
          <w:trHeight w:val="300"/>
        </w:trPr>
        <w:tc>
          <w:tcPr>
            <w:tcW w:w="4451" w:type="dxa"/>
            <w:gridSpan w:val="2"/>
            <w:hideMark/>
          </w:tcPr>
          <w:p w14:paraId="7F3828C8"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Всего</w:t>
            </w:r>
          </w:p>
        </w:tc>
        <w:tc>
          <w:tcPr>
            <w:tcW w:w="1360" w:type="dxa"/>
            <w:hideMark/>
          </w:tcPr>
          <w:p w14:paraId="288189ED"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1156</w:t>
            </w:r>
          </w:p>
        </w:tc>
        <w:tc>
          <w:tcPr>
            <w:tcW w:w="1786" w:type="dxa"/>
            <w:hideMark/>
          </w:tcPr>
          <w:p w14:paraId="0C9519F3"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156</w:t>
            </w:r>
          </w:p>
        </w:tc>
        <w:tc>
          <w:tcPr>
            <w:tcW w:w="1974" w:type="dxa"/>
            <w:hideMark/>
          </w:tcPr>
          <w:p w14:paraId="4F113261" w14:textId="77777777" w:rsidR="00781BB2" w:rsidRPr="00781BB2" w:rsidRDefault="00781BB2" w:rsidP="00781BB2">
            <w:pPr>
              <w:ind w:firstLine="567"/>
              <w:jc w:val="both"/>
              <w:rPr>
                <w:rFonts w:ascii="Times New Roman" w:eastAsia="Times New Roman" w:hAnsi="Times New Roman" w:cs="Times New Roman"/>
                <w:b/>
                <w:bCs/>
                <w:color w:val="000000"/>
                <w:lang w:eastAsia="ru-RU"/>
              </w:rPr>
            </w:pPr>
            <w:r w:rsidRPr="00781BB2">
              <w:rPr>
                <w:rFonts w:ascii="Times New Roman" w:eastAsia="Times New Roman" w:hAnsi="Times New Roman" w:cs="Times New Roman"/>
                <w:b/>
                <w:bCs/>
                <w:color w:val="000000"/>
                <w:lang w:eastAsia="ru-RU"/>
              </w:rPr>
              <w:t>1000</w:t>
            </w:r>
          </w:p>
        </w:tc>
      </w:tr>
    </w:tbl>
    <w:p w14:paraId="7B920FD3" w14:textId="5931B40B" w:rsidR="0068329A" w:rsidRDefault="0068329A" w:rsidP="00CB7AB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региональной содержательной экспертизы были выявлены следующие показатели</w:t>
      </w:r>
      <w:r w:rsidR="00CB7AB4">
        <w:rPr>
          <w:rFonts w:ascii="Times New Roman" w:hAnsi="Times New Roman" w:cs="Times New Roman"/>
          <w:sz w:val="24"/>
          <w:szCs w:val="24"/>
        </w:rPr>
        <w:t xml:space="preserve"> качества</w:t>
      </w:r>
      <w:r>
        <w:rPr>
          <w:rFonts w:ascii="Times New Roman" w:hAnsi="Times New Roman" w:cs="Times New Roman"/>
          <w:sz w:val="24"/>
          <w:szCs w:val="24"/>
        </w:rPr>
        <w:t xml:space="preserve"> включенных в Атлас образовательных практик</w:t>
      </w:r>
      <w:r w:rsidR="002A0D3B">
        <w:rPr>
          <w:rFonts w:ascii="Times New Roman" w:hAnsi="Times New Roman" w:cs="Times New Roman"/>
          <w:sz w:val="24"/>
          <w:szCs w:val="24"/>
        </w:rPr>
        <w:t xml:space="preserve"> (красным цветом выделены направления с наименьшим процентом качества, зеленым цветом с наибольшим) (Таблица 11)</w:t>
      </w:r>
      <w:r>
        <w:rPr>
          <w:rFonts w:ascii="Times New Roman" w:hAnsi="Times New Roman" w:cs="Times New Roman"/>
          <w:sz w:val="24"/>
          <w:szCs w:val="24"/>
        </w:rPr>
        <w:t>.</w:t>
      </w:r>
    </w:p>
    <w:p w14:paraId="5CC764DF" w14:textId="17A6E5C7" w:rsidR="002A0D3B" w:rsidRPr="00E43C6D" w:rsidRDefault="002A0D3B" w:rsidP="002A0D3B">
      <w:pPr>
        <w:spacing w:line="240" w:lineRule="auto"/>
        <w:ind w:firstLine="567"/>
        <w:jc w:val="right"/>
        <w:rPr>
          <w:rFonts w:ascii="Times New Roman" w:hAnsi="Times New Roman" w:cs="Times New Roman"/>
          <w:b/>
          <w:bCs/>
        </w:rPr>
      </w:pPr>
      <w:r w:rsidRPr="00E43C6D">
        <w:rPr>
          <w:rFonts w:ascii="Times New Roman" w:hAnsi="Times New Roman" w:cs="Times New Roman"/>
          <w:b/>
          <w:bCs/>
        </w:rPr>
        <w:t>Таблица 11</w:t>
      </w:r>
    </w:p>
    <w:p w14:paraId="022DD81B" w14:textId="33C82AC6" w:rsidR="002A0D3B" w:rsidRDefault="002A0D3B" w:rsidP="002A0D3B">
      <w:pPr>
        <w:spacing w:line="240" w:lineRule="auto"/>
        <w:ind w:firstLine="567"/>
        <w:jc w:val="right"/>
        <w:rPr>
          <w:rFonts w:ascii="Times New Roman" w:hAnsi="Times New Roman" w:cs="Times New Roman"/>
          <w:sz w:val="24"/>
          <w:szCs w:val="24"/>
        </w:rPr>
      </w:pPr>
      <w:r>
        <w:rPr>
          <w:noProof/>
        </w:rPr>
        <w:drawing>
          <wp:inline distT="0" distB="0" distL="0" distR="0" wp14:anchorId="211DB2CB" wp14:editId="021A0B49">
            <wp:extent cx="5904633" cy="3779014"/>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152" cy="3797906"/>
                    </a:xfrm>
                    <a:prstGeom prst="rect">
                      <a:avLst/>
                    </a:prstGeom>
                    <a:noFill/>
                  </pic:spPr>
                </pic:pic>
              </a:graphicData>
            </a:graphic>
          </wp:inline>
        </w:drawing>
      </w:r>
    </w:p>
    <w:p w14:paraId="2D760B43" w14:textId="77777777" w:rsidR="0068329A" w:rsidRDefault="0068329A" w:rsidP="001C4DFA">
      <w:pPr>
        <w:spacing w:line="240" w:lineRule="auto"/>
        <w:ind w:firstLine="567"/>
        <w:jc w:val="both"/>
        <w:rPr>
          <w:rFonts w:ascii="Times New Roman" w:hAnsi="Times New Roman" w:cs="Times New Roman"/>
          <w:sz w:val="24"/>
          <w:szCs w:val="24"/>
        </w:rPr>
      </w:pPr>
    </w:p>
    <w:p w14:paraId="7C8E16B4" w14:textId="77777777" w:rsidR="00706871" w:rsidRDefault="009668E1" w:rsidP="00706871">
      <w:pPr>
        <w:spacing w:line="240" w:lineRule="auto"/>
        <w:ind w:firstLine="567"/>
        <w:jc w:val="both"/>
        <w:rPr>
          <w:rFonts w:ascii="Times New Roman" w:eastAsia="Times New Roman" w:hAnsi="Times New Roman" w:cs="Times New Roman"/>
          <w:color w:val="000000"/>
          <w:sz w:val="24"/>
          <w:szCs w:val="24"/>
          <w:lang w:eastAsia="ru-RU"/>
        </w:rPr>
      </w:pPr>
      <w:r w:rsidRPr="000F3E2C">
        <w:rPr>
          <w:rFonts w:ascii="Times New Roman" w:hAnsi="Times New Roman" w:cs="Times New Roman"/>
          <w:sz w:val="24"/>
          <w:szCs w:val="24"/>
        </w:rPr>
        <w:t>Рассматривая количество включенных в Атлас образовательных практик по уровням каждого направления, стоит отметить, что наибольшее количество практик высшего уровня зафиксировано в направлениях «Обновление содержания и технологий дополнительного образования» - 10, «</w:t>
      </w:r>
      <w:r w:rsidRPr="000F3E2C">
        <w:rPr>
          <w:rFonts w:ascii="Times New Roman" w:eastAsia="Times New Roman" w:hAnsi="Times New Roman" w:cs="Times New Roman"/>
          <w:color w:val="000000"/>
          <w:sz w:val="24"/>
          <w:szCs w:val="24"/>
          <w:lang w:eastAsia="ru-RU"/>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 - 8, «Практики работы специалистов с детьми с ОВЗ» – 9.</w:t>
      </w:r>
    </w:p>
    <w:p w14:paraId="4083510C" w14:textId="3BB8B95D" w:rsidR="00196778" w:rsidRPr="00AE5784" w:rsidRDefault="003E1902" w:rsidP="00AE578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Подводя итог вышесказанному, отметим, что основным фокусом анализа общих результатов развития направлений Атласа, стали два последних года. </w:t>
      </w:r>
      <w:r w:rsidR="00706871">
        <w:rPr>
          <w:rFonts w:ascii="Times New Roman" w:hAnsi="Times New Roman" w:cs="Times New Roman"/>
          <w:sz w:val="24"/>
          <w:szCs w:val="24"/>
        </w:rPr>
        <w:t>Это</w:t>
      </w:r>
      <w:r w:rsidR="00F36915">
        <w:rPr>
          <w:rFonts w:ascii="Times New Roman" w:hAnsi="Times New Roman" w:cs="Times New Roman"/>
          <w:sz w:val="24"/>
          <w:szCs w:val="24"/>
        </w:rPr>
        <w:t xml:space="preserve"> позволяет увидеть основные тенденции развития образовательных практик, степень их качестве</w:t>
      </w:r>
      <w:r w:rsidR="009115FB">
        <w:rPr>
          <w:rFonts w:ascii="Times New Roman" w:hAnsi="Times New Roman" w:cs="Times New Roman"/>
          <w:sz w:val="24"/>
          <w:szCs w:val="24"/>
        </w:rPr>
        <w:t>нного прироста</w:t>
      </w:r>
      <w:r w:rsidR="00F36915">
        <w:rPr>
          <w:rFonts w:ascii="Times New Roman" w:hAnsi="Times New Roman" w:cs="Times New Roman"/>
          <w:sz w:val="24"/>
          <w:szCs w:val="24"/>
        </w:rPr>
        <w:t>.</w:t>
      </w:r>
      <w:r w:rsidR="00AB0684">
        <w:rPr>
          <w:rFonts w:ascii="Times New Roman" w:hAnsi="Times New Roman" w:cs="Times New Roman"/>
          <w:sz w:val="24"/>
          <w:szCs w:val="24"/>
        </w:rPr>
        <w:t xml:space="preserve"> </w:t>
      </w:r>
      <w:r w:rsidR="00AB0684">
        <w:rPr>
          <w:rFonts w:ascii="Times New Roman" w:eastAsia="Times New Roman" w:hAnsi="Times New Roman" w:cs="Times New Roman"/>
          <w:color w:val="000000"/>
          <w:sz w:val="24"/>
          <w:szCs w:val="24"/>
          <w:lang w:eastAsia="ru-RU"/>
        </w:rPr>
        <w:t>Анализируя итоги региональной экспертизы, основанные на качестве представленных в Атлас образовательных практик по направлениям за два учебных года, вычерчиваются общие тенденции их развития, которые мы подро</w:t>
      </w:r>
      <w:r w:rsidR="00274AB5">
        <w:rPr>
          <w:rFonts w:ascii="Times New Roman" w:eastAsia="Times New Roman" w:hAnsi="Times New Roman" w:cs="Times New Roman"/>
          <w:color w:val="000000"/>
          <w:sz w:val="24"/>
          <w:szCs w:val="24"/>
          <w:lang w:eastAsia="ru-RU"/>
        </w:rPr>
        <w:t>бно рассмотрим в следующем параграфе</w:t>
      </w:r>
      <w:r w:rsidR="00AB0684">
        <w:rPr>
          <w:rFonts w:ascii="Times New Roman" w:eastAsia="Times New Roman" w:hAnsi="Times New Roman" w:cs="Times New Roman"/>
          <w:color w:val="000000"/>
          <w:sz w:val="24"/>
          <w:szCs w:val="24"/>
          <w:lang w:eastAsia="ru-RU"/>
        </w:rPr>
        <w:t>.</w:t>
      </w:r>
    </w:p>
    <w:p w14:paraId="26C9C7FE" w14:textId="77777777" w:rsidR="00196778" w:rsidRDefault="00196778" w:rsidP="001C4DFA">
      <w:pPr>
        <w:spacing w:line="240" w:lineRule="auto"/>
        <w:jc w:val="both"/>
        <w:rPr>
          <w:rFonts w:ascii="Times New Roman" w:hAnsi="Times New Roman" w:cs="Times New Roman"/>
          <w:b/>
          <w:sz w:val="24"/>
          <w:szCs w:val="24"/>
        </w:rPr>
      </w:pPr>
    </w:p>
    <w:p w14:paraId="78CCA5A9" w14:textId="08C91F7E" w:rsidR="005D61A0" w:rsidRPr="00EE6FBF" w:rsidRDefault="005D61A0" w:rsidP="001C4DFA">
      <w:pPr>
        <w:spacing w:line="240" w:lineRule="auto"/>
        <w:jc w:val="both"/>
        <w:rPr>
          <w:rFonts w:ascii="Times New Roman" w:hAnsi="Times New Roman" w:cs="Times New Roman"/>
          <w:b/>
          <w:sz w:val="24"/>
          <w:szCs w:val="24"/>
        </w:rPr>
      </w:pPr>
      <w:r w:rsidRPr="00EE6FBF">
        <w:rPr>
          <w:rFonts w:ascii="Times New Roman" w:hAnsi="Times New Roman" w:cs="Times New Roman"/>
          <w:b/>
          <w:sz w:val="24"/>
          <w:szCs w:val="24"/>
        </w:rPr>
        <w:t>3.2. Содержательный анализ образовательных практик в рамках направлений Атласа</w:t>
      </w:r>
    </w:p>
    <w:p w14:paraId="5DFC2C05" w14:textId="1374E2C1" w:rsidR="00B54ACF" w:rsidRDefault="00B72873" w:rsidP="00B54AC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D13E0">
        <w:rPr>
          <w:rFonts w:ascii="Times New Roman" w:hAnsi="Times New Roman" w:cs="Times New Roman"/>
          <w:sz w:val="24"/>
          <w:szCs w:val="24"/>
        </w:rPr>
        <w:t xml:space="preserve">ля осуществления </w:t>
      </w:r>
      <w:r w:rsidR="00194358">
        <w:rPr>
          <w:rFonts w:ascii="Times New Roman" w:hAnsi="Times New Roman" w:cs="Times New Roman"/>
          <w:sz w:val="24"/>
          <w:szCs w:val="24"/>
        </w:rPr>
        <w:t xml:space="preserve">глубокого </w:t>
      </w:r>
      <w:r w:rsidR="00AD13E0">
        <w:rPr>
          <w:rFonts w:ascii="Times New Roman" w:hAnsi="Times New Roman" w:cs="Times New Roman"/>
          <w:sz w:val="24"/>
          <w:szCs w:val="24"/>
        </w:rPr>
        <w:t xml:space="preserve">анализа по итогам содержательной экспертизы </w:t>
      </w:r>
      <w:r>
        <w:rPr>
          <w:rFonts w:ascii="Times New Roman" w:hAnsi="Times New Roman" w:cs="Times New Roman"/>
          <w:sz w:val="24"/>
          <w:szCs w:val="24"/>
        </w:rPr>
        <w:t>в</w:t>
      </w:r>
      <w:r w:rsidR="00713AF4">
        <w:rPr>
          <w:rFonts w:ascii="Times New Roman" w:hAnsi="Times New Roman" w:cs="Times New Roman"/>
          <w:sz w:val="24"/>
          <w:szCs w:val="24"/>
        </w:rPr>
        <w:t>торой год</w:t>
      </w:r>
      <w:r>
        <w:rPr>
          <w:rFonts w:ascii="Times New Roman" w:hAnsi="Times New Roman" w:cs="Times New Roman"/>
          <w:sz w:val="24"/>
          <w:szCs w:val="24"/>
        </w:rPr>
        <w:t xml:space="preserve"> </w:t>
      </w:r>
      <w:r w:rsidR="00AD13E0">
        <w:rPr>
          <w:rFonts w:ascii="Times New Roman" w:hAnsi="Times New Roman" w:cs="Times New Roman"/>
          <w:sz w:val="24"/>
          <w:szCs w:val="24"/>
        </w:rPr>
        <w:t>формир</w:t>
      </w:r>
      <w:r w:rsidR="00713AF4">
        <w:rPr>
          <w:rFonts w:ascii="Times New Roman" w:hAnsi="Times New Roman" w:cs="Times New Roman"/>
          <w:sz w:val="24"/>
          <w:szCs w:val="24"/>
        </w:rPr>
        <w:t>уется</w:t>
      </w:r>
      <w:r w:rsidR="00AD13E0">
        <w:rPr>
          <w:rFonts w:ascii="Times New Roman" w:hAnsi="Times New Roman" w:cs="Times New Roman"/>
          <w:sz w:val="24"/>
          <w:szCs w:val="24"/>
        </w:rPr>
        <w:t xml:space="preserve"> команда </w:t>
      </w:r>
      <w:r w:rsidR="00A27C58">
        <w:rPr>
          <w:rFonts w:ascii="Times New Roman" w:hAnsi="Times New Roman" w:cs="Times New Roman"/>
          <w:sz w:val="24"/>
          <w:szCs w:val="24"/>
        </w:rPr>
        <w:t xml:space="preserve">из </w:t>
      </w:r>
      <w:r w:rsidR="00AD13E0">
        <w:rPr>
          <w:rFonts w:ascii="Times New Roman" w:hAnsi="Times New Roman" w:cs="Times New Roman"/>
          <w:sz w:val="24"/>
          <w:szCs w:val="24"/>
        </w:rPr>
        <w:t>содержательных к</w:t>
      </w:r>
      <w:r w:rsidR="00713AF4">
        <w:rPr>
          <w:rFonts w:ascii="Times New Roman" w:hAnsi="Times New Roman" w:cs="Times New Roman"/>
          <w:sz w:val="24"/>
          <w:szCs w:val="24"/>
        </w:rPr>
        <w:t>оординаторов</w:t>
      </w:r>
      <w:r w:rsidR="00AD13E0">
        <w:rPr>
          <w:rFonts w:ascii="Times New Roman" w:hAnsi="Times New Roman" w:cs="Times New Roman"/>
          <w:sz w:val="24"/>
          <w:szCs w:val="24"/>
        </w:rPr>
        <w:t xml:space="preserve"> направлений. </w:t>
      </w:r>
      <w:r>
        <w:rPr>
          <w:rFonts w:ascii="Times New Roman" w:hAnsi="Times New Roman" w:cs="Times New Roman"/>
          <w:sz w:val="24"/>
          <w:szCs w:val="24"/>
        </w:rPr>
        <w:t>По итогам работы каждым из</w:t>
      </w:r>
      <w:r w:rsidR="00AD13E0">
        <w:rPr>
          <w:rFonts w:ascii="Times New Roman" w:hAnsi="Times New Roman" w:cs="Times New Roman"/>
          <w:sz w:val="24"/>
          <w:szCs w:val="24"/>
        </w:rPr>
        <w:t xml:space="preserve"> них</w:t>
      </w:r>
      <w:r w:rsidR="00807E29">
        <w:rPr>
          <w:rFonts w:ascii="Times New Roman" w:hAnsi="Times New Roman" w:cs="Times New Roman"/>
          <w:sz w:val="24"/>
          <w:szCs w:val="24"/>
        </w:rPr>
        <w:t>,</w:t>
      </w:r>
      <w:r w:rsidR="00F93120">
        <w:rPr>
          <w:rFonts w:ascii="Times New Roman" w:hAnsi="Times New Roman" w:cs="Times New Roman"/>
          <w:sz w:val="24"/>
          <w:szCs w:val="24"/>
        </w:rPr>
        <w:t xml:space="preserve"> </w:t>
      </w:r>
      <w:r w:rsidR="00AD13E0">
        <w:rPr>
          <w:rFonts w:ascii="Times New Roman" w:hAnsi="Times New Roman" w:cs="Times New Roman"/>
          <w:sz w:val="24"/>
          <w:szCs w:val="24"/>
        </w:rPr>
        <w:t>на основе обобщения экспертных оценок</w:t>
      </w:r>
      <w:r w:rsidR="00807E29">
        <w:rPr>
          <w:rFonts w:ascii="Times New Roman" w:hAnsi="Times New Roman" w:cs="Times New Roman"/>
          <w:sz w:val="24"/>
          <w:szCs w:val="24"/>
        </w:rPr>
        <w:t>,</w:t>
      </w:r>
      <w:r w:rsidR="00AD13E0">
        <w:rPr>
          <w:rFonts w:ascii="Times New Roman" w:hAnsi="Times New Roman" w:cs="Times New Roman"/>
          <w:sz w:val="24"/>
          <w:szCs w:val="24"/>
        </w:rPr>
        <w:t xml:space="preserve"> была </w:t>
      </w:r>
      <w:r w:rsidR="00F93120">
        <w:rPr>
          <w:rFonts w:ascii="Times New Roman" w:hAnsi="Times New Roman" w:cs="Times New Roman"/>
          <w:sz w:val="24"/>
          <w:szCs w:val="24"/>
        </w:rPr>
        <w:t>подготовлен</w:t>
      </w:r>
      <w:r w:rsidR="00AD13E0">
        <w:rPr>
          <w:rFonts w:ascii="Times New Roman" w:hAnsi="Times New Roman" w:cs="Times New Roman"/>
          <w:sz w:val="24"/>
          <w:szCs w:val="24"/>
        </w:rPr>
        <w:t>а аналитическая записка, отражающая основные показатели развития направлений Атласа.</w:t>
      </w:r>
      <w:r w:rsidR="00F93120">
        <w:rPr>
          <w:rFonts w:ascii="Times New Roman" w:hAnsi="Times New Roman" w:cs="Times New Roman"/>
          <w:sz w:val="24"/>
          <w:szCs w:val="24"/>
        </w:rPr>
        <w:t xml:space="preserve"> </w:t>
      </w:r>
      <w:r w:rsidR="00CA7B1A">
        <w:rPr>
          <w:rFonts w:ascii="Times New Roman" w:hAnsi="Times New Roman" w:cs="Times New Roman"/>
          <w:sz w:val="24"/>
          <w:szCs w:val="24"/>
        </w:rPr>
        <w:t>В анализах представлены об</w:t>
      </w:r>
      <w:r w:rsidR="00572C4A">
        <w:rPr>
          <w:rFonts w:ascii="Times New Roman" w:hAnsi="Times New Roman" w:cs="Times New Roman"/>
          <w:sz w:val="24"/>
          <w:szCs w:val="24"/>
        </w:rPr>
        <w:t>общенные мнения региональных экс</w:t>
      </w:r>
      <w:r w:rsidR="00CA7B1A">
        <w:rPr>
          <w:rFonts w:ascii="Times New Roman" w:hAnsi="Times New Roman" w:cs="Times New Roman"/>
          <w:sz w:val="24"/>
          <w:szCs w:val="24"/>
        </w:rPr>
        <w:t>пертов Атласа в виде краткой статистики,</w:t>
      </w:r>
      <w:r w:rsidR="00015A08">
        <w:rPr>
          <w:rFonts w:ascii="Times New Roman" w:hAnsi="Times New Roman" w:cs="Times New Roman"/>
          <w:sz w:val="24"/>
          <w:szCs w:val="24"/>
        </w:rPr>
        <w:t xml:space="preserve"> содержательной направленности</w:t>
      </w:r>
      <w:r w:rsidR="002324D1">
        <w:rPr>
          <w:rFonts w:ascii="Times New Roman" w:hAnsi="Times New Roman" w:cs="Times New Roman"/>
          <w:sz w:val="24"/>
          <w:szCs w:val="24"/>
        </w:rPr>
        <w:t xml:space="preserve"> практик</w:t>
      </w:r>
      <w:r w:rsidR="00015A08">
        <w:rPr>
          <w:rFonts w:ascii="Times New Roman" w:hAnsi="Times New Roman" w:cs="Times New Roman"/>
          <w:sz w:val="24"/>
          <w:szCs w:val="24"/>
        </w:rPr>
        <w:t xml:space="preserve">, тенденций развития направления, </w:t>
      </w:r>
      <w:r w:rsidR="00F720B2">
        <w:rPr>
          <w:rFonts w:ascii="Times New Roman" w:hAnsi="Times New Roman" w:cs="Times New Roman"/>
          <w:sz w:val="24"/>
          <w:szCs w:val="24"/>
        </w:rPr>
        <w:t xml:space="preserve">описания </w:t>
      </w:r>
      <w:r w:rsidR="00015A08">
        <w:rPr>
          <w:rFonts w:ascii="Times New Roman" w:hAnsi="Times New Roman" w:cs="Times New Roman"/>
          <w:sz w:val="24"/>
          <w:szCs w:val="24"/>
        </w:rPr>
        <w:t>сильны</w:t>
      </w:r>
      <w:r w:rsidR="00F601EA">
        <w:rPr>
          <w:rFonts w:ascii="Times New Roman" w:hAnsi="Times New Roman" w:cs="Times New Roman"/>
          <w:sz w:val="24"/>
          <w:szCs w:val="24"/>
        </w:rPr>
        <w:t>х и слабых сторон</w:t>
      </w:r>
      <w:r w:rsidR="00015A08">
        <w:rPr>
          <w:rFonts w:ascii="Times New Roman" w:hAnsi="Times New Roman" w:cs="Times New Roman"/>
          <w:sz w:val="24"/>
          <w:szCs w:val="24"/>
        </w:rPr>
        <w:t xml:space="preserve"> образовательных практик. Ценность данной информации обусловлена представлением анализа развития каждого направления </w:t>
      </w:r>
      <w:r w:rsidR="00015A08" w:rsidRPr="008E7FB8">
        <w:rPr>
          <w:rFonts w:ascii="Times New Roman" w:hAnsi="Times New Roman" w:cs="Times New Roman"/>
          <w:sz w:val="24"/>
          <w:szCs w:val="24"/>
        </w:rPr>
        <w:t>как отражение инновационной деятельности в муниципальных системах образования региона</w:t>
      </w:r>
      <w:r w:rsidR="00015A08">
        <w:rPr>
          <w:rFonts w:ascii="Times New Roman" w:hAnsi="Times New Roman" w:cs="Times New Roman"/>
          <w:sz w:val="24"/>
          <w:szCs w:val="24"/>
        </w:rPr>
        <w:t xml:space="preserve">. </w:t>
      </w:r>
    </w:p>
    <w:p w14:paraId="2E319DC0" w14:textId="77777777" w:rsidR="003F4BBF" w:rsidRPr="00B54ACF" w:rsidRDefault="00A838D7" w:rsidP="00B54ACF">
      <w:pPr>
        <w:spacing w:line="240" w:lineRule="auto"/>
        <w:ind w:firstLine="709"/>
        <w:jc w:val="right"/>
        <w:rPr>
          <w:rFonts w:ascii="Times New Roman" w:hAnsi="Times New Roman" w:cs="Times New Roman"/>
          <w:sz w:val="24"/>
          <w:szCs w:val="24"/>
        </w:rPr>
      </w:pPr>
      <w:r>
        <w:rPr>
          <w:rFonts w:ascii="Times New Roman" w:hAnsi="Times New Roman" w:cs="Times New Roman"/>
          <w:b/>
          <w:sz w:val="24"/>
          <w:szCs w:val="24"/>
        </w:rPr>
        <w:t>Направление 1</w:t>
      </w:r>
    </w:p>
    <w:p w14:paraId="4B4C1631" w14:textId="4AC39FFB" w:rsidR="006162F4" w:rsidRDefault="006162F4" w:rsidP="001C4DFA">
      <w:pPr>
        <w:spacing w:line="240" w:lineRule="auto"/>
        <w:jc w:val="center"/>
        <w:rPr>
          <w:rFonts w:ascii="Times New Roman" w:hAnsi="Times New Roman" w:cs="Times New Roman"/>
          <w:b/>
          <w:sz w:val="24"/>
          <w:szCs w:val="24"/>
        </w:rPr>
      </w:pPr>
      <w:r w:rsidRPr="006162F4">
        <w:rPr>
          <w:rFonts w:ascii="Times New Roman" w:hAnsi="Times New Roman" w:cs="Times New Roman"/>
          <w:b/>
          <w:sz w:val="24"/>
          <w:szCs w:val="24"/>
        </w:rPr>
        <w:t>Формирование цифровой образовательной среды</w:t>
      </w:r>
    </w:p>
    <w:p w14:paraId="3B3543EB" w14:textId="45597DEB" w:rsidR="006162F4" w:rsidRPr="006162F4" w:rsidRDefault="006162F4" w:rsidP="0005157B">
      <w:pPr>
        <w:spacing w:after="0"/>
        <w:ind w:firstLine="567"/>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14"/>
        <w:tblpPr w:leftFromText="180" w:rightFromText="180" w:vertAnchor="text" w:horzAnchor="margin" w:tblpY="249"/>
        <w:tblW w:w="5000" w:type="pct"/>
        <w:tblLook w:val="04A0" w:firstRow="1" w:lastRow="0" w:firstColumn="1" w:lastColumn="0" w:noHBand="0" w:noVBand="1"/>
      </w:tblPr>
      <w:tblGrid>
        <w:gridCol w:w="1448"/>
        <w:gridCol w:w="2250"/>
        <w:gridCol w:w="2262"/>
        <w:gridCol w:w="3611"/>
      </w:tblGrid>
      <w:tr w:rsidR="006162F4" w:rsidRPr="006162F4" w14:paraId="6C6E1BCC" w14:textId="77777777" w:rsidTr="006162F4">
        <w:tc>
          <w:tcPr>
            <w:tcW w:w="0" w:type="auto"/>
          </w:tcPr>
          <w:p w14:paraId="057B5555" w14:textId="77777777" w:rsidR="006162F4" w:rsidRPr="006162F4" w:rsidRDefault="006162F4" w:rsidP="006162F4">
            <w:pPr>
              <w:spacing w:before="40" w:after="40"/>
              <w:contextualSpacing/>
              <w:jc w:val="both"/>
              <w:rPr>
                <w:rFonts w:ascii="Times New Roman" w:hAnsi="Times New Roman" w:cs="Times New Roman"/>
                <w:sz w:val="24"/>
                <w:szCs w:val="28"/>
              </w:rPr>
            </w:pPr>
            <w:r w:rsidRPr="006162F4">
              <w:rPr>
                <w:rFonts w:ascii="Times New Roman" w:hAnsi="Times New Roman" w:cs="Times New Roman"/>
                <w:sz w:val="24"/>
                <w:szCs w:val="28"/>
              </w:rPr>
              <w:t>Кампания РАОП</w:t>
            </w:r>
          </w:p>
        </w:tc>
        <w:tc>
          <w:tcPr>
            <w:tcW w:w="0" w:type="auto"/>
          </w:tcPr>
          <w:p w14:paraId="678551E1"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Общее количество заявленных практик</w:t>
            </w:r>
          </w:p>
        </w:tc>
        <w:tc>
          <w:tcPr>
            <w:tcW w:w="0" w:type="auto"/>
          </w:tcPr>
          <w:p w14:paraId="00A300D4"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Не прошли техническую экспертизу</w:t>
            </w:r>
          </w:p>
        </w:tc>
        <w:tc>
          <w:tcPr>
            <w:tcW w:w="0" w:type="auto"/>
          </w:tcPr>
          <w:p w14:paraId="08638190"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Общее количество практик, прошедших на содержательную экспертизу</w:t>
            </w:r>
          </w:p>
        </w:tc>
      </w:tr>
      <w:tr w:rsidR="006162F4" w:rsidRPr="006162F4" w14:paraId="38CC4A7C" w14:textId="77777777" w:rsidTr="006162F4">
        <w:tc>
          <w:tcPr>
            <w:tcW w:w="0" w:type="auto"/>
          </w:tcPr>
          <w:p w14:paraId="572D4613" w14:textId="77777777" w:rsidR="006162F4" w:rsidRPr="006162F4" w:rsidRDefault="006162F4" w:rsidP="006162F4">
            <w:pPr>
              <w:spacing w:before="40" w:after="40"/>
              <w:contextualSpacing/>
              <w:jc w:val="both"/>
              <w:rPr>
                <w:rFonts w:ascii="Times New Roman" w:hAnsi="Times New Roman" w:cs="Times New Roman"/>
                <w:sz w:val="24"/>
                <w:szCs w:val="28"/>
              </w:rPr>
            </w:pPr>
            <w:r w:rsidRPr="006162F4">
              <w:rPr>
                <w:rFonts w:ascii="Times New Roman" w:hAnsi="Times New Roman" w:cs="Times New Roman"/>
                <w:sz w:val="24"/>
                <w:szCs w:val="28"/>
              </w:rPr>
              <w:t>2019 год</w:t>
            </w:r>
          </w:p>
        </w:tc>
        <w:tc>
          <w:tcPr>
            <w:tcW w:w="0" w:type="auto"/>
          </w:tcPr>
          <w:p w14:paraId="7EE62AC7"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53</w:t>
            </w:r>
          </w:p>
        </w:tc>
        <w:tc>
          <w:tcPr>
            <w:tcW w:w="0" w:type="auto"/>
          </w:tcPr>
          <w:p w14:paraId="5F04195D"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13</w:t>
            </w:r>
          </w:p>
        </w:tc>
        <w:tc>
          <w:tcPr>
            <w:tcW w:w="0" w:type="auto"/>
          </w:tcPr>
          <w:p w14:paraId="3B4DF567"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40</w:t>
            </w:r>
          </w:p>
        </w:tc>
      </w:tr>
      <w:tr w:rsidR="006162F4" w:rsidRPr="006162F4" w14:paraId="0D13F4D4" w14:textId="77777777" w:rsidTr="006162F4">
        <w:tc>
          <w:tcPr>
            <w:tcW w:w="0" w:type="auto"/>
          </w:tcPr>
          <w:p w14:paraId="10523743" w14:textId="77777777" w:rsidR="006162F4" w:rsidRPr="006162F4" w:rsidRDefault="006162F4" w:rsidP="006162F4">
            <w:pPr>
              <w:spacing w:before="40" w:after="40"/>
              <w:contextualSpacing/>
              <w:jc w:val="both"/>
              <w:rPr>
                <w:rFonts w:ascii="Times New Roman" w:hAnsi="Times New Roman" w:cs="Times New Roman"/>
                <w:sz w:val="24"/>
                <w:szCs w:val="28"/>
              </w:rPr>
            </w:pPr>
            <w:r w:rsidRPr="006162F4">
              <w:rPr>
                <w:rFonts w:ascii="Times New Roman" w:hAnsi="Times New Roman" w:cs="Times New Roman"/>
                <w:sz w:val="24"/>
                <w:szCs w:val="28"/>
              </w:rPr>
              <w:t>2020 год</w:t>
            </w:r>
          </w:p>
        </w:tc>
        <w:tc>
          <w:tcPr>
            <w:tcW w:w="0" w:type="auto"/>
          </w:tcPr>
          <w:p w14:paraId="3D1ED25E"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67</w:t>
            </w:r>
          </w:p>
        </w:tc>
        <w:tc>
          <w:tcPr>
            <w:tcW w:w="0" w:type="auto"/>
          </w:tcPr>
          <w:p w14:paraId="62792F7F"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21</w:t>
            </w:r>
          </w:p>
        </w:tc>
        <w:tc>
          <w:tcPr>
            <w:tcW w:w="0" w:type="auto"/>
          </w:tcPr>
          <w:p w14:paraId="5E2002B0"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46</w:t>
            </w:r>
          </w:p>
        </w:tc>
      </w:tr>
      <w:tr w:rsidR="006162F4" w:rsidRPr="006162F4" w14:paraId="4DB470ED" w14:textId="77777777" w:rsidTr="006162F4">
        <w:tc>
          <w:tcPr>
            <w:tcW w:w="0" w:type="auto"/>
          </w:tcPr>
          <w:p w14:paraId="51A42927" w14:textId="77777777" w:rsidR="006162F4" w:rsidRPr="006162F4" w:rsidRDefault="006162F4" w:rsidP="006162F4">
            <w:pPr>
              <w:spacing w:before="40" w:after="40"/>
              <w:contextualSpacing/>
              <w:jc w:val="both"/>
              <w:rPr>
                <w:rFonts w:ascii="Times New Roman" w:hAnsi="Times New Roman" w:cs="Times New Roman"/>
                <w:sz w:val="24"/>
                <w:szCs w:val="28"/>
              </w:rPr>
            </w:pPr>
            <w:r w:rsidRPr="006162F4">
              <w:rPr>
                <w:rFonts w:ascii="Times New Roman" w:hAnsi="Times New Roman" w:cs="Times New Roman"/>
                <w:sz w:val="24"/>
                <w:szCs w:val="28"/>
              </w:rPr>
              <w:t>2021 год</w:t>
            </w:r>
          </w:p>
        </w:tc>
        <w:tc>
          <w:tcPr>
            <w:tcW w:w="0" w:type="auto"/>
          </w:tcPr>
          <w:p w14:paraId="21CBA997"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63</w:t>
            </w:r>
          </w:p>
        </w:tc>
        <w:tc>
          <w:tcPr>
            <w:tcW w:w="0" w:type="auto"/>
          </w:tcPr>
          <w:p w14:paraId="1D35D954"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31</w:t>
            </w:r>
          </w:p>
        </w:tc>
        <w:tc>
          <w:tcPr>
            <w:tcW w:w="0" w:type="auto"/>
          </w:tcPr>
          <w:p w14:paraId="35DF2C54" w14:textId="77777777" w:rsidR="006162F4" w:rsidRPr="006162F4" w:rsidRDefault="006162F4" w:rsidP="006162F4">
            <w:pPr>
              <w:spacing w:before="40" w:after="40"/>
              <w:contextualSpacing/>
              <w:jc w:val="center"/>
              <w:rPr>
                <w:rFonts w:ascii="Times New Roman" w:hAnsi="Times New Roman" w:cs="Times New Roman"/>
                <w:sz w:val="24"/>
                <w:szCs w:val="28"/>
              </w:rPr>
            </w:pPr>
            <w:r w:rsidRPr="006162F4">
              <w:rPr>
                <w:rFonts w:ascii="Times New Roman" w:hAnsi="Times New Roman" w:cs="Times New Roman"/>
                <w:sz w:val="24"/>
                <w:szCs w:val="28"/>
              </w:rPr>
              <w:t>32</w:t>
            </w:r>
          </w:p>
        </w:tc>
      </w:tr>
    </w:tbl>
    <w:p w14:paraId="2213223D" w14:textId="77777777" w:rsidR="006162F4" w:rsidRPr="006162F4" w:rsidRDefault="006162F4" w:rsidP="006162F4">
      <w:pPr>
        <w:tabs>
          <w:tab w:val="left" w:pos="1134"/>
        </w:tabs>
        <w:spacing w:before="240" w:after="120"/>
        <w:contextualSpacing/>
        <w:jc w:val="both"/>
        <w:rPr>
          <w:rFonts w:ascii="Times New Roman" w:hAnsi="Times New Roman" w:cs="Times New Roman"/>
          <w:sz w:val="28"/>
          <w:szCs w:val="28"/>
        </w:rPr>
      </w:pPr>
    </w:p>
    <w:p w14:paraId="1E5D08D8" w14:textId="15408A19" w:rsidR="006162F4" w:rsidRDefault="006162F4" w:rsidP="006162F4">
      <w:pPr>
        <w:tabs>
          <w:tab w:val="left" w:pos="1134"/>
        </w:tabs>
        <w:spacing w:before="240" w:after="120"/>
        <w:ind w:firstLine="567"/>
        <w:contextualSpacing/>
        <w:jc w:val="both"/>
        <w:rPr>
          <w:rFonts w:ascii="Times New Roman" w:hAnsi="Times New Roman" w:cs="Times New Roman"/>
          <w:sz w:val="24"/>
          <w:szCs w:val="24"/>
        </w:rPr>
      </w:pPr>
      <w:r w:rsidRPr="006162F4">
        <w:rPr>
          <w:rFonts w:ascii="Times New Roman" w:hAnsi="Times New Roman" w:cs="Times New Roman"/>
          <w:spacing w:val="-2"/>
          <w:sz w:val="24"/>
          <w:szCs w:val="24"/>
        </w:rPr>
        <w:t>Количество поданных заявок в это году уменьшилось, хотя ожидалось увеличение практик (–4), количество отклоненных заявок увеличилось (о</w:t>
      </w:r>
      <w:r w:rsidRPr="006162F4">
        <w:rPr>
          <w:rFonts w:ascii="Times New Roman" w:hAnsi="Times New Roman" w:cs="Times New Roman"/>
          <w:sz w:val="24"/>
          <w:szCs w:val="24"/>
        </w:rPr>
        <w:t xml:space="preserve">тклонена 31 заявка, что составляет практически половину поданных заявок), как правило это связано с наличием некорректно работающих ссылок или с наличием ссылок, которые ведут на главную страницу образовательной организации, навигация сайта (поисковая система сайта) не позволяет найти материал, на который указывает ссылка, приведенная в заявке. </w:t>
      </w:r>
    </w:p>
    <w:p w14:paraId="61CAED74" w14:textId="77777777" w:rsidR="006162F4" w:rsidRDefault="006162F4" w:rsidP="006162F4">
      <w:pPr>
        <w:tabs>
          <w:tab w:val="left" w:pos="1134"/>
        </w:tabs>
        <w:spacing w:before="240" w:after="120"/>
        <w:ind w:firstLine="567"/>
        <w:contextualSpacing/>
        <w:jc w:val="both"/>
        <w:rPr>
          <w:rFonts w:ascii="Times New Roman" w:hAnsi="Times New Roman" w:cs="Times New Roman"/>
          <w:sz w:val="24"/>
          <w:szCs w:val="24"/>
        </w:rPr>
      </w:pPr>
    </w:p>
    <w:p w14:paraId="67FE9FDF" w14:textId="6FF05B64" w:rsidR="006162F4" w:rsidRPr="00E27C2A" w:rsidRDefault="006162F4" w:rsidP="006162F4">
      <w:pPr>
        <w:tabs>
          <w:tab w:val="left" w:pos="1134"/>
        </w:tabs>
        <w:spacing w:before="240" w:after="120"/>
        <w:ind w:firstLine="567"/>
        <w:contextualSpacing/>
        <w:jc w:val="both"/>
        <w:rPr>
          <w:rFonts w:ascii="Times New Roman" w:hAnsi="Times New Roman" w:cs="Times New Roman"/>
          <w:b/>
          <w:bCs/>
          <w:sz w:val="24"/>
          <w:szCs w:val="24"/>
        </w:rPr>
      </w:pPr>
      <w:r w:rsidRPr="00E27C2A">
        <w:rPr>
          <w:rFonts w:ascii="Times New Roman" w:hAnsi="Times New Roman" w:cs="Times New Roman"/>
          <w:b/>
          <w:bCs/>
          <w:sz w:val="24"/>
          <w:szCs w:val="24"/>
        </w:rPr>
        <w:t xml:space="preserve">Таблица 2. Количество практик, размещенных в </w:t>
      </w:r>
      <w:r w:rsidR="00E27C2A">
        <w:rPr>
          <w:rFonts w:ascii="Times New Roman" w:hAnsi="Times New Roman" w:cs="Times New Roman"/>
          <w:b/>
          <w:bCs/>
          <w:sz w:val="24"/>
          <w:szCs w:val="24"/>
        </w:rPr>
        <w:t>Атлас</w:t>
      </w:r>
    </w:p>
    <w:p w14:paraId="5A158FC5" w14:textId="125A1133" w:rsidR="006162F4" w:rsidRDefault="006162F4" w:rsidP="006162F4">
      <w:pPr>
        <w:tabs>
          <w:tab w:val="left" w:pos="1134"/>
        </w:tabs>
        <w:spacing w:before="240" w:after="120"/>
        <w:ind w:firstLine="567"/>
        <w:contextualSpacing/>
        <w:jc w:val="both"/>
        <w:rPr>
          <w:rFonts w:ascii="Times New Roman" w:hAnsi="Times New Roman" w:cs="Times New Roman"/>
          <w:sz w:val="24"/>
          <w:szCs w:val="24"/>
        </w:rPr>
      </w:pPr>
    </w:p>
    <w:tbl>
      <w:tblPr>
        <w:tblStyle w:val="a4"/>
        <w:tblpPr w:leftFromText="180" w:rightFromText="180" w:vertAnchor="text" w:horzAnchor="margin" w:tblpY="21"/>
        <w:tblW w:w="5000" w:type="pct"/>
        <w:tblLayout w:type="fixed"/>
        <w:tblLook w:val="04A0" w:firstRow="1" w:lastRow="0" w:firstColumn="1" w:lastColumn="0" w:noHBand="0" w:noVBand="1"/>
      </w:tblPr>
      <w:tblGrid>
        <w:gridCol w:w="2672"/>
        <w:gridCol w:w="2082"/>
        <w:gridCol w:w="1772"/>
        <w:gridCol w:w="1923"/>
        <w:gridCol w:w="1122"/>
      </w:tblGrid>
      <w:tr w:rsidR="006162F4" w:rsidRPr="0049375B" w14:paraId="2778C63C" w14:textId="77777777" w:rsidTr="00E27C2A">
        <w:tc>
          <w:tcPr>
            <w:tcW w:w="2689" w:type="dxa"/>
            <w:tcBorders>
              <w:tl2br w:val="single" w:sz="4" w:space="0" w:color="auto"/>
            </w:tcBorders>
          </w:tcPr>
          <w:p w14:paraId="0FA807CD" w14:textId="77777777" w:rsidR="006162F4" w:rsidRPr="0049375B" w:rsidRDefault="006162F4" w:rsidP="00E27C2A">
            <w:pPr>
              <w:jc w:val="right"/>
              <w:rPr>
                <w:rFonts w:ascii="Times New Roman" w:hAnsi="Times New Roman" w:cs="Times New Roman"/>
                <w:b/>
                <w:sz w:val="24"/>
                <w:szCs w:val="24"/>
              </w:rPr>
            </w:pPr>
            <w:r w:rsidRPr="0049375B">
              <w:rPr>
                <w:rFonts w:ascii="Times New Roman" w:hAnsi="Times New Roman" w:cs="Times New Roman"/>
                <w:b/>
                <w:noProof/>
                <w:sz w:val="24"/>
                <w:szCs w:val="24"/>
                <w:lang w:eastAsia="ru-RU"/>
              </w:rPr>
              <w:t>Тип практики</w:t>
            </w:r>
          </w:p>
          <w:p w14:paraId="3C40058F" w14:textId="77777777" w:rsidR="006162F4" w:rsidRPr="0049375B" w:rsidRDefault="006162F4" w:rsidP="00E27C2A">
            <w:pPr>
              <w:spacing w:before="360"/>
              <w:rPr>
                <w:rFonts w:ascii="Times New Roman" w:hAnsi="Times New Roman" w:cs="Times New Roman"/>
                <w:sz w:val="24"/>
                <w:szCs w:val="24"/>
              </w:rPr>
            </w:pPr>
            <w:r w:rsidRPr="0049375B">
              <w:rPr>
                <w:rFonts w:ascii="Times New Roman" w:hAnsi="Times New Roman" w:cs="Times New Roman"/>
                <w:b/>
                <w:sz w:val="24"/>
                <w:szCs w:val="24"/>
              </w:rPr>
              <w:t xml:space="preserve">Уровни </w:t>
            </w:r>
            <w:r>
              <w:rPr>
                <w:rFonts w:ascii="Times New Roman" w:hAnsi="Times New Roman" w:cs="Times New Roman"/>
                <w:b/>
                <w:sz w:val="24"/>
                <w:szCs w:val="24"/>
              </w:rPr>
              <w:br/>
            </w:r>
            <w:r w:rsidRPr="0049375B">
              <w:rPr>
                <w:rFonts w:ascii="Times New Roman" w:hAnsi="Times New Roman" w:cs="Times New Roman"/>
                <w:b/>
                <w:sz w:val="24"/>
                <w:szCs w:val="24"/>
              </w:rPr>
              <w:t>практик</w:t>
            </w:r>
            <w:r>
              <w:rPr>
                <w:rFonts w:ascii="Times New Roman" w:hAnsi="Times New Roman" w:cs="Times New Roman"/>
                <w:b/>
                <w:sz w:val="24"/>
                <w:szCs w:val="24"/>
              </w:rPr>
              <w:t xml:space="preserve"> </w:t>
            </w:r>
            <w:r w:rsidRPr="0049375B">
              <w:rPr>
                <w:rFonts w:ascii="Times New Roman" w:hAnsi="Times New Roman" w:cs="Times New Roman"/>
                <w:b/>
                <w:sz w:val="24"/>
                <w:szCs w:val="24"/>
              </w:rPr>
              <w:t>в РАОП</w:t>
            </w:r>
          </w:p>
        </w:tc>
        <w:tc>
          <w:tcPr>
            <w:tcW w:w="2095" w:type="dxa"/>
          </w:tcPr>
          <w:p w14:paraId="7F2220BA" w14:textId="77777777" w:rsidR="006162F4" w:rsidRPr="00E123AC" w:rsidRDefault="006162F4" w:rsidP="00E27C2A">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p>
          <w:p w14:paraId="5B4E8158" w14:textId="77777777" w:rsidR="006162F4" w:rsidRPr="00E123AC" w:rsidRDefault="006162F4" w:rsidP="00E27C2A">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782" w:type="dxa"/>
          </w:tcPr>
          <w:p w14:paraId="6DC4FDE2" w14:textId="77777777" w:rsidR="006162F4" w:rsidRPr="00E123AC" w:rsidRDefault="006162F4" w:rsidP="00E27C2A">
            <w:pPr>
              <w:jc w:val="center"/>
              <w:rPr>
                <w:rFonts w:ascii="Times New Roman" w:hAnsi="Times New Roman" w:cs="Times New Roman"/>
                <w:sz w:val="24"/>
                <w:szCs w:val="24"/>
              </w:rPr>
            </w:pPr>
            <w:r w:rsidRPr="00E123AC">
              <w:rPr>
                <w:rFonts w:ascii="Times New Roman" w:hAnsi="Times New Roman" w:cs="Times New Roman"/>
                <w:sz w:val="24"/>
                <w:szCs w:val="24"/>
              </w:rPr>
              <w:t>Методические практики</w:t>
            </w:r>
          </w:p>
          <w:p w14:paraId="394CBD0A" w14:textId="77777777" w:rsidR="006162F4" w:rsidRPr="00E123AC" w:rsidRDefault="006162F4" w:rsidP="00E27C2A">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34" w:type="dxa"/>
          </w:tcPr>
          <w:p w14:paraId="4FFCFEE0" w14:textId="77777777" w:rsidR="006162F4" w:rsidRPr="00E123AC" w:rsidRDefault="006162F4" w:rsidP="00E27C2A">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37CAB3D6" w14:textId="77777777" w:rsidR="006162F4" w:rsidRPr="00E123AC" w:rsidRDefault="006162F4" w:rsidP="00E27C2A">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128" w:type="dxa"/>
          </w:tcPr>
          <w:p w14:paraId="7661F81F" w14:textId="77777777" w:rsidR="006162F4" w:rsidRPr="00E123AC" w:rsidRDefault="006162F4" w:rsidP="00E27C2A">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6162F4" w:rsidRPr="0049375B" w14:paraId="23DD0AF1" w14:textId="77777777" w:rsidTr="00E27C2A">
        <w:tc>
          <w:tcPr>
            <w:tcW w:w="2689" w:type="dxa"/>
          </w:tcPr>
          <w:p w14:paraId="5F59A0C5" w14:textId="77777777" w:rsidR="006162F4" w:rsidRPr="00E123AC" w:rsidRDefault="006162F4" w:rsidP="00E27C2A">
            <w:pPr>
              <w:spacing w:before="40" w:after="40"/>
              <w:rPr>
                <w:rFonts w:ascii="Times New Roman" w:hAnsi="Times New Roman" w:cs="Times New Roman"/>
                <w:iCs/>
                <w:sz w:val="24"/>
                <w:szCs w:val="24"/>
              </w:rPr>
            </w:pPr>
            <w:r w:rsidRPr="00E123AC">
              <w:rPr>
                <w:rFonts w:ascii="Times New Roman" w:hAnsi="Times New Roman" w:cs="Times New Roman"/>
                <w:iCs/>
                <w:sz w:val="24"/>
                <w:szCs w:val="24"/>
              </w:rPr>
              <w:t>Претендуют на высший уровень</w:t>
            </w:r>
          </w:p>
        </w:tc>
        <w:tc>
          <w:tcPr>
            <w:tcW w:w="2095" w:type="dxa"/>
          </w:tcPr>
          <w:p w14:paraId="0C798F85" w14:textId="14BA953F" w:rsidR="006162F4" w:rsidRPr="00D90037" w:rsidRDefault="0005157B"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1782" w:type="dxa"/>
          </w:tcPr>
          <w:p w14:paraId="2E838EA6" w14:textId="23E65E03"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1(16,7%)</w:t>
            </w:r>
          </w:p>
        </w:tc>
        <w:tc>
          <w:tcPr>
            <w:tcW w:w="1934" w:type="dxa"/>
          </w:tcPr>
          <w:p w14:paraId="08044C07" w14:textId="6BDB5235"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1 (4,5%)</w:t>
            </w:r>
          </w:p>
        </w:tc>
        <w:tc>
          <w:tcPr>
            <w:tcW w:w="1128" w:type="dxa"/>
          </w:tcPr>
          <w:p w14:paraId="27E5543A" w14:textId="77777777"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2</w:t>
            </w:r>
          </w:p>
        </w:tc>
      </w:tr>
      <w:tr w:rsidR="006162F4" w:rsidRPr="0049375B" w14:paraId="384804D0" w14:textId="77777777" w:rsidTr="00E27C2A">
        <w:tc>
          <w:tcPr>
            <w:tcW w:w="2689" w:type="dxa"/>
          </w:tcPr>
          <w:p w14:paraId="71F9792B" w14:textId="77777777" w:rsidR="006162F4" w:rsidRPr="00E123AC" w:rsidRDefault="006162F4" w:rsidP="00E27C2A">
            <w:pPr>
              <w:spacing w:before="40" w:after="40"/>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2095" w:type="dxa"/>
          </w:tcPr>
          <w:p w14:paraId="0AAA5A9D" w14:textId="6C799867" w:rsidR="006162F4" w:rsidRPr="0049375B" w:rsidRDefault="0005157B"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1782" w:type="dxa"/>
          </w:tcPr>
          <w:p w14:paraId="4462F368" w14:textId="0AA95AAA"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1 (16,7%)</w:t>
            </w:r>
          </w:p>
        </w:tc>
        <w:tc>
          <w:tcPr>
            <w:tcW w:w="1934" w:type="dxa"/>
          </w:tcPr>
          <w:p w14:paraId="2320A35E" w14:textId="6C171D25"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6 (27,2%)</w:t>
            </w:r>
          </w:p>
        </w:tc>
        <w:tc>
          <w:tcPr>
            <w:tcW w:w="1128" w:type="dxa"/>
          </w:tcPr>
          <w:p w14:paraId="362804AC" w14:textId="77777777"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r>
      <w:tr w:rsidR="006162F4" w:rsidRPr="0049375B" w14:paraId="68B81460" w14:textId="77777777" w:rsidTr="00E27C2A">
        <w:tc>
          <w:tcPr>
            <w:tcW w:w="2689" w:type="dxa"/>
          </w:tcPr>
          <w:p w14:paraId="3DED8098" w14:textId="77777777" w:rsidR="006162F4" w:rsidRPr="00E123AC" w:rsidRDefault="006162F4" w:rsidP="00E27C2A">
            <w:pPr>
              <w:spacing w:before="40" w:after="40"/>
              <w:rPr>
                <w:rFonts w:ascii="Times New Roman" w:hAnsi="Times New Roman" w:cs="Times New Roman"/>
                <w:iCs/>
                <w:sz w:val="24"/>
                <w:szCs w:val="24"/>
              </w:rPr>
            </w:pPr>
            <w:r w:rsidRPr="00E123AC">
              <w:rPr>
                <w:rFonts w:ascii="Times New Roman" w:hAnsi="Times New Roman" w:cs="Times New Roman"/>
                <w:iCs/>
                <w:sz w:val="24"/>
                <w:szCs w:val="24"/>
              </w:rPr>
              <w:t>Низкий уровень</w:t>
            </w:r>
          </w:p>
        </w:tc>
        <w:tc>
          <w:tcPr>
            <w:tcW w:w="2095" w:type="dxa"/>
          </w:tcPr>
          <w:p w14:paraId="5B6B29AC" w14:textId="053BD52B" w:rsidR="006162F4" w:rsidRPr="0049375B" w:rsidRDefault="0005157B"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1782" w:type="dxa"/>
          </w:tcPr>
          <w:p w14:paraId="392A9F40" w14:textId="7BF4DC4B" w:rsidR="006162F4" w:rsidRPr="0049375B" w:rsidRDefault="0005157B"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0</w:t>
            </w:r>
          </w:p>
        </w:tc>
        <w:tc>
          <w:tcPr>
            <w:tcW w:w="1934" w:type="dxa"/>
          </w:tcPr>
          <w:p w14:paraId="332C2614" w14:textId="7FC999D1"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3 (13,6%)</w:t>
            </w:r>
          </w:p>
        </w:tc>
        <w:tc>
          <w:tcPr>
            <w:tcW w:w="1128" w:type="dxa"/>
          </w:tcPr>
          <w:p w14:paraId="3FBDA036" w14:textId="77777777"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3</w:t>
            </w:r>
          </w:p>
        </w:tc>
      </w:tr>
      <w:tr w:rsidR="006162F4" w:rsidRPr="0049375B" w14:paraId="01EE12B3" w14:textId="77777777" w:rsidTr="00E27C2A">
        <w:tc>
          <w:tcPr>
            <w:tcW w:w="2689" w:type="dxa"/>
          </w:tcPr>
          <w:p w14:paraId="78F2A221" w14:textId="77777777" w:rsidR="006162F4" w:rsidRPr="00E123AC" w:rsidRDefault="006162F4" w:rsidP="00E27C2A">
            <w:pPr>
              <w:spacing w:before="40" w:after="40"/>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2095" w:type="dxa"/>
          </w:tcPr>
          <w:p w14:paraId="0F42C47A" w14:textId="6315024F"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4 (100%)</w:t>
            </w:r>
          </w:p>
        </w:tc>
        <w:tc>
          <w:tcPr>
            <w:tcW w:w="1782" w:type="dxa"/>
          </w:tcPr>
          <w:p w14:paraId="0F7832CC" w14:textId="6760388A"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4 (66,7%)</w:t>
            </w:r>
          </w:p>
        </w:tc>
        <w:tc>
          <w:tcPr>
            <w:tcW w:w="1934" w:type="dxa"/>
          </w:tcPr>
          <w:p w14:paraId="1141719D" w14:textId="19C9FA40"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12 (54,5%)</w:t>
            </w:r>
          </w:p>
        </w:tc>
        <w:tc>
          <w:tcPr>
            <w:tcW w:w="1128" w:type="dxa"/>
          </w:tcPr>
          <w:p w14:paraId="16B03BAD" w14:textId="77777777" w:rsidR="006162F4" w:rsidRPr="0049375B" w:rsidRDefault="006162F4" w:rsidP="00E27C2A">
            <w:pPr>
              <w:spacing w:before="40" w:after="40"/>
              <w:jc w:val="center"/>
              <w:rPr>
                <w:rFonts w:ascii="Times New Roman" w:hAnsi="Times New Roman" w:cs="Times New Roman"/>
                <w:sz w:val="24"/>
                <w:szCs w:val="24"/>
              </w:rPr>
            </w:pPr>
            <w:r>
              <w:rPr>
                <w:rFonts w:ascii="Times New Roman" w:hAnsi="Times New Roman" w:cs="Times New Roman"/>
                <w:sz w:val="24"/>
                <w:szCs w:val="24"/>
              </w:rPr>
              <w:t>20</w:t>
            </w:r>
          </w:p>
        </w:tc>
      </w:tr>
    </w:tbl>
    <w:p w14:paraId="24529843" w14:textId="77777777" w:rsidR="006162F4" w:rsidRDefault="006162F4" w:rsidP="006162F4">
      <w:pPr>
        <w:tabs>
          <w:tab w:val="left" w:pos="1134"/>
        </w:tabs>
        <w:spacing w:before="240" w:after="120"/>
        <w:ind w:firstLine="567"/>
        <w:contextualSpacing/>
        <w:jc w:val="both"/>
        <w:rPr>
          <w:rFonts w:ascii="Times New Roman" w:hAnsi="Times New Roman" w:cs="Times New Roman"/>
          <w:sz w:val="24"/>
          <w:szCs w:val="24"/>
        </w:rPr>
      </w:pPr>
    </w:p>
    <w:p w14:paraId="3E1B09C5" w14:textId="77777777" w:rsidR="006162F4" w:rsidRPr="006162F4" w:rsidRDefault="006162F4" w:rsidP="006162F4">
      <w:pPr>
        <w:tabs>
          <w:tab w:val="left" w:pos="1134"/>
        </w:tabs>
        <w:spacing w:before="240" w:after="120"/>
        <w:ind w:firstLine="567"/>
        <w:contextualSpacing/>
        <w:jc w:val="both"/>
        <w:rPr>
          <w:rFonts w:ascii="Times New Roman" w:hAnsi="Times New Roman" w:cs="Times New Roman"/>
          <w:sz w:val="24"/>
          <w:szCs w:val="24"/>
        </w:rPr>
      </w:pPr>
    </w:p>
    <w:p w14:paraId="079432E9" w14:textId="1BC6C0AB" w:rsidR="00322201" w:rsidRPr="00322201" w:rsidRDefault="00322201" w:rsidP="00112AFE">
      <w:pPr>
        <w:pStyle w:val="a3"/>
        <w:spacing w:after="0"/>
        <w:ind w:left="0" w:firstLine="851"/>
        <w:contextualSpacing w:val="0"/>
        <w:jc w:val="both"/>
        <w:rPr>
          <w:rFonts w:ascii="Times New Roman" w:hAnsi="Times New Roman" w:cs="Times New Roman"/>
          <w:b/>
          <w:bCs/>
          <w:sz w:val="24"/>
          <w:szCs w:val="24"/>
        </w:rPr>
      </w:pPr>
      <w:r w:rsidRPr="00322201">
        <w:rPr>
          <w:rFonts w:ascii="Times New Roman" w:hAnsi="Times New Roman" w:cs="Times New Roman"/>
          <w:b/>
          <w:bCs/>
          <w:sz w:val="24"/>
          <w:szCs w:val="24"/>
        </w:rPr>
        <w:t>Содержательная направленность практик</w:t>
      </w:r>
    </w:p>
    <w:p w14:paraId="4963075E" w14:textId="6DEBBBE5" w:rsidR="00112AFE" w:rsidRPr="00112AFE" w:rsidRDefault="00112AFE" w:rsidP="00112AFE">
      <w:pPr>
        <w:pStyle w:val="a3"/>
        <w:spacing w:after="0"/>
        <w:ind w:left="0" w:firstLine="851"/>
        <w:contextualSpacing w:val="0"/>
        <w:jc w:val="both"/>
        <w:rPr>
          <w:rFonts w:ascii="Times New Roman" w:hAnsi="Times New Roman" w:cs="Times New Roman"/>
          <w:sz w:val="24"/>
          <w:szCs w:val="24"/>
        </w:rPr>
      </w:pPr>
      <w:r w:rsidRPr="00112AFE">
        <w:rPr>
          <w:rFonts w:ascii="Times New Roman" w:hAnsi="Times New Roman" w:cs="Times New Roman"/>
          <w:sz w:val="24"/>
          <w:szCs w:val="24"/>
        </w:rPr>
        <w:t>Основные тематики практик (так как во многих практиках одновременно идет работа по разным направлениям (темам), то вышеприведенное деление весьма условно; следовательно, указать конкретное количество практик по той или иной теме, не предоставляется возможным. Ниже мы обозначим основные темы представленных практик:</w:t>
      </w:r>
    </w:p>
    <w:p w14:paraId="771E89AC"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практики по построению коммуникации со всеми участниками образовательного процесса (учениками/воспитанниками, педагогами/воспита</w:t>
      </w:r>
      <w:r w:rsidRPr="00112AFE">
        <w:rPr>
          <w:rFonts w:ascii="Times New Roman" w:hAnsi="Times New Roman" w:cs="Times New Roman"/>
          <w:spacing w:val="-2"/>
          <w:sz w:val="24"/>
          <w:szCs w:val="24"/>
        </w:rPr>
        <w:softHyphen/>
        <w:t>телями, родителями), в том числе в ходе организации обучения в удаленном дистанционном) формате;</w:t>
      </w:r>
    </w:p>
    <w:p w14:paraId="6994743B"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практики по организации внутрифирменного повышения квалификации педагогов с использованием цифровых ресурсов;</w:t>
      </w:r>
    </w:p>
    <w:p w14:paraId="7F3BF93C"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практики по организации проектно-исследовательской деятельности с использованием возможностей цифровых платформ и ресурсов сети Интернет;</w:t>
      </w:r>
    </w:p>
    <w:p w14:paraId="3AD57207"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практики по преобразованию образовательного процесса с учетом индивидуальных потребностей учеников/воспитанников (например, внедрение технологии смешанного обучения, персонализированной модели обучения, работа с детьми ОВЗ);</w:t>
      </w:r>
    </w:p>
    <w:p w14:paraId="29843A81"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z w:val="24"/>
          <w:szCs w:val="24"/>
        </w:rPr>
        <w:t>практики, демонстрирующие варианты использования возможностей образовательных онлайн платформ, онлайн ресурсов (в том числе социальных сетей) для организации образовательного процесса; (в том числе в детском саду);</w:t>
      </w:r>
    </w:p>
    <w:p w14:paraId="50C53709" w14:textId="77777777" w:rsidR="00112AFE" w:rsidRPr="00112AFE" w:rsidRDefault="00112AFE" w:rsidP="00BD2CFD">
      <w:pPr>
        <w:pStyle w:val="a3"/>
        <w:numPr>
          <w:ilvl w:val="0"/>
          <w:numId w:val="2"/>
        </w:numPr>
        <w:tabs>
          <w:tab w:val="left" w:pos="1134"/>
        </w:tabs>
        <w:spacing w:after="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 xml:space="preserve">практики по разработки собственных учебных материалов с использованием возможностей различных Интернет-ресурсов (веб-квесты, </w:t>
      </w:r>
      <w:r w:rsidRPr="00112AFE">
        <w:rPr>
          <w:rFonts w:ascii="Times New Roman" w:hAnsi="Times New Roman" w:cs="Times New Roman"/>
          <w:spacing w:val="-2"/>
          <w:sz w:val="24"/>
          <w:szCs w:val="24"/>
          <w:lang w:val="en-US"/>
        </w:rPr>
        <w:t>Learning</w:t>
      </w:r>
      <w:r w:rsidRPr="00112AFE">
        <w:rPr>
          <w:rFonts w:ascii="Times New Roman" w:hAnsi="Times New Roman" w:cs="Times New Roman"/>
          <w:spacing w:val="-2"/>
          <w:sz w:val="24"/>
          <w:szCs w:val="24"/>
        </w:rPr>
        <w:t xml:space="preserve"> </w:t>
      </w:r>
      <w:r w:rsidRPr="00112AFE">
        <w:rPr>
          <w:rFonts w:ascii="Times New Roman" w:hAnsi="Times New Roman" w:cs="Times New Roman"/>
          <w:spacing w:val="-2"/>
          <w:sz w:val="24"/>
          <w:szCs w:val="24"/>
          <w:lang w:val="en-US"/>
        </w:rPr>
        <w:t>Apps</w:t>
      </w:r>
      <w:r w:rsidRPr="00112AFE">
        <w:rPr>
          <w:rFonts w:ascii="Times New Roman" w:hAnsi="Times New Roman" w:cs="Times New Roman"/>
          <w:spacing w:val="-2"/>
          <w:sz w:val="24"/>
          <w:szCs w:val="24"/>
        </w:rPr>
        <w:t xml:space="preserve"> и т. п.);</w:t>
      </w:r>
    </w:p>
    <w:p w14:paraId="38DD3BBF" w14:textId="77777777" w:rsidR="00112AFE" w:rsidRPr="00112AFE" w:rsidRDefault="00112AFE" w:rsidP="00BD2CFD">
      <w:pPr>
        <w:pStyle w:val="a3"/>
        <w:numPr>
          <w:ilvl w:val="0"/>
          <w:numId w:val="2"/>
        </w:numPr>
        <w:tabs>
          <w:tab w:val="left" w:pos="1134"/>
        </w:tabs>
        <w:spacing w:after="120"/>
        <w:ind w:left="0" w:firstLine="709"/>
        <w:contextualSpacing w:val="0"/>
        <w:jc w:val="both"/>
        <w:rPr>
          <w:rFonts w:ascii="Times New Roman" w:hAnsi="Times New Roman" w:cs="Times New Roman"/>
          <w:spacing w:val="-2"/>
          <w:sz w:val="24"/>
          <w:szCs w:val="24"/>
        </w:rPr>
      </w:pPr>
      <w:r w:rsidRPr="00112AFE">
        <w:rPr>
          <w:rFonts w:ascii="Times New Roman" w:hAnsi="Times New Roman" w:cs="Times New Roman"/>
          <w:spacing w:val="-2"/>
          <w:sz w:val="24"/>
          <w:szCs w:val="24"/>
        </w:rPr>
        <w:t>практики по внедрению цифровых технологий в методическую деятельность.</w:t>
      </w:r>
    </w:p>
    <w:p w14:paraId="1A49E24F" w14:textId="0E0E743B" w:rsidR="00112AFE" w:rsidRPr="00E27C2A" w:rsidRDefault="00112AFE" w:rsidP="00112AFE">
      <w:pPr>
        <w:pStyle w:val="a3"/>
        <w:spacing w:after="120"/>
        <w:ind w:left="426"/>
        <w:contextualSpacing w:val="0"/>
        <w:jc w:val="both"/>
        <w:rPr>
          <w:rFonts w:ascii="Times New Roman" w:hAnsi="Times New Roman" w:cs="Times New Roman"/>
          <w:b/>
          <w:bCs/>
          <w:sz w:val="24"/>
          <w:szCs w:val="24"/>
        </w:rPr>
      </w:pPr>
      <w:r w:rsidRPr="00E27C2A">
        <w:rPr>
          <w:rFonts w:ascii="Times New Roman" w:hAnsi="Times New Roman" w:cs="Times New Roman"/>
          <w:b/>
          <w:bCs/>
          <w:sz w:val="24"/>
          <w:szCs w:val="24"/>
        </w:rPr>
        <w:t xml:space="preserve">Таблица 3. Общий анализ динамики практик, размещенных в </w:t>
      </w:r>
      <w:r w:rsidR="00E27C2A" w:rsidRPr="00E27C2A">
        <w:rPr>
          <w:rFonts w:ascii="Times New Roman" w:hAnsi="Times New Roman" w:cs="Times New Roman"/>
          <w:b/>
          <w:bCs/>
          <w:sz w:val="24"/>
          <w:szCs w:val="24"/>
        </w:rPr>
        <w:t>Атлас</w:t>
      </w:r>
    </w:p>
    <w:tbl>
      <w:tblPr>
        <w:tblStyle w:val="a4"/>
        <w:tblW w:w="0" w:type="auto"/>
        <w:tblLook w:val="04A0" w:firstRow="1" w:lastRow="0" w:firstColumn="1" w:lastColumn="0" w:noHBand="0" w:noVBand="1"/>
      </w:tblPr>
      <w:tblGrid>
        <w:gridCol w:w="1914"/>
        <w:gridCol w:w="1914"/>
        <w:gridCol w:w="1914"/>
        <w:gridCol w:w="1914"/>
        <w:gridCol w:w="1915"/>
      </w:tblGrid>
      <w:tr w:rsidR="00112AFE" w:rsidRPr="00112AFE" w14:paraId="2C7489B6" w14:textId="77777777" w:rsidTr="00E27C2A">
        <w:tc>
          <w:tcPr>
            <w:tcW w:w="1914" w:type="dxa"/>
          </w:tcPr>
          <w:p w14:paraId="1F7BB4F6"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Кампания РАОП</w:t>
            </w:r>
          </w:p>
        </w:tc>
        <w:tc>
          <w:tcPr>
            <w:tcW w:w="1914" w:type="dxa"/>
          </w:tcPr>
          <w:p w14:paraId="67DA070C"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Всего (количество, %)</w:t>
            </w:r>
          </w:p>
        </w:tc>
        <w:tc>
          <w:tcPr>
            <w:tcW w:w="1914" w:type="dxa"/>
          </w:tcPr>
          <w:p w14:paraId="324D54B7"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Высший уровень</w:t>
            </w:r>
          </w:p>
        </w:tc>
        <w:tc>
          <w:tcPr>
            <w:tcW w:w="1914" w:type="dxa"/>
          </w:tcPr>
          <w:p w14:paraId="5BB7C5E6"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Продвинутый уровень</w:t>
            </w:r>
          </w:p>
        </w:tc>
        <w:tc>
          <w:tcPr>
            <w:tcW w:w="1915" w:type="dxa"/>
          </w:tcPr>
          <w:p w14:paraId="342FE518"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Начальный уровень</w:t>
            </w:r>
          </w:p>
        </w:tc>
      </w:tr>
      <w:tr w:rsidR="00112AFE" w:rsidRPr="00112AFE" w14:paraId="566F3BEC" w14:textId="77777777" w:rsidTr="00E27C2A">
        <w:tc>
          <w:tcPr>
            <w:tcW w:w="1914" w:type="dxa"/>
          </w:tcPr>
          <w:p w14:paraId="0DD3C33E"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2019</w:t>
            </w:r>
          </w:p>
        </w:tc>
        <w:tc>
          <w:tcPr>
            <w:tcW w:w="1914" w:type="dxa"/>
          </w:tcPr>
          <w:p w14:paraId="0FF5D6E0" w14:textId="6B8580D9"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20 (50%)</w:t>
            </w:r>
          </w:p>
        </w:tc>
        <w:tc>
          <w:tcPr>
            <w:tcW w:w="1914" w:type="dxa"/>
          </w:tcPr>
          <w:p w14:paraId="65410F70" w14:textId="0A860C8F"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 (10%)</w:t>
            </w:r>
          </w:p>
        </w:tc>
        <w:tc>
          <w:tcPr>
            <w:tcW w:w="1914" w:type="dxa"/>
          </w:tcPr>
          <w:p w14:paraId="0BFA2125" w14:textId="10AEADAE"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6 (30%)</w:t>
            </w:r>
          </w:p>
        </w:tc>
        <w:tc>
          <w:tcPr>
            <w:tcW w:w="1915" w:type="dxa"/>
          </w:tcPr>
          <w:p w14:paraId="15D639AC" w14:textId="31C1695C"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12 (60%)</w:t>
            </w:r>
          </w:p>
        </w:tc>
      </w:tr>
      <w:tr w:rsidR="00112AFE" w:rsidRPr="00112AFE" w14:paraId="0DAA58FE" w14:textId="77777777" w:rsidTr="00E27C2A">
        <w:tc>
          <w:tcPr>
            <w:tcW w:w="1914" w:type="dxa"/>
          </w:tcPr>
          <w:p w14:paraId="045AAEAB"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2020</w:t>
            </w:r>
          </w:p>
        </w:tc>
        <w:tc>
          <w:tcPr>
            <w:tcW w:w="1914" w:type="dxa"/>
          </w:tcPr>
          <w:p w14:paraId="25EB991C" w14:textId="33AC654B"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24 (52%)</w:t>
            </w:r>
          </w:p>
        </w:tc>
        <w:tc>
          <w:tcPr>
            <w:tcW w:w="1914" w:type="dxa"/>
          </w:tcPr>
          <w:p w14:paraId="5A5D897B" w14:textId="027E730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4 (8%)</w:t>
            </w:r>
          </w:p>
        </w:tc>
        <w:tc>
          <w:tcPr>
            <w:tcW w:w="1914" w:type="dxa"/>
          </w:tcPr>
          <w:p w14:paraId="51702A5F" w14:textId="403E7229"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12 (26%)</w:t>
            </w:r>
          </w:p>
        </w:tc>
        <w:tc>
          <w:tcPr>
            <w:tcW w:w="1915" w:type="dxa"/>
          </w:tcPr>
          <w:p w14:paraId="57164D8F" w14:textId="5F1EC5A5"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8 (17%)</w:t>
            </w:r>
          </w:p>
        </w:tc>
      </w:tr>
      <w:tr w:rsidR="00112AFE" w:rsidRPr="00112AFE" w14:paraId="4237EDDD" w14:textId="77777777" w:rsidTr="00E27C2A">
        <w:tc>
          <w:tcPr>
            <w:tcW w:w="1914" w:type="dxa"/>
          </w:tcPr>
          <w:p w14:paraId="5B24CD48" w14:textId="77777777"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2021</w:t>
            </w:r>
          </w:p>
        </w:tc>
        <w:tc>
          <w:tcPr>
            <w:tcW w:w="1914" w:type="dxa"/>
          </w:tcPr>
          <w:p w14:paraId="2DE42829" w14:textId="5B8329DD"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32 (37,5%)</w:t>
            </w:r>
          </w:p>
        </w:tc>
        <w:tc>
          <w:tcPr>
            <w:tcW w:w="1914" w:type="dxa"/>
          </w:tcPr>
          <w:p w14:paraId="24E5810A" w14:textId="40482C5B"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2 (6,25%)</w:t>
            </w:r>
          </w:p>
        </w:tc>
        <w:tc>
          <w:tcPr>
            <w:tcW w:w="1914" w:type="dxa"/>
          </w:tcPr>
          <w:p w14:paraId="139435CD" w14:textId="06A84A91"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7 (21,9%)</w:t>
            </w:r>
          </w:p>
        </w:tc>
        <w:tc>
          <w:tcPr>
            <w:tcW w:w="1915" w:type="dxa"/>
          </w:tcPr>
          <w:p w14:paraId="37E0B2CB" w14:textId="5099C281" w:rsidR="00112AFE" w:rsidRPr="00112AFE" w:rsidRDefault="00112AFE" w:rsidP="00E27C2A">
            <w:pPr>
              <w:spacing w:before="40" w:after="40"/>
              <w:jc w:val="both"/>
              <w:rPr>
                <w:rFonts w:ascii="Times New Roman" w:hAnsi="Times New Roman" w:cs="Times New Roman"/>
                <w:sz w:val="24"/>
                <w:szCs w:val="24"/>
              </w:rPr>
            </w:pPr>
            <w:r w:rsidRPr="00112AFE">
              <w:rPr>
                <w:rFonts w:ascii="Times New Roman" w:hAnsi="Times New Roman" w:cs="Times New Roman"/>
                <w:sz w:val="24"/>
                <w:szCs w:val="24"/>
              </w:rPr>
              <w:t>3 (9,4%)</w:t>
            </w:r>
          </w:p>
        </w:tc>
      </w:tr>
    </w:tbl>
    <w:p w14:paraId="4858E6A7" w14:textId="77777777" w:rsidR="006162F4" w:rsidRPr="00112AFE" w:rsidRDefault="006162F4" w:rsidP="001C4DFA">
      <w:pPr>
        <w:spacing w:line="240" w:lineRule="auto"/>
        <w:jc w:val="center"/>
        <w:rPr>
          <w:rFonts w:ascii="Times New Roman" w:hAnsi="Times New Roman" w:cs="Times New Roman"/>
          <w:b/>
          <w:sz w:val="24"/>
          <w:szCs w:val="24"/>
        </w:rPr>
      </w:pPr>
    </w:p>
    <w:p w14:paraId="75FB9526" w14:textId="3A61EA93" w:rsidR="00CA7308" w:rsidRPr="00CA7308" w:rsidRDefault="00CA7308" w:rsidP="00CA7308">
      <w:pPr>
        <w:spacing w:before="120" w:after="120"/>
        <w:ind w:firstLine="851"/>
        <w:jc w:val="both"/>
        <w:rPr>
          <w:rFonts w:ascii="Times New Roman" w:hAnsi="Times New Roman" w:cs="Times New Roman"/>
          <w:sz w:val="24"/>
          <w:szCs w:val="24"/>
        </w:rPr>
      </w:pPr>
      <w:r w:rsidRPr="00CA7308">
        <w:rPr>
          <w:rFonts w:ascii="Times New Roman" w:hAnsi="Times New Roman" w:cs="Times New Roman"/>
          <w:sz w:val="24"/>
          <w:szCs w:val="24"/>
        </w:rPr>
        <w:t>В ходе анализа представленных практики нами были выделены следующие разрывы:</w:t>
      </w:r>
    </w:p>
    <w:p w14:paraId="4F95D40E" w14:textId="053AB7F8" w:rsidR="00CA7308" w:rsidRPr="00CA7308" w:rsidRDefault="00CA7308" w:rsidP="00CA7308">
      <w:pPr>
        <w:pStyle w:val="a3"/>
        <w:tabs>
          <w:tab w:val="left" w:pos="1134"/>
        </w:tabs>
        <w:spacing w:after="0"/>
        <w:ind w:left="360"/>
        <w:contextualSpacing w:val="0"/>
        <w:jc w:val="both"/>
        <w:rPr>
          <w:rFonts w:ascii="Times New Roman" w:hAnsi="Times New Roman" w:cs="Times New Roman"/>
          <w:b/>
          <w:bCs/>
          <w:sz w:val="24"/>
          <w:szCs w:val="24"/>
        </w:rPr>
      </w:pPr>
      <w:r w:rsidRPr="00CA7308">
        <w:rPr>
          <w:rFonts w:ascii="Times New Roman" w:hAnsi="Times New Roman" w:cs="Times New Roman"/>
          <w:b/>
          <w:bCs/>
          <w:sz w:val="24"/>
          <w:szCs w:val="24"/>
        </w:rPr>
        <w:t>При описании практик</w:t>
      </w:r>
      <w:r w:rsidR="00704937">
        <w:rPr>
          <w:rFonts w:ascii="Times New Roman" w:hAnsi="Times New Roman" w:cs="Times New Roman"/>
          <w:b/>
          <w:bCs/>
          <w:sz w:val="24"/>
          <w:szCs w:val="24"/>
        </w:rPr>
        <w:t>и</w:t>
      </w:r>
    </w:p>
    <w:p w14:paraId="41F503AA"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pacing w:val="-2"/>
          <w:sz w:val="24"/>
          <w:szCs w:val="24"/>
        </w:rPr>
        <w:t>при описании актуальности</w:t>
      </w:r>
      <w:r w:rsidRPr="00CA7308">
        <w:rPr>
          <w:rFonts w:ascii="Times New Roman" w:hAnsi="Times New Roman" w:cs="Times New Roman"/>
          <w:spacing w:val="-2"/>
          <w:sz w:val="24"/>
          <w:szCs w:val="24"/>
        </w:rPr>
        <w:t xml:space="preserve"> авторы практик повторяют общие слова, связанные с цифровизацией образования вообще; безо всякой привязки к условиям и проблемам конкретной образовательной организации</w:t>
      </w:r>
    </w:p>
    <w:p w14:paraId="6F9A5DC8"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pacing w:val="-2"/>
          <w:sz w:val="24"/>
          <w:szCs w:val="24"/>
        </w:rPr>
      </w:pPr>
      <w:r w:rsidRPr="00CA7308">
        <w:rPr>
          <w:rFonts w:ascii="Times New Roman" w:hAnsi="Times New Roman" w:cs="Times New Roman"/>
          <w:b/>
          <w:i/>
          <w:spacing w:val="-2"/>
          <w:sz w:val="24"/>
          <w:szCs w:val="24"/>
        </w:rPr>
        <w:t>формальное заполнение полей заявки</w:t>
      </w:r>
      <w:r w:rsidRPr="00CA7308">
        <w:rPr>
          <w:rFonts w:ascii="Times New Roman" w:hAnsi="Times New Roman" w:cs="Times New Roman"/>
          <w:spacing w:val="-2"/>
          <w:sz w:val="24"/>
          <w:szCs w:val="24"/>
        </w:rPr>
        <w:t xml:space="preserve">: а) пространные тексты, не относящиеся к наименованиям полей формы, б) использование описания возможности различных ресурсов/цифровых платформ, взятых с сайтов цифровых образовательных ресурсов (с сайта МЭО — два раза в разных практиках, </w:t>
      </w:r>
      <w:proofErr w:type="spellStart"/>
      <w:r w:rsidRPr="00CA7308">
        <w:rPr>
          <w:rFonts w:ascii="Times New Roman" w:hAnsi="Times New Roman" w:cs="Times New Roman"/>
          <w:spacing w:val="-2"/>
          <w:sz w:val="24"/>
          <w:szCs w:val="24"/>
        </w:rPr>
        <w:t>ГлобалЛаб</w:t>
      </w:r>
      <w:proofErr w:type="spellEnd"/>
      <w:r w:rsidRPr="00CA7308">
        <w:rPr>
          <w:rFonts w:ascii="Times New Roman" w:hAnsi="Times New Roman" w:cs="Times New Roman"/>
          <w:spacing w:val="-2"/>
          <w:sz w:val="24"/>
          <w:szCs w:val="24"/>
        </w:rPr>
        <w:t xml:space="preserve">, </w:t>
      </w:r>
      <w:proofErr w:type="spellStart"/>
      <w:r w:rsidRPr="00CA7308">
        <w:rPr>
          <w:rFonts w:ascii="Times New Roman" w:hAnsi="Times New Roman" w:cs="Times New Roman"/>
          <w:spacing w:val="-2"/>
          <w:sz w:val="24"/>
          <w:szCs w:val="24"/>
        </w:rPr>
        <w:t>Якласс</w:t>
      </w:r>
      <w:proofErr w:type="spellEnd"/>
      <w:r w:rsidRPr="00CA7308">
        <w:rPr>
          <w:rFonts w:ascii="Times New Roman" w:hAnsi="Times New Roman" w:cs="Times New Roman"/>
          <w:spacing w:val="-2"/>
          <w:sz w:val="24"/>
          <w:szCs w:val="24"/>
        </w:rPr>
        <w:t xml:space="preserve"> и др.) или в практике МБУ ДО Центр экологии, краеведения и туризма «Технология ВЕБ-КВЕСТ как интерактивная </w:t>
      </w:r>
      <w:r w:rsidRPr="00CA7308">
        <w:rPr>
          <w:rFonts w:ascii="Times New Roman" w:hAnsi="Times New Roman" w:cs="Times New Roman"/>
          <w:spacing w:val="-2"/>
          <w:sz w:val="24"/>
          <w:szCs w:val="24"/>
        </w:rPr>
        <w:lastRenderedPageBreak/>
        <w:t>образовательная среда в условиях дистанционного обучения» вместо средств (технологий, методов, форм, способов и т. д.) через которые реализуется практика описаны основные этапы создания веб-квеста.</w:t>
      </w:r>
    </w:p>
    <w:p w14:paraId="100CB75F"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 xml:space="preserve">при </w:t>
      </w:r>
      <w:r w:rsidRPr="00CA7308">
        <w:rPr>
          <w:rFonts w:ascii="Times New Roman" w:hAnsi="Times New Roman" w:cs="Times New Roman"/>
          <w:b/>
          <w:i/>
          <w:spacing w:val="-2"/>
          <w:sz w:val="24"/>
          <w:szCs w:val="24"/>
        </w:rPr>
        <w:t>определении</w:t>
      </w:r>
      <w:r w:rsidRPr="00CA7308">
        <w:rPr>
          <w:rFonts w:ascii="Times New Roman" w:hAnsi="Times New Roman" w:cs="Times New Roman"/>
          <w:b/>
          <w:i/>
          <w:sz w:val="24"/>
          <w:szCs w:val="24"/>
        </w:rPr>
        <w:t xml:space="preserve"> целевой группы</w:t>
      </w:r>
      <w:r w:rsidRPr="00CA7308">
        <w:rPr>
          <w:rFonts w:ascii="Times New Roman" w:hAnsi="Times New Roman" w:cs="Times New Roman"/>
          <w:sz w:val="24"/>
          <w:szCs w:val="24"/>
        </w:rPr>
        <w:t xml:space="preserve">: непонимание значения данного понятия или желание показать масштаб изменений зачастую приводит к тому, что в целевую группу попадают даже те, о ком речь не идет в практике; например, очень часто в практике как целевая группа указываются родители, однако описание деятельности с родителями в практике </w:t>
      </w:r>
      <w:r w:rsidRPr="00CA7308">
        <w:rPr>
          <w:rFonts w:ascii="Times New Roman" w:hAnsi="Times New Roman" w:cs="Times New Roman"/>
          <w:spacing w:val="-2"/>
          <w:sz w:val="24"/>
          <w:szCs w:val="24"/>
        </w:rPr>
        <w:t>отсутствует</w:t>
      </w:r>
      <w:r w:rsidRPr="00CA7308">
        <w:rPr>
          <w:rFonts w:ascii="Times New Roman" w:hAnsi="Times New Roman" w:cs="Times New Roman"/>
          <w:sz w:val="24"/>
          <w:szCs w:val="24"/>
        </w:rPr>
        <w:t xml:space="preserve">, следовательно, отсутствует и оценка достижения изменений (результатов) при взаимодействии с ними. Тут же: </w:t>
      </w:r>
      <w:r w:rsidRPr="00CA7308">
        <w:rPr>
          <w:rFonts w:ascii="Times New Roman" w:hAnsi="Times New Roman" w:cs="Times New Roman"/>
          <w:i/>
          <w:sz w:val="24"/>
          <w:szCs w:val="24"/>
        </w:rPr>
        <w:t>отсутствие целостности</w:t>
      </w:r>
      <w:r w:rsidRPr="00CA7308">
        <w:rPr>
          <w:rFonts w:ascii="Times New Roman" w:hAnsi="Times New Roman" w:cs="Times New Roman"/>
          <w:sz w:val="24"/>
          <w:szCs w:val="24"/>
        </w:rPr>
        <w:t xml:space="preserve"> — в описании заявляются изменения на уровне образовательной организации и распространение практики на ряд участников образовательного процесса; на деле описываются изменения в работе одного педагога по выстраиванию отношений между непосредственными участниками образовательного процесса (учитель — ученик — родитель) без попыток перенести практику внутри школы на других педагогов и расширить круг её участников;</w:t>
      </w:r>
    </w:p>
    <w:p w14:paraId="52E378C6"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b/>
          <w:i/>
          <w:sz w:val="24"/>
          <w:szCs w:val="24"/>
        </w:rPr>
      </w:pPr>
      <w:r w:rsidRPr="00CA7308">
        <w:rPr>
          <w:rFonts w:ascii="Times New Roman" w:hAnsi="Times New Roman" w:cs="Times New Roman"/>
          <w:b/>
          <w:i/>
          <w:spacing w:val="-2"/>
          <w:sz w:val="24"/>
          <w:szCs w:val="24"/>
        </w:rPr>
        <w:t>результаты</w:t>
      </w:r>
    </w:p>
    <w:p w14:paraId="7B9D25C8" w14:textId="77777777" w:rsidR="00CA7308" w:rsidRPr="00CA7308" w:rsidRDefault="00CA7308" w:rsidP="00BD2CFD">
      <w:pPr>
        <w:numPr>
          <w:ilvl w:val="1"/>
          <w:numId w:val="2"/>
        </w:numPr>
        <w:spacing w:after="0"/>
        <w:ind w:left="426" w:firstLine="654"/>
        <w:jc w:val="both"/>
        <w:rPr>
          <w:rFonts w:ascii="Times New Roman" w:hAnsi="Times New Roman" w:cs="Times New Roman"/>
          <w:sz w:val="24"/>
          <w:szCs w:val="24"/>
        </w:rPr>
      </w:pPr>
      <w:r w:rsidRPr="00CA7308">
        <w:rPr>
          <w:rFonts w:ascii="Times New Roman" w:hAnsi="Times New Roman" w:cs="Times New Roman"/>
          <w:b/>
          <w:i/>
          <w:sz w:val="24"/>
          <w:szCs w:val="24"/>
        </w:rPr>
        <w:t>несогласованность между целью, задачами, содержанием и результатами практики</w:t>
      </w:r>
      <w:r w:rsidRPr="00CA7308">
        <w:rPr>
          <w:rFonts w:ascii="Times New Roman" w:hAnsi="Times New Roman" w:cs="Times New Roman"/>
          <w:sz w:val="24"/>
          <w:szCs w:val="24"/>
        </w:rPr>
        <w:t xml:space="preserve"> (например, цель практики: внедрить в образовательный процесс технологию смешанного обучения, позволяющую качественно изменить отношение учащихся к школьному обучению. В саму цель заложен параметр, который никогда ничем нельзя померить — в ходе реализации практики невозможно убедиться, что «качественно изменилось отношение учащихся к школьному обучению»; быть может это можно сделать, если результаты будут </w:t>
      </w:r>
      <w:proofErr w:type="spellStart"/>
      <w:r w:rsidRPr="00CA7308">
        <w:rPr>
          <w:rFonts w:ascii="Times New Roman" w:hAnsi="Times New Roman" w:cs="Times New Roman"/>
          <w:sz w:val="24"/>
          <w:szCs w:val="24"/>
        </w:rPr>
        <w:t>операционализированы</w:t>
      </w:r>
      <w:proofErr w:type="spellEnd"/>
      <w:r w:rsidRPr="00CA7308">
        <w:rPr>
          <w:rFonts w:ascii="Times New Roman" w:hAnsi="Times New Roman" w:cs="Times New Roman"/>
          <w:sz w:val="24"/>
          <w:szCs w:val="24"/>
        </w:rPr>
        <w:t xml:space="preserve"> а некоторые понятия расшифрованы (например, понятие «качественного изменения отношения») … И таких примеров много.;</w:t>
      </w:r>
    </w:p>
    <w:p w14:paraId="56BF7266" w14:textId="77777777" w:rsidR="00CA7308" w:rsidRPr="00CA7308" w:rsidRDefault="00CA7308" w:rsidP="00BD2CFD">
      <w:pPr>
        <w:numPr>
          <w:ilvl w:val="1"/>
          <w:numId w:val="2"/>
        </w:numPr>
        <w:spacing w:after="0"/>
        <w:ind w:left="426" w:firstLine="654"/>
        <w:jc w:val="both"/>
        <w:rPr>
          <w:rFonts w:ascii="Times New Roman" w:hAnsi="Times New Roman" w:cs="Times New Roman"/>
          <w:sz w:val="24"/>
          <w:szCs w:val="24"/>
        </w:rPr>
      </w:pPr>
      <w:r w:rsidRPr="00CA7308">
        <w:rPr>
          <w:rFonts w:ascii="Times New Roman" w:hAnsi="Times New Roman" w:cs="Times New Roman"/>
          <w:sz w:val="24"/>
          <w:szCs w:val="24"/>
        </w:rPr>
        <w:t xml:space="preserve">некоторые авторы </w:t>
      </w:r>
      <w:r w:rsidRPr="00CA7308">
        <w:rPr>
          <w:rFonts w:ascii="Times New Roman" w:hAnsi="Times New Roman" w:cs="Times New Roman"/>
          <w:b/>
          <w:i/>
          <w:sz w:val="24"/>
          <w:szCs w:val="24"/>
        </w:rPr>
        <w:t xml:space="preserve">в качестве результатов приводятся выдержки из статей, </w:t>
      </w:r>
      <w:proofErr w:type="spellStart"/>
      <w:r w:rsidRPr="00CA7308">
        <w:rPr>
          <w:rFonts w:ascii="Times New Roman" w:hAnsi="Times New Roman" w:cs="Times New Roman"/>
          <w:b/>
          <w:i/>
          <w:sz w:val="24"/>
          <w:szCs w:val="24"/>
        </w:rPr>
        <w:t>ФГОСов</w:t>
      </w:r>
      <w:proofErr w:type="spellEnd"/>
      <w:r w:rsidRPr="00CA7308">
        <w:rPr>
          <w:rFonts w:ascii="Times New Roman" w:hAnsi="Times New Roman" w:cs="Times New Roman"/>
          <w:b/>
          <w:i/>
          <w:sz w:val="24"/>
          <w:szCs w:val="24"/>
        </w:rPr>
        <w:t>, нацпроектов и других официальных документов или описание процессов, которые не поддаются никаким измерениям</w:t>
      </w:r>
      <w:r w:rsidRPr="00CA7308">
        <w:rPr>
          <w:rFonts w:ascii="Times New Roman" w:hAnsi="Times New Roman" w:cs="Times New Roman"/>
          <w:sz w:val="24"/>
          <w:szCs w:val="24"/>
        </w:rPr>
        <w:t xml:space="preserve">; понятие результата как измеримой единицы отсутствует: «Использование социальной сети vk.com в образовательном процессе» (МКОУ Березовская СОШ), «Трансформация образовательного процесса в ДОУ посредством развивающего интерактивного онлайн-ресурса «Стань школьником с </w:t>
      </w:r>
      <w:proofErr w:type="spellStart"/>
      <w:r w:rsidRPr="00CA7308">
        <w:rPr>
          <w:rFonts w:ascii="Times New Roman" w:hAnsi="Times New Roman" w:cs="Times New Roman"/>
          <w:sz w:val="24"/>
          <w:szCs w:val="24"/>
        </w:rPr>
        <w:t>Робобориком</w:t>
      </w:r>
      <w:proofErr w:type="spellEnd"/>
      <w:r w:rsidRPr="00CA7308">
        <w:rPr>
          <w:rFonts w:ascii="Times New Roman" w:hAnsi="Times New Roman" w:cs="Times New Roman"/>
          <w:sz w:val="24"/>
          <w:szCs w:val="24"/>
        </w:rPr>
        <w:t xml:space="preserve">!» (МБДОУ </w:t>
      </w:r>
      <w:proofErr w:type="spellStart"/>
      <w:r w:rsidRPr="00CA7308">
        <w:rPr>
          <w:rFonts w:ascii="Times New Roman" w:hAnsi="Times New Roman" w:cs="Times New Roman"/>
          <w:sz w:val="24"/>
          <w:szCs w:val="24"/>
        </w:rPr>
        <w:t>Верхнепашинский</w:t>
      </w:r>
      <w:proofErr w:type="spellEnd"/>
      <w:r w:rsidRPr="00CA7308">
        <w:rPr>
          <w:rFonts w:ascii="Times New Roman" w:hAnsi="Times New Roman" w:cs="Times New Roman"/>
          <w:sz w:val="24"/>
          <w:szCs w:val="24"/>
        </w:rPr>
        <w:t xml:space="preserve"> детский сад № 8) и т. п.</w:t>
      </w:r>
    </w:p>
    <w:p w14:paraId="09949FEE" w14:textId="77777777" w:rsidR="00CA7308" w:rsidRPr="00CA7308" w:rsidRDefault="00CA7308" w:rsidP="00BD2CFD">
      <w:pPr>
        <w:numPr>
          <w:ilvl w:val="1"/>
          <w:numId w:val="2"/>
        </w:numPr>
        <w:spacing w:after="0"/>
        <w:ind w:left="426" w:firstLine="654"/>
        <w:jc w:val="both"/>
        <w:rPr>
          <w:rFonts w:ascii="Times New Roman" w:hAnsi="Times New Roman" w:cs="Times New Roman"/>
          <w:sz w:val="24"/>
          <w:szCs w:val="24"/>
        </w:rPr>
      </w:pPr>
      <w:r w:rsidRPr="00CA7308">
        <w:rPr>
          <w:rFonts w:ascii="Times New Roman" w:hAnsi="Times New Roman" w:cs="Times New Roman"/>
          <w:b/>
          <w:i/>
          <w:sz w:val="24"/>
          <w:szCs w:val="24"/>
        </w:rPr>
        <w:t>отсутствуют первые результаты</w:t>
      </w:r>
      <w:r w:rsidRPr="00CA7308">
        <w:rPr>
          <w:rFonts w:ascii="Times New Roman" w:hAnsi="Times New Roman" w:cs="Times New Roman"/>
          <w:sz w:val="24"/>
          <w:szCs w:val="24"/>
        </w:rPr>
        <w:t xml:space="preserve"> представляемой практики (нет статистических данных о результатах использования описываемой практики, нет сравнительного анализа и т. п.).</w:t>
      </w:r>
    </w:p>
    <w:p w14:paraId="25C81E04"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инструменты оценки достижимости результатов</w:t>
      </w:r>
      <w:r w:rsidRPr="00CA7308">
        <w:rPr>
          <w:rFonts w:ascii="Times New Roman" w:hAnsi="Times New Roman" w:cs="Times New Roman"/>
          <w:sz w:val="24"/>
          <w:szCs w:val="24"/>
        </w:rPr>
        <w:t xml:space="preserve">: нет понимания </w:t>
      </w:r>
      <w:r w:rsidRPr="00CA7308">
        <w:rPr>
          <w:rFonts w:ascii="Times New Roman" w:hAnsi="Times New Roman" w:cs="Times New Roman"/>
          <w:spacing w:val="-2"/>
          <w:sz w:val="24"/>
          <w:szCs w:val="24"/>
        </w:rPr>
        <w:t>инструментов</w:t>
      </w:r>
      <w:r w:rsidRPr="00CA7308">
        <w:rPr>
          <w:rFonts w:ascii="Times New Roman" w:hAnsi="Times New Roman" w:cs="Times New Roman"/>
          <w:sz w:val="24"/>
          <w:szCs w:val="24"/>
        </w:rPr>
        <w:t xml:space="preserve"> оценки; понятие «инструменты оценки» подменяется понятием «способы оценивания» (например, наблюдение, анкетирование и т.д. без критериев, показателей и индикаторов.), при этом дневники наблюдения, анкеты, </w:t>
      </w:r>
      <w:proofErr w:type="spellStart"/>
      <w:r w:rsidRPr="00CA7308">
        <w:rPr>
          <w:rFonts w:ascii="Times New Roman" w:hAnsi="Times New Roman" w:cs="Times New Roman"/>
          <w:sz w:val="24"/>
          <w:szCs w:val="24"/>
        </w:rPr>
        <w:t>гайды</w:t>
      </w:r>
      <w:proofErr w:type="spellEnd"/>
      <w:r w:rsidRPr="00CA7308">
        <w:rPr>
          <w:rFonts w:ascii="Times New Roman" w:hAnsi="Times New Roman" w:cs="Times New Roman"/>
          <w:sz w:val="24"/>
          <w:szCs w:val="24"/>
        </w:rPr>
        <w:t xml:space="preserve"> опросов и т. д. отсутствуют.</w:t>
      </w:r>
    </w:p>
    <w:p w14:paraId="09344DE8"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материалы практик</w:t>
      </w:r>
      <w:r w:rsidRPr="00CA7308">
        <w:rPr>
          <w:rFonts w:ascii="Times New Roman" w:hAnsi="Times New Roman" w:cs="Times New Roman"/>
          <w:sz w:val="24"/>
          <w:szCs w:val="24"/>
        </w:rPr>
        <w:t xml:space="preserve"> очень мало конкретных материалов, которые могут подтвердить жизнедеятельность практики (разработанные уроки, ресурсы, программы мероприятий, материалы с мероприятий и т.п.). Очень часто при использовании ресурсов </w:t>
      </w:r>
      <w:r w:rsidRPr="00CA7308">
        <w:rPr>
          <w:rFonts w:ascii="Times New Roman" w:hAnsi="Times New Roman" w:cs="Times New Roman"/>
          <w:sz w:val="24"/>
          <w:szCs w:val="24"/>
        </w:rPr>
        <w:lastRenderedPageBreak/>
        <w:t>сети Интернет ссылки ведут на закрытые материалы, то есть материалы, к которым доступ есть только у автора ресурса, а у экспертов нет доступа).</w:t>
      </w:r>
    </w:p>
    <w:p w14:paraId="369D7794" w14:textId="77777777" w:rsidR="00CA7308" w:rsidRPr="00CA7308" w:rsidRDefault="00CA7308" w:rsidP="00CA7308">
      <w:pPr>
        <w:pStyle w:val="a3"/>
        <w:tabs>
          <w:tab w:val="left" w:pos="1134"/>
        </w:tabs>
        <w:spacing w:after="0"/>
        <w:ind w:left="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В содержании поданных заявок </w:t>
      </w:r>
    </w:p>
    <w:p w14:paraId="52012861"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некорректное определения типа практики</w:t>
      </w:r>
      <w:r w:rsidRPr="00CA7308">
        <w:rPr>
          <w:rFonts w:ascii="Times New Roman" w:hAnsi="Times New Roman" w:cs="Times New Roman"/>
          <w:sz w:val="24"/>
          <w:szCs w:val="24"/>
        </w:rPr>
        <w:t>;</w:t>
      </w:r>
    </w:p>
    <w:p w14:paraId="1176F33F"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несоответствие темы (названия) практики и ее содержания</w:t>
      </w:r>
      <w:r w:rsidRPr="00CA7308">
        <w:rPr>
          <w:rFonts w:ascii="Times New Roman" w:hAnsi="Times New Roman" w:cs="Times New Roman"/>
          <w:sz w:val="24"/>
          <w:szCs w:val="24"/>
        </w:rPr>
        <w:t>;</w:t>
      </w:r>
    </w:p>
    <w:p w14:paraId="1B5E81D8" w14:textId="48BEEC56"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часть практики представляют собой описание работы авторов/авторского коллектива в каком-либо проекте или апробации (10 практик), при этом авторы не понимают, что это само по себе практикой не является и, следовательно, тиражировать нечего. В этих случаях в практике очень много содержательного материала (так как, например, в ходе апробации технологии смешанного обучения или апробации вариантов построения проектно-исследовательской деятельности с использованием возможностей образовательной онлайн платформы </w:t>
      </w:r>
      <w:proofErr w:type="spellStart"/>
      <w:r w:rsidRPr="00CA7308">
        <w:rPr>
          <w:rFonts w:ascii="Times New Roman" w:hAnsi="Times New Roman" w:cs="Times New Roman"/>
          <w:sz w:val="24"/>
          <w:szCs w:val="24"/>
        </w:rPr>
        <w:t>ГлобалЛаб</w:t>
      </w:r>
      <w:proofErr w:type="spellEnd"/>
      <w:r w:rsidRPr="00CA7308">
        <w:rPr>
          <w:rFonts w:ascii="Times New Roman" w:hAnsi="Times New Roman" w:cs="Times New Roman"/>
          <w:sz w:val="24"/>
          <w:szCs w:val="24"/>
        </w:rPr>
        <w:t xml:space="preserve">, нарабатывались и описывались уроки/проекты, проводились различные мероприятия, выступление на которых было обязательным для школ, принимающих участие в апробации, и, следовательно, для эксперта, не посвященного в эти тонкости практика представляет интерес. Однако, если посмотреть на то, что после окончания апробации новые материалы не появились, то о практике, которая прижилась и претендует на включение в </w:t>
      </w:r>
      <w:r w:rsidR="00E27C2A">
        <w:rPr>
          <w:rFonts w:ascii="Times New Roman" w:hAnsi="Times New Roman" w:cs="Times New Roman"/>
          <w:sz w:val="24"/>
          <w:szCs w:val="24"/>
        </w:rPr>
        <w:t>Атлас</w:t>
      </w:r>
      <w:r w:rsidRPr="00CA7308">
        <w:rPr>
          <w:rFonts w:ascii="Times New Roman" w:hAnsi="Times New Roman" w:cs="Times New Roman"/>
          <w:sz w:val="24"/>
          <w:szCs w:val="24"/>
        </w:rPr>
        <w:t xml:space="preserve"> и, как следствие, на тиражирование, говорить преждевременно;</w:t>
      </w:r>
    </w:p>
    <w:p w14:paraId="13A7F9AA"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представление неактуального опыта</w:t>
      </w:r>
      <w:r w:rsidRPr="00CA7308">
        <w:rPr>
          <w:rFonts w:ascii="Times New Roman" w:hAnsi="Times New Roman" w:cs="Times New Roman"/>
          <w:sz w:val="24"/>
          <w:szCs w:val="24"/>
        </w:rPr>
        <w:t>: часть практик направлено на описание того, как происходило обучение в их организации во время вынужденного удаленного обучения из-за пандемии, но в этих практиках отсутствуют выводы даже для самой организации (что из того, что ими делалось в тот период остается, что меняется и почему,  что становится вовсе не актуальным; то есть в прошлом году в опере дленный период такие практики (первый пробы) могли быть представлять интерес, но в этом году их актуальность без привязки к конкретной действительности, не предоставляют интереса даже для авторов;</w:t>
      </w:r>
    </w:p>
    <w:p w14:paraId="2E219918"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 xml:space="preserve">представление устаревших практики </w:t>
      </w:r>
      <w:r w:rsidRPr="00CA7308">
        <w:rPr>
          <w:rFonts w:ascii="Times New Roman" w:hAnsi="Times New Roman" w:cs="Times New Roman"/>
          <w:sz w:val="24"/>
          <w:szCs w:val="24"/>
        </w:rPr>
        <w:t>— МБОУ «</w:t>
      </w:r>
      <w:proofErr w:type="spellStart"/>
      <w:r w:rsidRPr="00CA7308">
        <w:rPr>
          <w:rFonts w:ascii="Times New Roman" w:hAnsi="Times New Roman" w:cs="Times New Roman"/>
          <w:sz w:val="24"/>
          <w:szCs w:val="24"/>
        </w:rPr>
        <w:t>Зыковская</w:t>
      </w:r>
      <w:proofErr w:type="spellEnd"/>
      <w:r w:rsidRPr="00CA7308">
        <w:rPr>
          <w:rFonts w:ascii="Times New Roman" w:hAnsi="Times New Roman" w:cs="Times New Roman"/>
          <w:sz w:val="24"/>
          <w:szCs w:val="24"/>
        </w:rPr>
        <w:t xml:space="preserve"> СОШ» — школой представлена практика по апробации образовательного онлайн ресурса </w:t>
      </w:r>
      <w:proofErr w:type="spellStart"/>
      <w:r w:rsidRPr="00CA7308">
        <w:rPr>
          <w:rFonts w:ascii="Times New Roman" w:hAnsi="Times New Roman" w:cs="Times New Roman"/>
          <w:sz w:val="24"/>
          <w:szCs w:val="24"/>
        </w:rPr>
        <w:t>LittleBridge</w:t>
      </w:r>
      <w:proofErr w:type="spellEnd"/>
      <w:r w:rsidRPr="00CA7308">
        <w:rPr>
          <w:rFonts w:ascii="Times New Roman" w:hAnsi="Times New Roman" w:cs="Times New Roman"/>
          <w:sz w:val="24"/>
          <w:szCs w:val="24"/>
        </w:rPr>
        <w:t>, при этом акцент идет на активность двухлетней давности, то есть не понятно, как данная практика реализовывалась (трансформировалась) на протяжении 201/2020 и 2020/2021 годов;</w:t>
      </w:r>
    </w:p>
    <w:p w14:paraId="59FAF93F" w14:textId="38E55FB2" w:rsid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b/>
          <w:i/>
          <w:sz w:val="24"/>
          <w:szCs w:val="24"/>
        </w:rPr>
        <w:t>отсутствие обозначения мест риска</w:t>
      </w:r>
      <w:r w:rsidRPr="00CA7308">
        <w:rPr>
          <w:rFonts w:ascii="Times New Roman" w:hAnsi="Times New Roman" w:cs="Times New Roman"/>
          <w:sz w:val="24"/>
          <w:szCs w:val="24"/>
        </w:rPr>
        <w:t xml:space="preserve"> (так, например, многие практики не могут тиражироваться только потому, что требуют определенного денежного вливания (приобретение доступов к образовательным платформам; изменение МТБ образовательной организации, повышение квалификации педагогов и т.д.), без которых практика не будет реализована, однако авторы практик даже не упоминают об этом.</w:t>
      </w:r>
    </w:p>
    <w:p w14:paraId="3B07A69F" w14:textId="00B49A6A" w:rsidR="00CA7308" w:rsidRPr="00B57201" w:rsidRDefault="00CA7308" w:rsidP="00CA7308">
      <w:pPr>
        <w:pStyle w:val="a3"/>
        <w:spacing w:after="0"/>
        <w:ind w:left="426"/>
        <w:contextualSpacing w:val="0"/>
        <w:jc w:val="both"/>
        <w:rPr>
          <w:rFonts w:ascii="Times New Roman" w:hAnsi="Times New Roman" w:cs="Times New Roman"/>
          <w:b/>
          <w:bCs/>
          <w:sz w:val="24"/>
          <w:szCs w:val="24"/>
        </w:rPr>
      </w:pPr>
      <w:r w:rsidRPr="00B57201">
        <w:rPr>
          <w:rFonts w:ascii="Times New Roman" w:hAnsi="Times New Roman" w:cs="Times New Roman"/>
          <w:b/>
          <w:bCs/>
          <w:sz w:val="24"/>
          <w:szCs w:val="24"/>
        </w:rPr>
        <w:t>Определенные тенденции /типичные решения</w:t>
      </w:r>
    </w:p>
    <w:p w14:paraId="2F8FF801" w14:textId="4CF9A946"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часть представленных практик начали свое развитие в рамках участия в апробациях на уровне региона, правда делать вывод о том, что участие в апробациях, проектах на региональном уровне является стартом для развития образовательных практик в ОО пока рано, так как это было одним з обязательств образовательных организаций, участвующих в апробации; но если эти практики будут поданы в </w:t>
      </w:r>
      <w:r w:rsidR="00E27C2A">
        <w:rPr>
          <w:rFonts w:ascii="Times New Roman" w:hAnsi="Times New Roman" w:cs="Times New Roman"/>
          <w:sz w:val="24"/>
          <w:szCs w:val="24"/>
        </w:rPr>
        <w:t>Атлас</w:t>
      </w:r>
      <w:r w:rsidRPr="00CA7308">
        <w:rPr>
          <w:rFonts w:ascii="Times New Roman" w:hAnsi="Times New Roman" w:cs="Times New Roman"/>
          <w:sz w:val="24"/>
          <w:szCs w:val="24"/>
        </w:rPr>
        <w:t xml:space="preserve"> на следующий год, то можно уже говорить о тенденции;</w:t>
      </w:r>
    </w:p>
    <w:p w14:paraId="412A1AD3" w14:textId="77777777"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lastRenderedPageBreak/>
        <w:t>школы начинают для себя определять, что представляет собой цифровая образовательная среда их организации и осмысленно отбирать образовательные платформы и ресурсы сети Интернет для решения конкретных задач (организация взаимодействия со всеми участниками образовательного процесса; осмысленное использование цифровых ресурсов в образовательном процессе, в том числе для построения образовательного процесса с учетом потребности обучающихся);</w:t>
      </w:r>
    </w:p>
    <w:p w14:paraId="0753F00A" w14:textId="77777777" w:rsidR="00CA7308" w:rsidRPr="00CA7308"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есть первые примеры осмысленного сочетания офлайн и онлайн обучения;</w:t>
      </w:r>
    </w:p>
    <w:p w14:paraId="3A2C6BE0" w14:textId="07A947E5" w:rsidR="00CA7308"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наблюдается необходимость организации методического сопровождения по построению цифровой образовательной среды школы как на уровне образовательной организации, так и на уровне муниципалитета.</w:t>
      </w:r>
    </w:p>
    <w:p w14:paraId="6ABF54F5" w14:textId="00818E3F" w:rsidR="00CA7308" w:rsidRPr="00CA7308" w:rsidRDefault="00CA7308" w:rsidP="00CA7308">
      <w:pPr>
        <w:spacing w:after="0"/>
        <w:ind w:firstLine="567"/>
        <w:jc w:val="both"/>
        <w:rPr>
          <w:rFonts w:ascii="Times New Roman" w:hAnsi="Times New Roman" w:cs="Times New Roman"/>
          <w:b/>
          <w:bCs/>
          <w:sz w:val="24"/>
          <w:szCs w:val="24"/>
        </w:rPr>
      </w:pPr>
      <w:r w:rsidRPr="00CA7308">
        <w:rPr>
          <w:rFonts w:ascii="Times New Roman" w:hAnsi="Times New Roman" w:cs="Times New Roman"/>
          <w:b/>
          <w:bCs/>
          <w:sz w:val="24"/>
          <w:szCs w:val="24"/>
        </w:rPr>
        <w:t>Тенденции в территориальном распределении практик</w:t>
      </w:r>
    </w:p>
    <w:p w14:paraId="492B24CD" w14:textId="238D7986" w:rsidR="00CA7308" w:rsidRPr="00CA7308" w:rsidRDefault="00CA7308" w:rsidP="00CA7308">
      <w:pPr>
        <w:pStyle w:val="a3"/>
        <w:tabs>
          <w:tab w:val="left" w:pos="1134"/>
        </w:tabs>
        <w:spacing w:before="120" w:after="120"/>
        <w:ind w:left="0" w:firstLine="426"/>
        <w:contextualSpacing w:val="0"/>
        <w:jc w:val="both"/>
        <w:rPr>
          <w:rFonts w:ascii="Times New Roman" w:hAnsi="Times New Roman" w:cs="Times New Roman"/>
          <w:sz w:val="24"/>
          <w:szCs w:val="24"/>
        </w:rPr>
      </w:pPr>
      <w:r w:rsidRPr="00CA7308">
        <w:rPr>
          <w:rFonts w:ascii="Times New Roman" w:hAnsi="Times New Roman" w:cs="Times New Roman"/>
          <w:sz w:val="24"/>
          <w:szCs w:val="24"/>
        </w:rPr>
        <w:t>В целом представлены практики 22 муниципалитетов, наиболее активным муниципалитетом является г. Красноярск (8 практик)</w:t>
      </w:r>
      <w:r w:rsidR="00F75D66">
        <w:rPr>
          <w:rFonts w:ascii="Times New Roman" w:hAnsi="Times New Roman" w:cs="Times New Roman"/>
          <w:sz w:val="24"/>
          <w:szCs w:val="24"/>
        </w:rPr>
        <w:t>.</w:t>
      </w:r>
      <w:r w:rsidRPr="00CA7308">
        <w:rPr>
          <w:rFonts w:ascii="Times New Roman" w:hAnsi="Times New Roman" w:cs="Times New Roman"/>
          <w:sz w:val="24"/>
          <w:szCs w:val="24"/>
        </w:rPr>
        <w:t xml:space="preserve"> </w:t>
      </w:r>
    </w:p>
    <w:tbl>
      <w:tblPr>
        <w:tblStyle w:val="a4"/>
        <w:tblW w:w="0" w:type="auto"/>
        <w:tblInd w:w="360" w:type="dxa"/>
        <w:tblLook w:val="04A0" w:firstRow="1" w:lastRow="0" w:firstColumn="1" w:lastColumn="0" w:noHBand="0" w:noVBand="1"/>
      </w:tblPr>
      <w:tblGrid>
        <w:gridCol w:w="891"/>
        <w:gridCol w:w="2786"/>
        <w:gridCol w:w="1944"/>
        <w:gridCol w:w="1774"/>
        <w:gridCol w:w="1816"/>
      </w:tblGrid>
      <w:tr w:rsidR="00CA7308" w:rsidRPr="00F75D66" w14:paraId="7CB66CA2" w14:textId="77777777" w:rsidTr="00E27C2A">
        <w:tc>
          <w:tcPr>
            <w:tcW w:w="896" w:type="dxa"/>
            <w:vMerge w:val="restart"/>
          </w:tcPr>
          <w:p w14:paraId="172FB899"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w:t>
            </w:r>
          </w:p>
        </w:tc>
        <w:tc>
          <w:tcPr>
            <w:tcW w:w="2797" w:type="dxa"/>
            <w:vMerge w:val="restart"/>
          </w:tcPr>
          <w:p w14:paraId="1CC97D2E"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Муниципалитет</w:t>
            </w:r>
          </w:p>
        </w:tc>
        <w:tc>
          <w:tcPr>
            <w:tcW w:w="5575" w:type="dxa"/>
            <w:gridSpan w:val="3"/>
          </w:tcPr>
          <w:p w14:paraId="78D41F0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sz w:val="24"/>
                <w:szCs w:val="24"/>
              </w:rPr>
              <w:t>Образовательная организация</w:t>
            </w:r>
          </w:p>
        </w:tc>
      </w:tr>
      <w:tr w:rsidR="00CA7308" w:rsidRPr="00F75D66" w14:paraId="33FE1550" w14:textId="77777777" w:rsidTr="00E27C2A">
        <w:tc>
          <w:tcPr>
            <w:tcW w:w="896" w:type="dxa"/>
            <w:vMerge/>
          </w:tcPr>
          <w:p w14:paraId="7D728C0B"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
        </w:tc>
        <w:tc>
          <w:tcPr>
            <w:tcW w:w="2797" w:type="dxa"/>
            <w:vMerge/>
          </w:tcPr>
          <w:p w14:paraId="2E737251"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
        </w:tc>
        <w:tc>
          <w:tcPr>
            <w:tcW w:w="1959" w:type="dxa"/>
          </w:tcPr>
          <w:p w14:paraId="1DF54BB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sz w:val="24"/>
                <w:szCs w:val="24"/>
              </w:rPr>
              <w:t>ДОО</w:t>
            </w:r>
          </w:p>
        </w:tc>
        <w:tc>
          <w:tcPr>
            <w:tcW w:w="1789" w:type="dxa"/>
          </w:tcPr>
          <w:p w14:paraId="66659CF7"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sz w:val="24"/>
                <w:szCs w:val="24"/>
              </w:rPr>
              <w:t>ОО</w:t>
            </w:r>
          </w:p>
        </w:tc>
        <w:tc>
          <w:tcPr>
            <w:tcW w:w="1827" w:type="dxa"/>
          </w:tcPr>
          <w:p w14:paraId="63439D80"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sz w:val="24"/>
                <w:szCs w:val="24"/>
              </w:rPr>
              <w:t>Другое</w:t>
            </w:r>
          </w:p>
        </w:tc>
      </w:tr>
      <w:tr w:rsidR="00CA7308" w:rsidRPr="00F75D66" w14:paraId="7F3831ED" w14:textId="77777777" w:rsidTr="00E27C2A">
        <w:tc>
          <w:tcPr>
            <w:tcW w:w="896" w:type="dxa"/>
          </w:tcPr>
          <w:p w14:paraId="3584616D"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329A5164"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Ачинск</w:t>
            </w:r>
          </w:p>
        </w:tc>
        <w:tc>
          <w:tcPr>
            <w:tcW w:w="1959" w:type="dxa"/>
          </w:tcPr>
          <w:p w14:paraId="6531250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789" w:type="dxa"/>
          </w:tcPr>
          <w:p w14:paraId="29670E49"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827" w:type="dxa"/>
          </w:tcPr>
          <w:p w14:paraId="719BC096"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756CEEBC" w14:textId="77777777" w:rsidTr="00E27C2A">
        <w:tc>
          <w:tcPr>
            <w:tcW w:w="896" w:type="dxa"/>
          </w:tcPr>
          <w:p w14:paraId="29E03F9E"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1AF5673E"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Зеленогорск</w:t>
            </w:r>
          </w:p>
        </w:tc>
        <w:tc>
          <w:tcPr>
            <w:tcW w:w="1959" w:type="dxa"/>
          </w:tcPr>
          <w:p w14:paraId="53867D0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6976742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827" w:type="dxa"/>
          </w:tcPr>
          <w:p w14:paraId="00526EAF"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r>
      <w:tr w:rsidR="00CA7308" w:rsidRPr="00F75D66" w14:paraId="6A43B3A8" w14:textId="77777777" w:rsidTr="00E27C2A">
        <w:tc>
          <w:tcPr>
            <w:tcW w:w="896" w:type="dxa"/>
          </w:tcPr>
          <w:p w14:paraId="6F0FA738"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468F0069"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Иланский</w:t>
            </w:r>
          </w:p>
        </w:tc>
        <w:tc>
          <w:tcPr>
            <w:tcW w:w="1959" w:type="dxa"/>
          </w:tcPr>
          <w:p w14:paraId="770F99BA"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2C896FC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2</w:t>
            </w:r>
            <w:r w:rsidRPr="00F75D66">
              <w:rPr>
                <w:rFonts w:ascii="Times New Roman" w:hAnsi="Times New Roman" w:cs="Times New Roman"/>
                <w:sz w:val="24"/>
                <w:szCs w:val="24"/>
              </w:rPr>
              <w:t xml:space="preserve"> (а)</w:t>
            </w:r>
          </w:p>
        </w:tc>
        <w:tc>
          <w:tcPr>
            <w:tcW w:w="1827" w:type="dxa"/>
          </w:tcPr>
          <w:p w14:paraId="2F910A45"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1D8A2092" w14:textId="77777777" w:rsidTr="00E27C2A">
        <w:tc>
          <w:tcPr>
            <w:tcW w:w="896" w:type="dxa"/>
          </w:tcPr>
          <w:p w14:paraId="425035E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1A2FF0A0"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Канск</w:t>
            </w:r>
          </w:p>
        </w:tc>
        <w:tc>
          <w:tcPr>
            <w:tcW w:w="1959" w:type="dxa"/>
          </w:tcPr>
          <w:p w14:paraId="3C2EF59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7090053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1</w:t>
            </w:r>
            <w:r w:rsidRPr="00F75D66">
              <w:rPr>
                <w:rFonts w:ascii="Times New Roman" w:hAnsi="Times New Roman" w:cs="Times New Roman"/>
                <w:sz w:val="24"/>
                <w:szCs w:val="24"/>
              </w:rPr>
              <w:t xml:space="preserve"> (а)</w:t>
            </w:r>
          </w:p>
        </w:tc>
        <w:tc>
          <w:tcPr>
            <w:tcW w:w="1827" w:type="dxa"/>
          </w:tcPr>
          <w:p w14:paraId="602599CC"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35865128" w14:textId="77777777" w:rsidTr="00E27C2A">
        <w:tc>
          <w:tcPr>
            <w:tcW w:w="896" w:type="dxa"/>
          </w:tcPr>
          <w:p w14:paraId="5710455F"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26424087"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Красноярск</w:t>
            </w:r>
          </w:p>
        </w:tc>
        <w:tc>
          <w:tcPr>
            <w:tcW w:w="1959" w:type="dxa"/>
          </w:tcPr>
          <w:p w14:paraId="56B24DEA"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2</w:t>
            </w:r>
          </w:p>
        </w:tc>
        <w:tc>
          <w:tcPr>
            <w:tcW w:w="1789" w:type="dxa"/>
          </w:tcPr>
          <w:p w14:paraId="1163DFCE"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6</w:t>
            </w:r>
            <w:r w:rsidRPr="00F75D66">
              <w:rPr>
                <w:rFonts w:ascii="Times New Roman" w:hAnsi="Times New Roman" w:cs="Times New Roman"/>
                <w:sz w:val="24"/>
                <w:szCs w:val="24"/>
              </w:rPr>
              <w:t xml:space="preserve"> (2 – а)</w:t>
            </w:r>
          </w:p>
        </w:tc>
        <w:tc>
          <w:tcPr>
            <w:tcW w:w="1827" w:type="dxa"/>
          </w:tcPr>
          <w:p w14:paraId="3F8D947D"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03411606" w14:textId="77777777" w:rsidTr="00E27C2A">
        <w:tc>
          <w:tcPr>
            <w:tcW w:w="896" w:type="dxa"/>
          </w:tcPr>
          <w:p w14:paraId="7CE44BE3"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5D4033EE"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Лесосибирск</w:t>
            </w:r>
          </w:p>
        </w:tc>
        <w:tc>
          <w:tcPr>
            <w:tcW w:w="1959" w:type="dxa"/>
          </w:tcPr>
          <w:p w14:paraId="03152408"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789" w:type="dxa"/>
          </w:tcPr>
          <w:p w14:paraId="5D13EFF7"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827" w:type="dxa"/>
          </w:tcPr>
          <w:p w14:paraId="60E9C540"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r>
      <w:tr w:rsidR="00CA7308" w:rsidRPr="00F75D66" w14:paraId="7F2C2DB7" w14:textId="77777777" w:rsidTr="00E27C2A">
        <w:tc>
          <w:tcPr>
            <w:tcW w:w="896" w:type="dxa"/>
          </w:tcPr>
          <w:p w14:paraId="72F69BA0"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79BD32D9"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Назарово</w:t>
            </w:r>
          </w:p>
        </w:tc>
        <w:tc>
          <w:tcPr>
            <w:tcW w:w="1959" w:type="dxa"/>
          </w:tcPr>
          <w:p w14:paraId="6A54AAFC"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789" w:type="dxa"/>
          </w:tcPr>
          <w:p w14:paraId="4D308500"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596B29B7"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r>
      <w:tr w:rsidR="00CA7308" w:rsidRPr="00F75D66" w14:paraId="45816326" w14:textId="77777777" w:rsidTr="00E27C2A">
        <w:tc>
          <w:tcPr>
            <w:tcW w:w="896" w:type="dxa"/>
          </w:tcPr>
          <w:p w14:paraId="5CE2B65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007956E9"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Норильск</w:t>
            </w:r>
          </w:p>
        </w:tc>
        <w:tc>
          <w:tcPr>
            <w:tcW w:w="1959" w:type="dxa"/>
          </w:tcPr>
          <w:p w14:paraId="4A07EA6E"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789" w:type="dxa"/>
          </w:tcPr>
          <w:p w14:paraId="2CB96A3C"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602D50C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r>
      <w:tr w:rsidR="00CA7308" w:rsidRPr="00F75D66" w14:paraId="0F981FDB" w14:textId="77777777" w:rsidTr="00E27C2A">
        <w:tc>
          <w:tcPr>
            <w:tcW w:w="896" w:type="dxa"/>
          </w:tcPr>
          <w:p w14:paraId="0FC575C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25435BDC"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Сосновоборск</w:t>
            </w:r>
          </w:p>
        </w:tc>
        <w:tc>
          <w:tcPr>
            <w:tcW w:w="1959" w:type="dxa"/>
          </w:tcPr>
          <w:p w14:paraId="2427CC3C"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789" w:type="dxa"/>
          </w:tcPr>
          <w:p w14:paraId="25D2CDF3"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827" w:type="dxa"/>
          </w:tcPr>
          <w:p w14:paraId="2333A6F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r>
      <w:tr w:rsidR="00CA7308" w:rsidRPr="00F75D66" w14:paraId="476B01A1" w14:textId="77777777" w:rsidTr="00E27C2A">
        <w:tc>
          <w:tcPr>
            <w:tcW w:w="896" w:type="dxa"/>
          </w:tcPr>
          <w:p w14:paraId="5A0ABFCA"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696CA12A"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г. Ужур</w:t>
            </w:r>
          </w:p>
        </w:tc>
        <w:tc>
          <w:tcPr>
            <w:tcW w:w="1959" w:type="dxa"/>
          </w:tcPr>
          <w:p w14:paraId="076FC0F9"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1</w:t>
            </w:r>
            <w:r w:rsidRPr="00F75D66">
              <w:rPr>
                <w:rFonts w:ascii="Times New Roman" w:hAnsi="Times New Roman" w:cs="Times New Roman"/>
                <w:sz w:val="24"/>
                <w:szCs w:val="24"/>
              </w:rPr>
              <w:t xml:space="preserve"> (а)</w:t>
            </w:r>
          </w:p>
        </w:tc>
        <w:tc>
          <w:tcPr>
            <w:tcW w:w="1789" w:type="dxa"/>
          </w:tcPr>
          <w:p w14:paraId="654AB578"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827" w:type="dxa"/>
          </w:tcPr>
          <w:p w14:paraId="7E20B27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6F080728" w14:textId="77777777" w:rsidTr="00E27C2A">
        <w:tc>
          <w:tcPr>
            <w:tcW w:w="896" w:type="dxa"/>
          </w:tcPr>
          <w:p w14:paraId="6F2A502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45510F9A"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Абанский</w:t>
            </w:r>
            <w:proofErr w:type="spellEnd"/>
            <w:r w:rsidRPr="00F75D66">
              <w:rPr>
                <w:rFonts w:ascii="Times New Roman" w:hAnsi="Times New Roman" w:cs="Times New Roman"/>
                <w:sz w:val="24"/>
                <w:szCs w:val="24"/>
              </w:rPr>
              <w:t xml:space="preserve"> район</w:t>
            </w:r>
          </w:p>
        </w:tc>
        <w:tc>
          <w:tcPr>
            <w:tcW w:w="1959" w:type="dxa"/>
          </w:tcPr>
          <w:p w14:paraId="51D06C79"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43DE3C8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2</w:t>
            </w:r>
          </w:p>
        </w:tc>
        <w:tc>
          <w:tcPr>
            <w:tcW w:w="1827" w:type="dxa"/>
          </w:tcPr>
          <w:p w14:paraId="3FC476A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3B4C403A" w14:textId="77777777" w:rsidTr="00E27C2A">
        <w:tc>
          <w:tcPr>
            <w:tcW w:w="896" w:type="dxa"/>
          </w:tcPr>
          <w:p w14:paraId="22076F5C"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1247F092"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Березовский район</w:t>
            </w:r>
          </w:p>
        </w:tc>
        <w:tc>
          <w:tcPr>
            <w:tcW w:w="1959" w:type="dxa"/>
          </w:tcPr>
          <w:p w14:paraId="6CE4C3D7"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1F39EEC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0C8A939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761AC640" w14:textId="77777777" w:rsidTr="00E27C2A">
        <w:tc>
          <w:tcPr>
            <w:tcW w:w="896" w:type="dxa"/>
          </w:tcPr>
          <w:p w14:paraId="7748B208"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3AE2C941"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Богучанский</w:t>
            </w:r>
            <w:proofErr w:type="spellEnd"/>
            <w:r w:rsidRPr="00F75D66">
              <w:rPr>
                <w:rFonts w:ascii="Times New Roman" w:hAnsi="Times New Roman" w:cs="Times New Roman"/>
                <w:sz w:val="24"/>
                <w:szCs w:val="24"/>
              </w:rPr>
              <w:t xml:space="preserve"> </w:t>
            </w:r>
            <w:proofErr w:type="spellStart"/>
            <w:r w:rsidRPr="00F75D66">
              <w:rPr>
                <w:rFonts w:ascii="Times New Roman" w:hAnsi="Times New Roman" w:cs="Times New Roman"/>
                <w:sz w:val="24"/>
                <w:szCs w:val="24"/>
              </w:rPr>
              <w:t>рйон</w:t>
            </w:r>
            <w:proofErr w:type="spellEnd"/>
          </w:p>
        </w:tc>
        <w:tc>
          <w:tcPr>
            <w:tcW w:w="1959" w:type="dxa"/>
          </w:tcPr>
          <w:p w14:paraId="294F8F44"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6C37F69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39FB3B3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5A232180" w14:textId="77777777" w:rsidTr="00E27C2A">
        <w:tc>
          <w:tcPr>
            <w:tcW w:w="896" w:type="dxa"/>
          </w:tcPr>
          <w:p w14:paraId="7C348453"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05C566C2"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Енисейский район</w:t>
            </w:r>
          </w:p>
        </w:tc>
        <w:tc>
          <w:tcPr>
            <w:tcW w:w="1959" w:type="dxa"/>
          </w:tcPr>
          <w:p w14:paraId="0103C4AC"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1</w:t>
            </w:r>
            <w:r w:rsidRPr="00F75D66">
              <w:rPr>
                <w:rFonts w:ascii="Times New Roman" w:hAnsi="Times New Roman" w:cs="Times New Roman"/>
                <w:sz w:val="24"/>
                <w:szCs w:val="24"/>
              </w:rPr>
              <w:t xml:space="preserve"> (а)</w:t>
            </w:r>
          </w:p>
        </w:tc>
        <w:tc>
          <w:tcPr>
            <w:tcW w:w="1789" w:type="dxa"/>
          </w:tcPr>
          <w:p w14:paraId="089CA3B3"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827" w:type="dxa"/>
          </w:tcPr>
          <w:p w14:paraId="7C40B9C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374F1AFF" w14:textId="77777777" w:rsidTr="00E27C2A">
        <w:tc>
          <w:tcPr>
            <w:tcW w:w="896" w:type="dxa"/>
          </w:tcPr>
          <w:p w14:paraId="10C921D1"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0F22FB23"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Казачинский</w:t>
            </w:r>
            <w:proofErr w:type="spellEnd"/>
            <w:r w:rsidRPr="00F75D66">
              <w:rPr>
                <w:rFonts w:ascii="Times New Roman" w:hAnsi="Times New Roman" w:cs="Times New Roman"/>
                <w:sz w:val="24"/>
                <w:szCs w:val="24"/>
              </w:rPr>
              <w:t xml:space="preserve"> район</w:t>
            </w:r>
          </w:p>
        </w:tc>
        <w:tc>
          <w:tcPr>
            <w:tcW w:w="1959" w:type="dxa"/>
          </w:tcPr>
          <w:p w14:paraId="4C0927A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lang w:val="en-US"/>
              </w:rPr>
            </w:pPr>
          </w:p>
        </w:tc>
        <w:tc>
          <w:tcPr>
            <w:tcW w:w="1789" w:type="dxa"/>
          </w:tcPr>
          <w:p w14:paraId="16425B5A"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0AB75BF2"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00FA527E" w14:textId="77777777" w:rsidTr="00E27C2A">
        <w:tc>
          <w:tcPr>
            <w:tcW w:w="896" w:type="dxa"/>
          </w:tcPr>
          <w:p w14:paraId="70CB786F"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48D82552"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Крснотуранский</w:t>
            </w:r>
            <w:proofErr w:type="spellEnd"/>
            <w:r w:rsidRPr="00F75D66">
              <w:rPr>
                <w:rFonts w:ascii="Times New Roman" w:hAnsi="Times New Roman" w:cs="Times New Roman"/>
                <w:sz w:val="24"/>
                <w:szCs w:val="24"/>
              </w:rPr>
              <w:t xml:space="preserve"> район</w:t>
            </w:r>
          </w:p>
        </w:tc>
        <w:tc>
          <w:tcPr>
            <w:tcW w:w="1959" w:type="dxa"/>
          </w:tcPr>
          <w:p w14:paraId="271CA35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10B21CD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1C082ED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59AB589D" w14:textId="77777777" w:rsidTr="00E27C2A">
        <w:tc>
          <w:tcPr>
            <w:tcW w:w="896" w:type="dxa"/>
          </w:tcPr>
          <w:p w14:paraId="1E3B5177"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64B103B8"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Курагинский</w:t>
            </w:r>
            <w:proofErr w:type="spellEnd"/>
            <w:r w:rsidRPr="00F75D66">
              <w:rPr>
                <w:rFonts w:ascii="Times New Roman" w:hAnsi="Times New Roman" w:cs="Times New Roman"/>
                <w:sz w:val="24"/>
                <w:szCs w:val="24"/>
              </w:rPr>
              <w:t xml:space="preserve"> район</w:t>
            </w:r>
          </w:p>
        </w:tc>
        <w:tc>
          <w:tcPr>
            <w:tcW w:w="1959" w:type="dxa"/>
          </w:tcPr>
          <w:p w14:paraId="75E885BE"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sz w:val="24"/>
                <w:szCs w:val="24"/>
              </w:rPr>
              <w:t>1</w:t>
            </w:r>
          </w:p>
        </w:tc>
        <w:tc>
          <w:tcPr>
            <w:tcW w:w="1789" w:type="dxa"/>
          </w:tcPr>
          <w:p w14:paraId="745FAEB9"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p>
        </w:tc>
        <w:tc>
          <w:tcPr>
            <w:tcW w:w="1827" w:type="dxa"/>
          </w:tcPr>
          <w:p w14:paraId="15BEF435"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52FB3340" w14:textId="77777777" w:rsidTr="00E27C2A">
        <w:tc>
          <w:tcPr>
            <w:tcW w:w="896" w:type="dxa"/>
          </w:tcPr>
          <w:p w14:paraId="1D736431"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6ED76784"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Назаровский район</w:t>
            </w:r>
          </w:p>
        </w:tc>
        <w:tc>
          <w:tcPr>
            <w:tcW w:w="1959" w:type="dxa"/>
          </w:tcPr>
          <w:p w14:paraId="58AB2A3D"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39804698"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1</w:t>
            </w:r>
            <w:r w:rsidRPr="00F75D66">
              <w:rPr>
                <w:rFonts w:ascii="Times New Roman" w:hAnsi="Times New Roman" w:cs="Times New Roman"/>
                <w:sz w:val="24"/>
                <w:szCs w:val="24"/>
              </w:rPr>
              <w:t xml:space="preserve"> (а)</w:t>
            </w:r>
          </w:p>
        </w:tc>
        <w:tc>
          <w:tcPr>
            <w:tcW w:w="1827" w:type="dxa"/>
          </w:tcPr>
          <w:p w14:paraId="0921064B"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4A2ED66A" w14:textId="77777777" w:rsidTr="00E27C2A">
        <w:tc>
          <w:tcPr>
            <w:tcW w:w="896" w:type="dxa"/>
          </w:tcPr>
          <w:p w14:paraId="09EA0D7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7312972B"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Новоселовский район</w:t>
            </w:r>
          </w:p>
        </w:tc>
        <w:tc>
          <w:tcPr>
            <w:tcW w:w="1959" w:type="dxa"/>
          </w:tcPr>
          <w:p w14:paraId="2B3E34C6"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0C7B55FE"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729E9E6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706DC608" w14:textId="77777777" w:rsidTr="00E27C2A">
        <w:tc>
          <w:tcPr>
            <w:tcW w:w="896" w:type="dxa"/>
          </w:tcPr>
          <w:p w14:paraId="01E47EFF"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35E8B1FD"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Партизанский район</w:t>
            </w:r>
          </w:p>
        </w:tc>
        <w:tc>
          <w:tcPr>
            <w:tcW w:w="1959" w:type="dxa"/>
          </w:tcPr>
          <w:p w14:paraId="3B00F6FA"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2F0FAAEA"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1</w:t>
            </w:r>
          </w:p>
        </w:tc>
        <w:tc>
          <w:tcPr>
            <w:tcW w:w="1827" w:type="dxa"/>
          </w:tcPr>
          <w:p w14:paraId="071CA189"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3D26E16D" w14:textId="77777777" w:rsidTr="00E27C2A">
        <w:tc>
          <w:tcPr>
            <w:tcW w:w="896" w:type="dxa"/>
          </w:tcPr>
          <w:p w14:paraId="3E5302C3"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119DD560"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proofErr w:type="spellStart"/>
            <w:r w:rsidRPr="00F75D66">
              <w:rPr>
                <w:rFonts w:ascii="Times New Roman" w:hAnsi="Times New Roman" w:cs="Times New Roman"/>
                <w:sz w:val="24"/>
                <w:szCs w:val="24"/>
              </w:rPr>
              <w:t>Ужурский</w:t>
            </w:r>
            <w:proofErr w:type="spellEnd"/>
            <w:r w:rsidRPr="00F75D66">
              <w:rPr>
                <w:rFonts w:ascii="Times New Roman" w:hAnsi="Times New Roman" w:cs="Times New Roman"/>
                <w:sz w:val="24"/>
                <w:szCs w:val="24"/>
              </w:rPr>
              <w:t xml:space="preserve"> район</w:t>
            </w:r>
          </w:p>
        </w:tc>
        <w:tc>
          <w:tcPr>
            <w:tcW w:w="1959" w:type="dxa"/>
          </w:tcPr>
          <w:p w14:paraId="6F0F71E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3E90B2CF"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b/>
                <w:sz w:val="24"/>
                <w:szCs w:val="24"/>
              </w:rPr>
            </w:pPr>
            <w:r w:rsidRPr="00F75D66">
              <w:rPr>
                <w:rFonts w:ascii="Times New Roman" w:hAnsi="Times New Roman" w:cs="Times New Roman"/>
                <w:b/>
                <w:sz w:val="24"/>
                <w:szCs w:val="24"/>
              </w:rPr>
              <w:t>2</w:t>
            </w:r>
          </w:p>
        </w:tc>
        <w:tc>
          <w:tcPr>
            <w:tcW w:w="1827" w:type="dxa"/>
          </w:tcPr>
          <w:p w14:paraId="50288298"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r w:rsidR="00CA7308" w:rsidRPr="00F75D66" w14:paraId="574969D7" w14:textId="77777777" w:rsidTr="00E27C2A">
        <w:tc>
          <w:tcPr>
            <w:tcW w:w="896" w:type="dxa"/>
          </w:tcPr>
          <w:p w14:paraId="17A2F522" w14:textId="77777777" w:rsidR="00CA7308" w:rsidRPr="00F75D66" w:rsidRDefault="00CA7308" w:rsidP="00BD2CFD">
            <w:pPr>
              <w:pStyle w:val="a3"/>
              <w:numPr>
                <w:ilvl w:val="0"/>
                <w:numId w:val="9"/>
              </w:numPr>
              <w:tabs>
                <w:tab w:val="left" w:pos="1134"/>
              </w:tabs>
              <w:spacing w:before="40" w:after="40"/>
              <w:ind w:left="0" w:firstLine="0"/>
              <w:contextualSpacing w:val="0"/>
              <w:jc w:val="both"/>
              <w:rPr>
                <w:rFonts w:ascii="Times New Roman" w:hAnsi="Times New Roman" w:cs="Times New Roman"/>
                <w:sz w:val="24"/>
                <w:szCs w:val="24"/>
              </w:rPr>
            </w:pPr>
          </w:p>
        </w:tc>
        <w:tc>
          <w:tcPr>
            <w:tcW w:w="2797" w:type="dxa"/>
          </w:tcPr>
          <w:p w14:paraId="61A2C75B" w14:textId="77777777" w:rsidR="00CA7308" w:rsidRPr="00F75D66" w:rsidRDefault="00CA7308" w:rsidP="00E27C2A">
            <w:pPr>
              <w:pStyle w:val="a3"/>
              <w:tabs>
                <w:tab w:val="left" w:pos="1134"/>
              </w:tabs>
              <w:spacing w:before="40" w:after="40"/>
              <w:ind w:left="0"/>
              <w:contextualSpacing w:val="0"/>
              <w:jc w:val="both"/>
              <w:rPr>
                <w:rFonts w:ascii="Times New Roman" w:hAnsi="Times New Roman" w:cs="Times New Roman"/>
                <w:sz w:val="24"/>
                <w:szCs w:val="24"/>
              </w:rPr>
            </w:pPr>
            <w:r w:rsidRPr="00F75D66">
              <w:rPr>
                <w:rFonts w:ascii="Times New Roman" w:hAnsi="Times New Roman" w:cs="Times New Roman"/>
                <w:sz w:val="24"/>
                <w:szCs w:val="24"/>
              </w:rPr>
              <w:t>Шарыповский район</w:t>
            </w:r>
          </w:p>
        </w:tc>
        <w:tc>
          <w:tcPr>
            <w:tcW w:w="1959" w:type="dxa"/>
          </w:tcPr>
          <w:p w14:paraId="3CC6DC21"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c>
          <w:tcPr>
            <w:tcW w:w="1789" w:type="dxa"/>
          </w:tcPr>
          <w:p w14:paraId="33F7B14F"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r w:rsidRPr="00F75D66">
              <w:rPr>
                <w:rFonts w:ascii="Times New Roman" w:hAnsi="Times New Roman" w:cs="Times New Roman"/>
                <w:b/>
                <w:sz w:val="24"/>
                <w:szCs w:val="24"/>
              </w:rPr>
              <w:t>1</w:t>
            </w:r>
            <w:r w:rsidRPr="00F75D66">
              <w:rPr>
                <w:rFonts w:ascii="Times New Roman" w:hAnsi="Times New Roman" w:cs="Times New Roman"/>
                <w:sz w:val="24"/>
                <w:szCs w:val="24"/>
              </w:rPr>
              <w:t xml:space="preserve"> (а)</w:t>
            </w:r>
          </w:p>
        </w:tc>
        <w:tc>
          <w:tcPr>
            <w:tcW w:w="1827" w:type="dxa"/>
          </w:tcPr>
          <w:p w14:paraId="4059FCF0" w14:textId="77777777" w:rsidR="00CA7308" w:rsidRPr="00F75D66" w:rsidRDefault="00CA7308" w:rsidP="00E27C2A">
            <w:pPr>
              <w:pStyle w:val="a3"/>
              <w:tabs>
                <w:tab w:val="left" w:pos="1134"/>
              </w:tabs>
              <w:spacing w:before="40" w:after="40"/>
              <w:ind w:left="0"/>
              <w:contextualSpacing w:val="0"/>
              <w:jc w:val="center"/>
              <w:rPr>
                <w:rFonts w:ascii="Times New Roman" w:hAnsi="Times New Roman" w:cs="Times New Roman"/>
                <w:sz w:val="24"/>
                <w:szCs w:val="24"/>
              </w:rPr>
            </w:pPr>
          </w:p>
        </w:tc>
      </w:tr>
    </w:tbl>
    <w:p w14:paraId="366E311A" w14:textId="77777777" w:rsidR="00CA7308" w:rsidRPr="00CA7308" w:rsidRDefault="00CA7308" w:rsidP="00CA7308">
      <w:pPr>
        <w:pStyle w:val="a3"/>
        <w:tabs>
          <w:tab w:val="left" w:pos="1134"/>
        </w:tabs>
        <w:spacing w:before="120" w:after="120"/>
        <w:ind w:left="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 а – практика по результатам участия в апробации</w:t>
      </w:r>
    </w:p>
    <w:p w14:paraId="3C5E7DAD" w14:textId="77777777" w:rsidR="00CA7308" w:rsidRPr="00704937" w:rsidRDefault="00CA7308" w:rsidP="00CA7308">
      <w:pPr>
        <w:pStyle w:val="a3"/>
        <w:spacing w:after="0"/>
        <w:ind w:left="0" w:firstLine="567"/>
        <w:contextualSpacing w:val="0"/>
        <w:jc w:val="both"/>
        <w:rPr>
          <w:rFonts w:ascii="Times New Roman" w:hAnsi="Times New Roman" w:cs="Times New Roman"/>
          <w:b/>
          <w:bCs/>
          <w:sz w:val="24"/>
          <w:szCs w:val="24"/>
        </w:rPr>
      </w:pPr>
      <w:r w:rsidRPr="00704937">
        <w:rPr>
          <w:rFonts w:ascii="Times New Roman" w:hAnsi="Times New Roman" w:cs="Times New Roman"/>
          <w:b/>
          <w:bCs/>
          <w:sz w:val="24"/>
          <w:szCs w:val="24"/>
        </w:rPr>
        <w:lastRenderedPageBreak/>
        <w:t>Сильные стороны, интересные варианты практик</w:t>
      </w:r>
    </w:p>
    <w:p w14:paraId="1008176A" w14:textId="753CFBC5" w:rsidR="00CA7308" w:rsidRPr="00CA7308"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Хочется отметить практику МБДОУ </w:t>
      </w:r>
      <w:proofErr w:type="spellStart"/>
      <w:r w:rsidRPr="00CA7308">
        <w:rPr>
          <w:rFonts w:ascii="Times New Roman" w:hAnsi="Times New Roman" w:cs="Times New Roman"/>
          <w:sz w:val="24"/>
          <w:szCs w:val="24"/>
        </w:rPr>
        <w:t>Кошурниковский</w:t>
      </w:r>
      <w:proofErr w:type="spellEnd"/>
      <w:r w:rsidRPr="00CA7308">
        <w:rPr>
          <w:rFonts w:ascii="Times New Roman" w:hAnsi="Times New Roman" w:cs="Times New Roman"/>
          <w:sz w:val="24"/>
          <w:szCs w:val="24"/>
        </w:rPr>
        <w:t xml:space="preserve"> детский сад «Ромашка» Курагинского района «Внедрение цифровых технологий в методическую деятельность дошкольного учреждения», в которой выстроена система методической работы с педагогическими кадрами внутри образовательной организации, причем все методические материалы и рекомендации оформлены на сайте и в социальных сетях, доступны (romet.ucoz.net/</w:t>
      </w:r>
      <w:proofErr w:type="spellStart"/>
      <w:r w:rsidRPr="00CA7308">
        <w:rPr>
          <w:rFonts w:ascii="Times New Roman" w:hAnsi="Times New Roman" w:cs="Times New Roman"/>
          <w:sz w:val="24"/>
          <w:szCs w:val="24"/>
        </w:rPr>
        <w:t>index</w:t>
      </w:r>
      <w:proofErr w:type="spellEnd"/>
      <w:r w:rsidRPr="00CA7308">
        <w:rPr>
          <w:rFonts w:ascii="Times New Roman" w:hAnsi="Times New Roman" w:cs="Times New Roman"/>
          <w:sz w:val="24"/>
          <w:szCs w:val="24"/>
        </w:rPr>
        <w:t>/</w:t>
      </w:r>
      <w:proofErr w:type="spellStart"/>
      <w:r w:rsidRPr="00CA7308">
        <w:rPr>
          <w:rFonts w:ascii="Times New Roman" w:hAnsi="Times New Roman" w:cs="Times New Roman"/>
          <w:sz w:val="24"/>
          <w:szCs w:val="24"/>
        </w:rPr>
        <w:t>cifrovizacija_dou</w:t>
      </w:r>
      <w:proofErr w:type="spellEnd"/>
      <w:r w:rsidRPr="00CA7308">
        <w:rPr>
          <w:rFonts w:ascii="Times New Roman" w:hAnsi="Times New Roman" w:cs="Times New Roman"/>
          <w:sz w:val="24"/>
          <w:szCs w:val="24"/>
        </w:rPr>
        <w:t xml:space="preserve">/0-75). </w:t>
      </w:r>
    </w:p>
    <w:p w14:paraId="2176EE83" w14:textId="3AAF845E" w:rsidR="00CA7308" w:rsidRPr="00CA7308" w:rsidRDefault="00CA7308" w:rsidP="00BD2CFD">
      <w:pPr>
        <w:pStyle w:val="a3"/>
        <w:numPr>
          <w:ilvl w:val="0"/>
          <w:numId w:val="2"/>
        </w:numPr>
        <w:tabs>
          <w:tab w:val="left" w:pos="1134"/>
        </w:tabs>
        <w:spacing w:after="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Практика «Программа детской </w:t>
      </w:r>
      <w:proofErr w:type="spellStart"/>
      <w:r w:rsidRPr="00CA7308">
        <w:rPr>
          <w:rFonts w:ascii="Times New Roman" w:hAnsi="Times New Roman" w:cs="Times New Roman"/>
          <w:sz w:val="24"/>
          <w:szCs w:val="24"/>
        </w:rPr>
        <w:t>мультстудии</w:t>
      </w:r>
      <w:proofErr w:type="spellEnd"/>
      <w:r w:rsidRPr="00CA7308">
        <w:rPr>
          <w:rFonts w:ascii="Times New Roman" w:hAnsi="Times New Roman" w:cs="Times New Roman"/>
          <w:sz w:val="24"/>
          <w:szCs w:val="24"/>
        </w:rPr>
        <w:t xml:space="preserve"> «Мульти-</w:t>
      </w:r>
      <w:proofErr w:type="spellStart"/>
      <w:r w:rsidRPr="00CA7308">
        <w:rPr>
          <w:rFonts w:ascii="Times New Roman" w:hAnsi="Times New Roman" w:cs="Times New Roman"/>
          <w:sz w:val="24"/>
          <w:szCs w:val="24"/>
        </w:rPr>
        <w:t>пульти</w:t>
      </w:r>
      <w:proofErr w:type="spellEnd"/>
      <w:r w:rsidRPr="00CA7308">
        <w:rPr>
          <w:rFonts w:ascii="Times New Roman" w:hAnsi="Times New Roman" w:cs="Times New Roman"/>
          <w:sz w:val="24"/>
          <w:szCs w:val="24"/>
        </w:rPr>
        <w:t xml:space="preserve">» как ресурс вхождения в мир цифровых технологий и фактор развития исследовательских компетенций дошкольников»» МБДОУ «Детский сад № 42 «Аленький цветочек» г. Лесосибирска учла рекомендации экспертов в прошлом году, в настоящее время практика развивается. Автор, обобщив имеющийся опыт, разработал и реализует программу детской </w:t>
      </w:r>
      <w:proofErr w:type="spellStart"/>
      <w:r w:rsidRPr="00CA7308">
        <w:rPr>
          <w:rFonts w:ascii="Times New Roman" w:hAnsi="Times New Roman" w:cs="Times New Roman"/>
          <w:sz w:val="24"/>
          <w:szCs w:val="24"/>
        </w:rPr>
        <w:t>мультстудии</w:t>
      </w:r>
      <w:proofErr w:type="spellEnd"/>
      <w:r w:rsidRPr="00CA7308">
        <w:rPr>
          <w:rFonts w:ascii="Times New Roman" w:hAnsi="Times New Roman" w:cs="Times New Roman"/>
          <w:sz w:val="24"/>
          <w:szCs w:val="24"/>
        </w:rPr>
        <w:t xml:space="preserve"> «Мульти-</w:t>
      </w:r>
      <w:proofErr w:type="spellStart"/>
      <w:r w:rsidRPr="00CA7308">
        <w:rPr>
          <w:rFonts w:ascii="Times New Roman" w:hAnsi="Times New Roman" w:cs="Times New Roman"/>
          <w:sz w:val="24"/>
          <w:szCs w:val="24"/>
        </w:rPr>
        <w:t>пульти</w:t>
      </w:r>
      <w:proofErr w:type="spellEnd"/>
      <w:r w:rsidRPr="00CA7308">
        <w:rPr>
          <w:rFonts w:ascii="Times New Roman" w:hAnsi="Times New Roman" w:cs="Times New Roman"/>
          <w:sz w:val="24"/>
          <w:szCs w:val="24"/>
        </w:rPr>
        <w:t xml:space="preserve">» с целью освоения информационно-коммуникационных, цифровых и медийных технологий детьми старшего дошкольного возраста и пропедевтики мультипликации в младшем дошкольном возрасте, также активно выстраивает взаимодействие с родительской общественностью — проводит консультации и онлайн-практикумы для родителей. С момента участия практики в </w:t>
      </w:r>
      <w:r w:rsidR="00E27C2A">
        <w:rPr>
          <w:rFonts w:ascii="Times New Roman" w:hAnsi="Times New Roman" w:cs="Times New Roman"/>
          <w:sz w:val="24"/>
          <w:szCs w:val="24"/>
        </w:rPr>
        <w:t>Атлас</w:t>
      </w:r>
      <w:r w:rsidRPr="00CA7308">
        <w:rPr>
          <w:rFonts w:ascii="Times New Roman" w:hAnsi="Times New Roman" w:cs="Times New Roman"/>
          <w:sz w:val="24"/>
          <w:szCs w:val="24"/>
        </w:rPr>
        <w:t xml:space="preserve"> 2020 году произошли следующие изменения: </w:t>
      </w:r>
    </w:p>
    <w:p w14:paraId="6AA8E97C" w14:textId="77777777" w:rsidR="00CA7308" w:rsidRPr="00CA7308" w:rsidRDefault="00CA7308" w:rsidP="00BD2CFD">
      <w:pPr>
        <w:pStyle w:val="a3"/>
        <w:numPr>
          <w:ilvl w:val="1"/>
          <w:numId w:val="2"/>
        </w:numPr>
        <w:tabs>
          <w:tab w:val="left" w:pos="1134"/>
        </w:tabs>
        <w:spacing w:after="0"/>
        <w:contextualSpacing w:val="0"/>
        <w:jc w:val="both"/>
        <w:rPr>
          <w:rFonts w:ascii="Times New Roman" w:hAnsi="Times New Roman" w:cs="Times New Roman"/>
          <w:sz w:val="24"/>
          <w:szCs w:val="24"/>
        </w:rPr>
      </w:pPr>
      <w:r w:rsidRPr="00CA7308">
        <w:rPr>
          <w:rFonts w:ascii="Times New Roman" w:hAnsi="Times New Roman" w:cs="Times New Roman"/>
          <w:sz w:val="24"/>
          <w:szCs w:val="24"/>
        </w:rPr>
        <w:t xml:space="preserve">стала функционировать </w:t>
      </w:r>
      <w:proofErr w:type="spellStart"/>
      <w:r w:rsidRPr="00CA7308">
        <w:rPr>
          <w:rFonts w:ascii="Times New Roman" w:hAnsi="Times New Roman" w:cs="Times New Roman"/>
          <w:sz w:val="24"/>
          <w:szCs w:val="24"/>
        </w:rPr>
        <w:t>мультстудия</w:t>
      </w:r>
      <w:proofErr w:type="spellEnd"/>
      <w:r w:rsidRPr="00CA7308">
        <w:rPr>
          <w:rFonts w:ascii="Times New Roman" w:hAnsi="Times New Roman" w:cs="Times New Roman"/>
          <w:sz w:val="24"/>
          <w:szCs w:val="24"/>
        </w:rPr>
        <w:t xml:space="preserve"> «Мульти-</w:t>
      </w:r>
      <w:proofErr w:type="spellStart"/>
      <w:r w:rsidRPr="00CA7308">
        <w:rPr>
          <w:rFonts w:ascii="Times New Roman" w:hAnsi="Times New Roman" w:cs="Times New Roman"/>
          <w:sz w:val="24"/>
          <w:szCs w:val="24"/>
        </w:rPr>
        <w:t>пульти</w:t>
      </w:r>
      <w:proofErr w:type="spellEnd"/>
      <w:r w:rsidRPr="00CA7308">
        <w:rPr>
          <w:rFonts w:ascii="Times New Roman" w:hAnsi="Times New Roman" w:cs="Times New Roman"/>
          <w:sz w:val="24"/>
          <w:szCs w:val="24"/>
        </w:rPr>
        <w:t xml:space="preserve">», которую посещают дети 5-7 лет </w:t>
      </w:r>
    </w:p>
    <w:p w14:paraId="6D122857" w14:textId="77777777" w:rsidR="00CA7308" w:rsidRPr="00CA7308" w:rsidRDefault="00CA7308" w:rsidP="00BD2CFD">
      <w:pPr>
        <w:pStyle w:val="a3"/>
        <w:numPr>
          <w:ilvl w:val="1"/>
          <w:numId w:val="2"/>
        </w:numPr>
        <w:tabs>
          <w:tab w:val="left" w:pos="1134"/>
        </w:tabs>
        <w:spacing w:after="0"/>
        <w:contextualSpacing w:val="0"/>
        <w:jc w:val="both"/>
        <w:rPr>
          <w:rFonts w:ascii="Times New Roman" w:hAnsi="Times New Roman" w:cs="Times New Roman"/>
          <w:sz w:val="24"/>
          <w:szCs w:val="24"/>
        </w:rPr>
      </w:pPr>
      <w:r w:rsidRPr="00CA7308">
        <w:rPr>
          <w:rFonts w:ascii="Times New Roman" w:hAnsi="Times New Roman" w:cs="Times New Roman"/>
          <w:sz w:val="24"/>
          <w:szCs w:val="24"/>
        </w:rPr>
        <w:t>осуществились первые пробы работы с мультипликацией с детьми младшей группы 3-4 лет (чтобы уделить особое внимание проблемам развития речи младших дошкольников).</w:t>
      </w:r>
    </w:p>
    <w:p w14:paraId="6CA279D4" w14:textId="77777777" w:rsidR="00CA7308" w:rsidRPr="00CA7308" w:rsidRDefault="00CA7308" w:rsidP="00CA7308">
      <w:pPr>
        <w:pStyle w:val="a3"/>
        <w:tabs>
          <w:tab w:val="left" w:pos="1134"/>
        </w:tabs>
        <w:spacing w:after="120"/>
        <w:ind w:left="0" w:firstLine="851"/>
        <w:contextualSpacing w:val="0"/>
        <w:jc w:val="both"/>
        <w:rPr>
          <w:rFonts w:ascii="Times New Roman" w:hAnsi="Times New Roman" w:cs="Times New Roman"/>
          <w:sz w:val="24"/>
          <w:szCs w:val="24"/>
        </w:rPr>
      </w:pPr>
      <w:r w:rsidRPr="00CA7308">
        <w:rPr>
          <w:rFonts w:ascii="Times New Roman" w:hAnsi="Times New Roman" w:cs="Times New Roman"/>
          <w:sz w:val="24"/>
          <w:szCs w:val="24"/>
        </w:rPr>
        <w:t>Однако, снижение баллов по критериям произошло в связи с частичным соответствием ключевых задач с указанными результатами и целевой аудитории (в описании указан блок задач по взаимодействию с родителями, а соответствующие результаты не прописаны, так же в целевой аудитории не заявлены родители).</w:t>
      </w:r>
    </w:p>
    <w:p w14:paraId="3028AD55" w14:textId="1FB324F1" w:rsidR="00CA7308" w:rsidRPr="00CA7308"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CA7308">
        <w:rPr>
          <w:rFonts w:ascii="Times New Roman" w:hAnsi="Times New Roman" w:cs="Times New Roman"/>
          <w:sz w:val="24"/>
          <w:szCs w:val="24"/>
        </w:rPr>
        <w:t>Проект «Цифра в образовании» (срок реализации 2019-2024). В 2020 году размещена как практика начального уровня, получены первые результаты реализации практики за 2019–2020 гг.; сделаны выводы об изменениях, произошедших на уровнях муниципалитета и образовательных организаций; грамотно выявлены аспекты, оказывающие влияние на формирование ЦОС в образовательных организациях.</w:t>
      </w:r>
    </w:p>
    <w:p w14:paraId="238E5E56" w14:textId="32DE5C9D" w:rsidR="00CA7308" w:rsidRPr="00E27C2A" w:rsidRDefault="00CA7308" w:rsidP="00CA7308">
      <w:pPr>
        <w:pStyle w:val="a3"/>
        <w:spacing w:after="0"/>
        <w:ind w:left="426"/>
        <w:contextualSpacing w:val="0"/>
        <w:jc w:val="both"/>
        <w:rPr>
          <w:rFonts w:ascii="Times New Roman" w:hAnsi="Times New Roman" w:cs="Times New Roman"/>
          <w:b/>
          <w:bCs/>
          <w:sz w:val="24"/>
          <w:szCs w:val="24"/>
        </w:rPr>
      </w:pPr>
      <w:r w:rsidRPr="00E27C2A">
        <w:rPr>
          <w:rFonts w:ascii="Times New Roman" w:hAnsi="Times New Roman" w:cs="Times New Roman"/>
          <w:b/>
          <w:bCs/>
          <w:sz w:val="24"/>
          <w:szCs w:val="24"/>
        </w:rPr>
        <w:t>Слабые стороны практик</w:t>
      </w:r>
    </w:p>
    <w:p w14:paraId="27C5D585" w14:textId="279CBF5E" w:rsidR="00CA7308" w:rsidRPr="00E27C2A"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E27C2A">
        <w:rPr>
          <w:rFonts w:ascii="Times New Roman" w:hAnsi="Times New Roman" w:cs="Times New Roman"/>
          <w:sz w:val="24"/>
          <w:szCs w:val="24"/>
        </w:rPr>
        <w:t xml:space="preserve">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в 2020г. была включена практика  МАОУ Гимназия №14 г. Красноярска «E-</w:t>
      </w:r>
      <w:proofErr w:type="spellStart"/>
      <w:r w:rsidRPr="00E27C2A">
        <w:rPr>
          <w:rFonts w:ascii="Times New Roman" w:hAnsi="Times New Roman" w:cs="Times New Roman"/>
          <w:sz w:val="24"/>
          <w:szCs w:val="24"/>
        </w:rPr>
        <w:t>learning</w:t>
      </w:r>
      <w:proofErr w:type="spellEnd"/>
      <w:r w:rsidRPr="00E27C2A">
        <w:rPr>
          <w:rFonts w:ascii="Times New Roman" w:hAnsi="Times New Roman" w:cs="Times New Roman"/>
          <w:sz w:val="24"/>
          <w:szCs w:val="24"/>
        </w:rPr>
        <w:t xml:space="preserve"> школа — современная организация образовательного процесса с целью достижения его максимальной эффективности», но эти данные не были указаны в п.23 (формата заявки), это несоответствие мы смогли выявить только благодаря тому, что один из экспертов проводил экспертизу практики в прошлом году. В данной практике никаких существенных изменений не произошло, замечания устранены не были, и к рекомендациям эксперта авторы не прислушались.</w:t>
      </w:r>
    </w:p>
    <w:p w14:paraId="6B9D25B5" w14:textId="4BB2186D" w:rsidR="00CA7308" w:rsidRPr="00E27C2A" w:rsidRDefault="00CA7308"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sidRPr="00E27C2A">
        <w:rPr>
          <w:rFonts w:ascii="Times New Roman" w:hAnsi="Times New Roman" w:cs="Times New Roman"/>
          <w:sz w:val="24"/>
          <w:szCs w:val="24"/>
        </w:rPr>
        <w:t xml:space="preserve">Стоит отметить тот факт, что на размещение 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представляются плохо описанные практики, в которых не согласуются между собой цели, задачи, идея практики, </w:t>
      </w:r>
      <w:r w:rsidRPr="00E27C2A">
        <w:rPr>
          <w:rFonts w:ascii="Times New Roman" w:hAnsi="Times New Roman" w:cs="Times New Roman"/>
          <w:sz w:val="24"/>
          <w:szCs w:val="24"/>
        </w:rPr>
        <w:lastRenderedPageBreak/>
        <w:t xml:space="preserve">результаты и инструменты их измерения. Причем одна и та же плохо описанная практика (с измененным текстом описания, но содержащая все те же основные ошибки) может подаваться 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несколько раз подряд, что свидетельствует либо о неумении авторов описывать свою практику, либо о том, что практика представляется 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безответственно. Например, практика МАОУ «Лицей № 8» г. Назарово «Организация проектной и исследовательской деятельности в условиях ЦОС». Образовательная организация активно работала по заявленной теме в рамках апробации, педагоги-апробаторы успешно участвовала в региональных мероприятиях (представляли опыт работы), вся активная деятельность подтверждается материалами, размещенными на сайте школы. Однако в описании практики не раскрыто ее содержание, не представлена система работы по организации в школе проектно-исследовательской деятельности с использованием возможностей онлайн платформы </w:t>
      </w:r>
      <w:proofErr w:type="spellStart"/>
      <w:r w:rsidRPr="00E27C2A">
        <w:rPr>
          <w:rFonts w:ascii="Times New Roman" w:hAnsi="Times New Roman" w:cs="Times New Roman"/>
          <w:sz w:val="24"/>
          <w:szCs w:val="24"/>
        </w:rPr>
        <w:t>ГлобалЛаб</w:t>
      </w:r>
      <w:proofErr w:type="spellEnd"/>
      <w:r w:rsidRPr="00E27C2A">
        <w:rPr>
          <w:rFonts w:ascii="Times New Roman" w:hAnsi="Times New Roman" w:cs="Times New Roman"/>
          <w:sz w:val="24"/>
          <w:szCs w:val="24"/>
        </w:rPr>
        <w:t>, подробно не описана процедура защиты и оценивания индивидуальных проектов обучающихся. Заявленные авторским коллективом цели, задачи, основная идея практики и ее результаты, а также способы и средства измерения результатов не согласуются между собой и требуют корректировки. Не соответствуют также описание практики заявленной группе участников, на которых она направлена - практика направлена на педагогов и обучающихся, но данные категории отсутствуют в списке участников. В связи с перечисленными недочетами произошло снижение баллов по критериям, и практика была оценена всего лишь на 4 балла.</w:t>
      </w:r>
    </w:p>
    <w:p w14:paraId="06BC7B28" w14:textId="75F5EA97" w:rsidR="00CA7308" w:rsidRPr="00E27C2A" w:rsidRDefault="00CA7308" w:rsidP="00CA7308">
      <w:pPr>
        <w:pStyle w:val="a3"/>
        <w:tabs>
          <w:tab w:val="left" w:pos="1134"/>
        </w:tabs>
        <w:spacing w:after="120"/>
        <w:ind w:left="0" w:firstLine="709"/>
        <w:contextualSpacing w:val="0"/>
        <w:jc w:val="both"/>
        <w:rPr>
          <w:rFonts w:ascii="Times New Roman" w:hAnsi="Times New Roman" w:cs="Times New Roman"/>
          <w:sz w:val="24"/>
          <w:szCs w:val="24"/>
        </w:rPr>
      </w:pPr>
      <w:r w:rsidRPr="00E27C2A">
        <w:rPr>
          <w:rFonts w:ascii="Times New Roman" w:hAnsi="Times New Roman" w:cs="Times New Roman"/>
          <w:sz w:val="24"/>
          <w:szCs w:val="24"/>
        </w:rPr>
        <w:t xml:space="preserve">Аналогичная ситуация по практике МБДОУ </w:t>
      </w:r>
      <w:proofErr w:type="spellStart"/>
      <w:r w:rsidRPr="00E27C2A">
        <w:rPr>
          <w:rFonts w:ascii="Times New Roman" w:hAnsi="Times New Roman" w:cs="Times New Roman"/>
          <w:sz w:val="24"/>
          <w:szCs w:val="24"/>
        </w:rPr>
        <w:t>Ужурский</w:t>
      </w:r>
      <w:proofErr w:type="spellEnd"/>
      <w:r w:rsidRPr="00E27C2A">
        <w:rPr>
          <w:rFonts w:ascii="Times New Roman" w:hAnsi="Times New Roman" w:cs="Times New Roman"/>
          <w:sz w:val="24"/>
          <w:szCs w:val="24"/>
        </w:rPr>
        <w:t xml:space="preserve"> детский сад №3 «Журавлёнок» г. Ужура «Стань школьником с </w:t>
      </w:r>
      <w:proofErr w:type="spellStart"/>
      <w:r w:rsidRPr="00E27C2A">
        <w:rPr>
          <w:rFonts w:ascii="Times New Roman" w:hAnsi="Times New Roman" w:cs="Times New Roman"/>
          <w:sz w:val="24"/>
          <w:szCs w:val="24"/>
        </w:rPr>
        <w:t>Робобориком</w:t>
      </w:r>
      <w:proofErr w:type="spellEnd"/>
      <w:r w:rsidRPr="00E27C2A">
        <w:rPr>
          <w:rFonts w:ascii="Times New Roman" w:hAnsi="Times New Roman" w:cs="Times New Roman"/>
          <w:sz w:val="24"/>
          <w:szCs w:val="24"/>
        </w:rPr>
        <w:t>!».</w:t>
      </w:r>
    </w:p>
    <w:p w14:paraId="07CD5E50" w14:textId="428003D8" w:rsidR="00CA7308" w:rsidRPr="00E27C2A" w:rsidRDefault="00BE78CB"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ч</w:t>
      </w:r>
      <w:r w:rsidR="00CA7308" w:rsidRPr="00E27C2A">
        <w:rPr>
          <w:rFonts w:ascii="Times New Roman" w:hAnsi="Times New Roman" w:cs="Times New Roman"/>
          <w:sz w:val="24"/>
          <w:szCs w:val="24"/>
        </w:rPr>
        <w:t>астичное соответствие средств измерения заявленному результату</w:t>
      </w:r>
      <w:r>
        <w:rPr>
          <w:rFonts w:ascii="Times New Roman" w:hAnsi="Times New Roman" w:cs="Times New Roman"/>
          <w:sz w:val="24"/>
          <w:szCs w:val="24"/>
        </w:rPr>
        <w:t>;</w:t>
      </w:r>
    </w:p>
    <w:p w14:paraId="6CA7E00D" w14:textId="000E7813" w:rsidR="00CA7308" w:rsidRPr="00E27C2A" w:rsidRDefault="00BE78CB"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о</w:t>
      </w:r>
      <w:r w:rsidR="00CA7308" w:rsidRPr="00E27C2A">
        <w:rPr>
          <w:rFonts w:ascii="Times New Roman" w:hAnsi="Times New Roman" w:cs="Times New Roman"/>
          <w:sz w:val="24"/>
          <w:szCs w:val="24"/>
        </w:rPr>
        <w:t>тсутствие методических материалов</w:t>
      </w:r>
      <w:r>
        <w:rPr>
          <w:rFonts w:ascii="Times New Roman" w:hAnsi="Times New Roman" w:cs="Times New Roman"/>
          <w:sz w:val="24"/>
          <w:szCs w:val="24"/>
        </w:rPr>
        <w:t>;</w:t>
      </w:r>
      <w:r w:rsidR="00CA7308" w:rsidRPr="00E27C2A">
        <w:rPr>
          <w:rFonts w:ascii="Times New Roman" w:hAnsi="Times New Roman" w:cs="Times New Roman"/>
          <w:sz w:val="24"/>
          <w:szCs w:val="24"/>
        </w:rPr>
        <w:t xml:space="preserve"> </w:t>
      </w:r>
    </w:p>
    <w:p w14:paraId="7F4B4D60" w14:textId="52D4ED59" w:rsidR="00CA7308" w:rsidRPr="00E27C2A" w:rsidRDefault="00BE78CB"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о</w:t>
      </w:r>
      <w:r w:rsidR="00CA7308" w:rsidRPr="00E27C2A">
        <w:rPr>
          <w:rFonts w:ascii="Times New Roman" w:hAnsi="Times New Roman" w:cs="Times New Roman"/>
          <w:sz w:val="24"/>
          <w:szCs w:val="24"/>
        </w:rPr>
        <w:t>тсутствие материалов, подтверждающих первые результаты</w:t>
      </w:r>
      <w:r>
        <w:rPr>
          <w:rFonts w:ascii="Times New Roman" w:hAnsi="Times New Roman" w:cs="Times New Roman"/>
          <w:sz w:val="24"/>
          <w:szCs w:val="24"/>
        </w:rPr>
        <w:t>;</w:t>
      </w:r>
      <w:r w:rsidR="00CA7308" w:rsidRPr="00E27C2A">
        <w:rPr>
          <w:rFonts w:ascii="Times New Roman" w:hAnsi="Times New Roman" w:cs="Times New Roman"/>
          <w:sz w:val="24"/>
          <w:szCs w:val="24"/>
        </w:rPr>
        <w:t xml:space="preserve"> </w:t>
      </w:r>
    </w:p>
    <w:p w14:paraId="06E4696B" w14:textId="28C3EAC1" w:rsidR="00CA7308" w:rsidRPr="00E27C2A" w:rsidRDefault="00BE78CB" w:rsidP="00BD2CFD">
      <w:pPr>
        <w:pStyle w:val="a3"/>
        <w:numPr>
          <w:ilvl w:val="0"/>
          <w:numId w:val="2"/>
        </w:numPr>
        <w:tabs>
          <w:tab w:val="left" w:pos="1134"/>
        </w:tabs>
        <w:spacing w:after="120"/>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н</w:t>
      </w:r>
      <w:r w:rsidR="00CA7308" w:rsidRPr="00E27C2A">
        <w:rPr>
          <w:rFonts w:ascii="Times New Roman" w:hAnsi="Times New Roman" w:cs="Times New Roman"/>
          <w:sz w:val="24"/>
          <w:szCs w:val="24"/>
        </w:rPr>
        <w:t>екоторые заявленные практики скорее можно назвать «пробой пера», что-то начали пробовать, но результатов еще не получили, только гипотезы и предположения</w:t>
      </w:r>
      <w:r>
        <w:rPr>
          <w:rFonts w:ascii="Times New Roman" w:hAnsi="Times New Roman" w:cs="Times New Roman"/>
          <w:sz w:val="24"/>
          <w:szCs w:val="24"/>
        </w:rPr>
        <w:t>;</w:t>
      </w:r>
    </w:p>
    <w:p w14:paraId="40627F06" w14:textId="1DAFD815" w:rsidR="00063E72" w:rsidRPr="00063E72" w:rsidRDefault="00BE78CB" w:rsidP="00C9175A">
      <w:pPr>
        <w:pStyle w:val="a3"/>
        <w:numPr>
          <w:ilvl w:val="0"/>
          <w:numId w:val="2"/>
        </w:numPr>
        <w:tabs>
          <w:tab w:val="left" w:pos="1134"/>
        </w:tabs>
        <w:spacing w:after="0"/>
        <w:ind w:left="0" w:firstLine="567"/>
        <w:contextualSpacing w:val="0"/>
        <w:jc w:val="both"/>
        <w:rPr>
          <w:rFonts w:ascii="Times New Roman" w:hAnsi="Times New Roman" w:cs="Times New Roman"/>
          <w:b/>
          <w:bCs/>
          <w:sz w:val="24"/>
          <w:szCs w:val="24"/>
        </w:rPr>
      </w:pPr>
      <w:r w:rsidRPr="00063E72">
        <w:rPr>
          <w:rFonts w:ascii="Times New Roman" w:hAnsi="Times New Roman" w:cs="Times New Roman"/>
          <w:sz w:val="24"/>
          <w:szCs w:val="24"/>
        </w:rPr>
        <w:t>н</w:t>
      </w:r>
      <w:r w:rsidR="00CA7308" w:rsidRPr="00063E72">
        <w:rPr>
          <w:rFonts w:ascii="Times New Roman" w:hAnsi="Times New Roman" w:cs="Times New Roman"/>
          <w:sz w:val="24"/>
          <w:szCs w:val="24"/>
        </w:rPr>
        <w:t>аличие грамматических и стилистических ошибок, не умаляющими достоинства практики, но снижающие уровень общего впечатления, которое она производит на читателя</w:t>
      </w:r>
      <w:r w:rsidR="00063E72">
        <w:rPr>
          <w:rFonts w:ascii="Times New Roman" w:hAnsi="Times New Roman" w:cs="Times New Roman"/>
          <w:sz w:val="24"/>
          <w:szCs w:val="24"/>
        </w:rPr>
        <w:t>.</w:t>
      </w:r>
      <w:r w:rsidR="00CA7308" w:rsidRPr="00063E72">
        <w:rPr>
          <w:rFonts w:ascii="Times New Roman" w:hAnsi="Times New Roman" w:cs="Times New Roman"/>
          <w:sz w:val="24"/>
          <w:szCs w:val="24"/>
        </w:rPr>
        <w:t xml:space="preserve"> </w:t>
      </w:r>
    </w:p>
    <w:p w14:paraId="1B001CFD" w14:textId="00CFD672" w:rsidR="00CA7308" w:rsidRPr="00063E72" w:rsidRDefault="00CA7308" w:rsidP="00063E72">
      <w:pPr>
        <w:pStyle w:val="a3"/>
        <w:tabs>
          <w:tab w:val="left" w:pos="1134"/>
        </w:tabs>
        <w:spacing w:after="0"/>
        <w:ind w:left="567"/>
        <w:contextualSpacing w:val="0"/>
        <w:jc w:val="both"/>
        <w:rPr>
          <w:rFonts w:ascii="Times New Roman" w:hAnsi="Times New Roman" w:cs="Times New Roman"/>
          <w:b/>
          <w:bCs/>
          <w:sz w:val="24"/>
          <w:szCs w:val="24"/>
        </w:rPr>
      </w:pPr>
      <w:r w:rsidRPr="00063E72">
        <w:rPr>
          <w:rFonts w:ascii="Times New Roman" w:hAnsi="Times New Roman" w:cs="Times New Roman"/>
          <w:b/>
          <w:bCs/>
          <w:sz w:val="24"/>
          <w:szCs w:val="24"/>
        </w:rPr>
        <w:t>Общие выводы по направлению</w:t>
      </w:r>
    </w:p>
    <w:p w14:paraId="781B751D" w14:textId="03F40777" w:rsidR="00D9438A" w:rsidRPr="00704937" w:rsidRDefault="00CA7308" w:rsidP="00704937">
      <w:pPr>
        <w:pStyle w:val="a3"/>
        <w:tabs>
          <w:tab w:val="left" w:pos="1134"/>
        </w:tabs>
        <w:spacing w:after="120"/>
        <w:ind w:left="0" w:firstLine="709"/>
        <w:contextualSpacing w:val="0"/>
        <w:jc w:val="both"/>
        <w:rPr>
          <w:rFonts w:ascii="Times New Roman" w:hAnsi="Times New Roman" w:cs="Times New Roman"/>
          <w:sz w:val="24"/>
          <w:szCs w:val="24"/>
        </w:rPr>
      </w:pPr>
      <w:r w:rsidRPr="00E27C2A">
        <w:rPr>
          <w:rFonts w:ascii="Times New Roman" w:hAnsi="Times New Roman" w:cs="Times New Roman"/>
          <w:sz w:val="24"/>
          <w:szCs w:val="24"/>
        </w:rPr>
        <w:t xml:space="preserve">В эпоху цифровизация экономики и по результатам «проживания» удаленного формата обучения в представленных практиках ожидалось увидеть 1) понимание цифровой образовательной среды конкретной организации 2) управленческие практики по становлению цифровой образовательной среды 3) педагогические практики, направленные на развитие Цифровой образовательной среды конкретной организации. Этого не произошло. Из 4 представленных управленческих практик 3 не включены 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это говорит о том, что вопросам построения цифровой образовательной среды в школах региона уделяется крайне мало внимания и даже если есть отдельные примеры хороших педагогических практик, это не означает, что данные практики можно тиражировать (так как без административной поддержки практически никакая практика </w:t>
      </w:r>
      <w:r w:rsidRPr="00E27C2A">
        <w:rPr>
          <w:rFonts w:ascii="Times New Roman" w:hAnsi="Times New Roman" w:cs="Times New Roman"/>
          <w:sz w:val="24"/>
          <w:szCs w:val="24"/>
        </w:rPr>
        <w:lastRenderedPageBreak/>
        <w:t xml:space="preserve">не тиражируема). Авторские коллективы, участвующие в апробации, подменяют понятие «апробация» и «практика, готовая к включению в </w:t>
      </w:r>
      <w:r w:rsidR="00E27C2A">
        <w:rPr>
          <w:rFonts w:ascii="Times New Roman" w:hAnsi="Times New Roman" w:cs="Times New Roman"/>
          <w:sz w:val="24"/>
          <w:szCs w:val="24"/>
        </w:rPr>
        <w:t>Атлас</w:t>
      </w:r>
      <w:r w:rsidRPr="00E27C2A">
        <w:rPr>
          <w:rFonts w:ascii="Times New Roman" w:hAnsi="Times New Roman" w:cs="Times New Roman"/>
          <w:sz w:val="24"/>
          <w:szCs w:val="24"/>
        </w:rPr>
        <w:t xml:space="preserve"> и, как следствие, к тиражированию», так как материалы, разработанные в ходе апробации (материалы, которые являлись отчетными в ходе проведения апробации) пытаются выдать за устоявшуюся практику, отчужденную, готовую к распространению. Самый распространенный дефицит — это неумение соотносить цели/задачи с результатами и целевой группой участников, измерять/фиксировать результаты и соответственно их представлять. Также у большинства практик не описаны (или не представлены). методические рекомендации по распространению практики.</w:t>
      </w:r>
    </w:p>
    <w:p w14:paraId="5068D4F1" w14:textId="77777777" w:rsidR="0098783F" w:rsidRPr="0098783F" w:rsidRDefault="0098783F" w:rsidP="001C4DFA">
      <w:pPr>
        <w:spacing w:line="240" w:lineRule="auto"/>
        <w:jc w:val="right"/>
        <w:rPr>
          <w:rFonts w:ascii="Times New Roman" w:hAnsi="Times New Roman" w:cs="Times New Roman"/>
          <w:b/>
          <w:sz w:val="24"/>
          <w:szCs w:val="24"/>
        </w:rPr>
      </w:pPr>
      <w:r w:rsidRPr="0098783F">
        <w:rPr>
          <w:rFonts w:ascii="Times New Roman" w:hAnsi="Times New Roman" w:cs="Times New Roman"/>
          <w:b/>
          <w:sz w:val="24"/>
          <w:szCs w:val="24"/>
        </w:rPr>
        <w:t xml:space="preserve">Направление 2 </w:t>
      </w:r>
    </w:p>
    <w:p w14:paraId="60BE01AF" w14:textId="13F00AC4" w:rsidR="0098783F" w:rsidRDefault="0098783F" w:rsidP="001C4DFA">
      <w:pPr>
        <w:spacing w:line="240" w:lineRule="auto"/>
        <w:jc w:val="center"/>
        <w:rPr>
          <w:rFonts w:ascii="Times New Roman" w:hAnsi="Times New Roman" w:cs="Times New Roman"/>
          <w:b/>
          <w:sz w:val="24"/>
          <w:szCs w:val="24"/>
        </w:rPr>
      </w:pPr>
      <w:r w:rsidRPr="0098783F">
        <w:rPr>
          <w:rFonts w:ascii="Times New Roman" w:hAnsi="Times New Roman" w:cs="Times New Roman"/>
          <w:b/>
          <w:sz w:val="24"/>
          <w:szCs w:val="24"/>
        </w:rPr>
        <w:t>Развитие школьной системы оценки качества образования: практика управления по результатам</w:t>
      </w:r>
    </w:p>
    <w:p w14:paraId="0CAA8C40" w14:textId="536E4C55" w:rsidR="00201001" w:rsidRDefault="00201001" w:rsidP="00201001">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967EC7" w:rsidRPr="00967EC7" w14:paraId="7E97ECA1" w14:textId="77777777" w:rsidTr="00D90AC1">
        <w:tc>
          <w:tcPr>
            <w:tcW w:w="2121" w:type="dxa"/>
          </w:tcPr>
          <w:p w14:paraId="61D560E1"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Кампания РАОП</w:t>
            </w:r>
          </w:p>
        </w:tc>
        <w:tc>
          <w:tcPr>
            <w:tcW w:w="2121" w:type="dxa"/>
          </w:tcPr>
          <w:p w14:paraId="51F27ADE"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Общее количество заявленных практик</w:t>
            </w:r>
          </w:p>
        </w:tc>
        <w:tc>
          <w:tcPr>
            <w:tcW w:w="2182" w:type="dxa"/>
          </w:tcPr>
          <w:p w14:paraId="5E607C66"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Не прошли техническую экспертизу</w:t>
            </w:r>
          </w:p>
        </w:tc>
        <w:tc>
          <w:tcPr>
            <w:tcW w:w="4299" w:type="dxa"/>
          </w:tcPr>
          <w:p w14:paraId="36914885"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Общее количество практик, прошедших на содержательную экспертизу</w:t>
            </w:r>
          </w:p>
        </w:tc>
      </w:tr>
      <w:tr w:rsidR="00967EC7" w:rsidRPr="00967EC7" w14:paraId="4018B1A3" w14:textId="77777777" w:rsidTr="00D90AC1">
        <w:tc>
          <w:tcPr>
            <w:tcW w:w="2121" w:type="dxa"/>
          </w:tcPr>
          <w:p w14:paraId="255DE649"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2019 год</w:t>
            </w:r>
          </w:p>
        </w:tc>
        <w:tc>
          <w:tcPr>
            <w:tcW w:w="2121" w:type="dxa"/>
          </w:tcPr>
          <w:p w14:paraId="1E58337F"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76</w:t>
            </w:r>
          </w:p>
        </w:tc>
        <w:tc>
          <w:tcPr>
            <w:tcW w:w="2182" w:type="dxa"/>
          </w:tcPr>
          <w:p w14:paraId="38BC52B9"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11</w:t>
            </w:r>
          </w:p>
        </w:tc>
        <w:tc>
          <w:tcPr>
            <w:tcW w:w="4299" w:type="dxa"/>
          </w:tcPr>
          <w:p w14:paraId="2BBE56E7" w14:textId="3ED8A22D"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65</w:t>
            </w:r>
          </w:p>
        </w:tc>
      </w:tr>
      <w:tr w:rsidR="00967EC7" w:rsidRPr="00967EC7" w14:paraId="179A51C1" w14:textId="77777777" w:rsidTr="00D90AC1">
        <w:tc>
          <w:tcPr>
            <w:tcW w:w="2121" w:type="dxa"/>
          </w:tcPr>
          <w:p w14:paraId="0E638C44"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2020 год</w:t>
            </w:r>
          </w:p>
        </w:tc>
        <w:tc>
          <w:tcPr>
            <w:tcW w:w="2121" w:type="dxa"/>
          </w:tcPr>
          <w:p w14:paraId="1C08BC36"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43</w:t>
            </w:r>
          </w:p>
        </w:tc>
        <w:tc>
          <w:tcPr>
            <w:tcW w:w="2182" w:type="dxa"/>
          </w:tcPr>
          <w:p w14:paraId="16291D3D"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6</w:t>
            </w:r>
          </w:p>
        </w:tc>
        <w:tc>
          <w:tcPr>
            <w:tcW w:w="4299" w:type="dxa"/>
          </w:tcPr>
          <w:p w14:paraId="42537AC9" w14:textId="17D2702B"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37</w:t>
            </w:r>
          </w:p>
        </w:tc>
      </w:tr>
      <w:tr w:rsidR="00967EC7" w:rsidRPr="00967EC7" w14:paraId="4874DE12" w14:textId="77777777" w:rsidTr="00D90AC1">
        <w:tc>
          <w:tcPr>
            <w:tcW w:w="2121" w:type="dxa"/>
          </w:tcPr>
          <w:p w14:paraId="163F1FB3" w14:textId="77777777" w:rsidR="00967EC7" w:rsidRPr="00967EC7" w:rsidRDefault="00967EC7" w:rsidP="00D90AC1">
            <w:pPr>
              <w:pStyle w:val="a3"/>
              <w:ind w:left="0"/>
              <w:jc w:val="both"/>
              <w:rPr>
                <w:rFonts w:ascii="Times New Roman" w:hAnsi="Times New Roman" w:cs="Times New Roman"/>
                <w:sz w:val="24"/>
                <w:szCs w:val="24"/>
              </w:rPr>
            </w:pPr>
            <w:r w:rsidRPr="00967EC7">
              <w:rPr>
                <w:rFonts w:ascii="Times New Roman" w:hAnsi="Times New Roman" w:cs="Times New Roman"/>
                <w:sz w:val="24"/>
                <w:szCs w:val="24"/>
              </w:rPr>
              <w:t>2021 год</w:t>
            </w:r>
          </w:p>
        </w:tc>
        <w:tc>
          <w:tcPr>
            <w:tcW w:w="2121" w:type="dxa"/>
          </w:tcPr>
          <w:p w14:paraId="0EAFCD8D"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24</w:t>
            </w:r>
          </w:p>
        </w:tc>
        <w:tc>
          <w:tcPr>
            <w:tcW w:w="2182" w:type="dxa"/>
          </w:tcPr>
          <w:p w14:paraId="096D648E" w14:textId="77777777"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0</w:t>
            </w:r>
          </w:p>
        </w:tc>
        <w:tc>
          <w:tcPr>
            <w:tcW w:w="4299" w:type="dxa"/>
          </w:tcPr>
          <w:p w14:paraId="44B75641" w14:textId="7F25D099" w:rsidR="00967EC7" w:rsidRPr="00967EC7" w:rsidRDefault="00967EC7" w:rsidP="00F75D66">
            <w:pPr>
              <w:pStyle w:val="a3"/>
              <w:ind w:left="0"/>
              <w:jc w:val="center"/>
              <w:rPr>
                <w:rFonts w:ascii="Times New Roman" w:hAnsi="Times New Roman" w:cs="Times New Roman"/>
                <w:sz w:val="24"/>
                <w:szCs w:val="24"/>
              </w:rPr>
            </w:pPr>
            <w:r w:rsidRPr="00967EC7">
              <w:rPr>
                <w:rFonts w:ascii="Times New Roman" w:hAnsi="Times New Roman" w:cs="Times New Roman"/>
                <w:sz w:val="24"/>
                <w:szCs w:val="24"/>
              </w:rPr>
              <w:t>24</w:t>
            </w:r>
          </w:p>
        </w:tc>
      </w:tr>
    </w:tbl>
    <w:p w14:paraId="49732814" w14:textId="77777777" w:rsidR="00967EC7" w:rsidRPr="006162F4" w:rsidRDefault="00967EC7" w:rsidP="00201001">
      <w:pPr>
        <w:spacing w:after="0"/>
        <w:ind w:left="426"/>
        <w:rPr>
          <w:rFonts w:ascii="Times New Roman" w:hAnsi="Times New Roman" w:cs="Times New Roman"/>
          <w:b/>
          <w:bCs/>
          <w:sz w:val="24"/>
          <w:szCs w:val="24"/>
        </w:rPr>
      </w:pPr>
    </w:p>
    <w:p w14:paraId="2A31E9F5" w14:textId="55C52ECC" w:rsidR="00967EC7" w:rsidRPr="00967EC7" w:rsidRDefault="00967EC7" w:rsidP="00967EC7">
      <w:pPr>
        <w:ind w:firstLine="567"/>
        <w:jc w:val="both"/>
        <w:rPr>
          <w:rFonts w:ascii="Times New Roman" w:hAnsi="Times New Roman" w:cs="Times New Roman"/>
          <w:sz w:val="24"/>
          <w:szCs w:val="24"/>
        </w:rPr>
      </w:pPr>
      <w:r w:rsidRPr="00967EC7">
        <w:rPr>
          <w:rFonts w:ascii="Times New Roman" w:hAnsi="Times New Roman" w:cs="Times New Roman"/>
          <w:sz w:val="24"/>
          <w:szCs w:val="24"/>
        </w:rPr>
        <w:t xml:space="preserve">По </w:t>
      </w:r>
      <w:r w:rsidR="009624FA">
        <w:rPr>
          <w:rFonts w:ascii="Times New Roman" w:hAnsi="Times New Roman" w:cs="Times New Roman"/>
          <w:sz w:val="24"/>
          <w:szCs w:val="24"/>
        </w:rPr>
        <w:t xml:space="preserve">данным </w:t>
      </w:r>
      <w:r>
        <w:rPr>
          <w:rFonts w:ascii="Times New Roman" w:hAnsi="Times New Roman" w:cs="Times New Roman"/>
          <w:sz w:val="24"/>
          <w:szCs w:val="24"/>
        </w:rPr>
        <w:t>Т</w:t>
      </w:r>
      <w:r w:rsidRPr="00967EC7">
        <w:rPr>
          <w:rFonts w:ascii="Times New Roman" w:hAnsi="Times New Roman" w:cs="Times New Roman"/>
          <w:sz w:val="24"/>
          <w:szCs w:val="24"/>
        </w:rPr>
        <w:t>аблиц</w:t>
      </w:r>
      <w:r w:rsidR="009624FA">
        <w:rPr>
          <w:rFonts w:ascii="Times New Roman" w:hAnsi="Times New Roman" w:cs="Times New Roman"/>
          <w:sz w:val="24"/>
          <w:szCs w:val="24"/>
        </w:rPr>
        <w:t>ы</w:t>
      </w:r>
      <w:r w:rsidRPr="00967EC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967EC7">
        <w:rPr>
          <w:rFonts w:ascii="Times New Roman" w:hAnsi="Times New Roman" w:cs="Times New Roman"/>
          <w:sz w:val="24"/>
          <w:szCs w:val="24"/>
        </w:rPr>
        <w:t>видно, что количество заявок год от года снижается. Всего по данному направлению в 2021 году было подано 24 заявки, все они успешно прошли техническую экспертизу.</w:t>
      </w:r>
      <w:r w:rsidR="009624FA">
        <w:rPr>
          <w:rFonts w:ascii="Times New Roman" w:hAnsi="Times New Roman" w:cs="Times New Roman"/>
          <w:sz w:val="24"/>
          <w:szCs w:val="24"/>
        </w:rPr>
        <w:t xml:space="preserve"> С</w:t>
      </w:r>
      <w:r w:rsidRPr="00967EC7">
        <w:rPr>
          <w:rFonts w:ascii="Times New Roman" w:hAnsi="Times New Roman" w:cs="Times New Roman"/>
          <w:sz w:val="24"/>
          <w:szCs w:val="24"/>
        </w:rPr>
        <w:t xml:space="preserve"> технической стороны практики к экспертизе подготовлены лучше: в этом году техническую экспертизу прошли все заявки.</w:t>
      </w:r>
    </w:p>
    <w:p w14:paraId="26FA65B5" w14:textId="0B646C82" w:rsidR="00967EC7" w:rsidRPr="00967EC7" w:rsidRDefault="00967EC7" w:rsidP="00967EC7">
      <w:pPr>
        <w:jc w:val="both"/>
        <w:rPr>
          <w:rFonts w:ascii="Times New Roman" w:hAnsi="Times New Roman" w:cs="Times New Roman"/>
          <w:b/>
          <w:bCs/>
          <w:sz w:val="24"/>
          <w:szCs w:val="24"/>
        </w:rPr>
      </w:pPr>
      <w:r w:rsidRPr="00967EC7">
        <w:rPr>
          <w:rFonts w:ascii="Times New Roman" w:hAnsi="Times New Roman" w:cs="Times New Roman"/>
          <w:b/>
          <w:bCs/>
          <w:sz w:val="24"/>
          <w:szCs w:val="24"/>
        </w:rPr>
        <w:t>Таблица 2. Количество практик, размещенных в Атлас</w:t>
      </w:r>
    </w:p>
    <w:p w14:paraId="6F1C86D9" w14:textId="77777777" w:rsidR="00967EC7" w:rsidRPr="0049375B" w:rsidRDefault="00967EC7" w:rsidP="00967EC7">
      <w:pPr>
        <w:pStyle w:val="a3"/>
        <w:spacing w:after="0" w:line="240" w:lineRule="auto"/>
        <w:ind w:left="1287"/>
        <w:rPr>
          <w:rFonts w:cs="Times New Roman"/>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2013"/>
        <w:gridCol w:w="1843"/>
        <w:gridCol w:w="1985"/>
        <w:gridCol w:w="1247"/>
      </w:tblGrid>
      <w:tr w:rsidR="00967EC7" w:rsidRPr="0049375B" w14:paraId="4B5EDBF2" w14:textId="77777777" w:rsidTr="00D90AC1">
        <w:tc>
          <w:tcPr>
            <w:tcW w:w="3652" w:type="dxa"/>
          </w:tcPr>
          <w:p w14:paraId="346E3894" w14:textId="77777777" w:rsidR="00967EC7" w:rsidRPr="0049375B" w:rsidRDefault="00967EC7" w:rsidP="00D90AC1">
            <w:pPr>
              <w:jc w:val="right"/>
              <w:rPr>
                <w:rFonts w:ascii="Times New Roman" w:hAnsi="Times New Roman" w:cs="Times New Roman"/>
                <w:b/>
                <w:sz w:val="24"/>
                <w:szCs w:val="24"/>
              </w:rPr>
            </w:pPr>
            <w:r w:rsidRPr="0049375B">
              <w:rPr>
                <w:rFonts w:ascii="Times New Roman" w:hAnsi="Times New Roman" w:cs="Times New Roman"/>
                <w:b/>
                <w:noProof/>
                <w:sz w:val="24"/>
                <w:szCs w:val="24"/>
                <w:lang w:eastAsia="ru-RU"/>
              </w:rPr>
              <mc:AlternateContent>
                <mc:Choice Requires="wps">
                  <w:drawing>
                    <wp:anchor distT="0" distB="0" distL="114300" distR="114300" simplePos="0" relativeHeight="251647488" behindDoc="0" locked="0" layoutInCell="1" allowOverlap="1" wp14:anchorId="108BBBD8" wp14:editId="3C2F9EF3">
                      <wp:simplePos x="0" y="0"/>
                      <wp:positionH relativeFrom="column">
                        <wp:posOffset>-86298</wp:posOffset>
                      </wp:positionH>
                      <wp:positionV relativeFrom="paragraph">
                        <wp:posOffset>25477</wp:posOffset>
                      </wp:positionV>
                      <wp:extent cx="2326193" cy="688312"/>
                      <wp:effectExtent l="0" t="0" r="36195" b="361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193" cy="688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BD1C" id="_x0000_t32" coordsize="21600,21600" o:spt="32" o:oned="t" path="m,l21600,21600e" filled="f">
                      <v:path arrowok="t" fillok="f" o:connecttype="none"/>
                      <o:lock v:ext="edit" shapetype="t"/>
                    </v:shapetype>
                    <v:shape id="Прямая со стрелкой 11" o:spid="_x0000_s1026" type="#_x0000_t32" style="position:absolute;margin-left:-6.8pt;margin-top:2pt;width:183.15pt;height:5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"/>
                  </w:pict>
                </mc:Fallback>
              </mc:AlternateContent>
            </w:r>
            <w:r w:rsidRPr="0049375B">
              <w:rPr>
                <w:rFonts w:ascii="Times New Roman" w:hAnsi="Times New Roman" w:cs="Times New Roman"/>
                <w:b/>
                <w:noProof/>
                <w:sz w:val="24"/>
                <w:szCs w:val="24"/>
                <w:lang w:eastAsia="ru-RU"/>
              </w:rPr>
              <w:t>Тип практики</w:t>
            </w:r>
          </w:p>
          <w:p w14:paraId="037D6873" w14:textId="77777777" w:rsidR="00967EC7" w:rsidRPr="0049375B" w:rsidRDefault="00967EC7" w:rsidP="00D90AC1">
            <w:pPr>
              <w:jc w:val="both"/>
              <w:rPr>
                <w:rFonts w:ascii="Times New Roman" w:hAnsi="Times New Roman" w:cs="Times New Roman"/>
                <w:b/>
                <w:sz w:val="24"/>
                <w:szCs w:val="24"/>
              </w:rPr>
            </w:pPr>
          </w:p>
          <w:p w14:paraId="7D1CBFB7" w14:textId="77777777" w:rsidR="00967EC7" w:rsidRPr="0049375B" w:rsidRDefault="00967EC7" w:rsidP="00D90AC1">
            <w:pPr>
              <w:jc w:val="both"/>
              <w:rPr>
                <w:rFonts w:ascii="Times New Roman" w:hAnsi="Times New Roman" w:cs="Times New Roman"/>
                <w:b/>
                <w:sz w:val="24"/>
                <w:szCs w:val="24"/>
              </w:rPr>
            </w:pPr>
            <w:r w:rsidRPr="0049375B">
              <w:rPr>
                <w:rFonts w:ascii="Times New Roman" w:hAnsi="Times New Roman" w:cs="Times New Roman"/>
                <w:b/>
                <w:sz w:val="24"/>
                <w:szCs w:val="24"/>
              </w:rPr>
              <w:t>Уровни практик</w:t>
            </w:r>
          </w:p>
          <w:p w14:paraId="52F3DBAC" w14:textId="77777777" w:rsidR="00967EC7" w:rsidRPr="0049375B" w:rsidRDefault="00967EC7" w:rsidP="00D90AC1">
            <w:pPr>
              <w:jc w:val="both"/>
              <w:rPr>
                <w:rFonts w:ascii="Times New Roman" w:hAnsi="Times New Roman" w:cs="Times New Roman"/>
                <w:sz w:val="24"/>
                <w:szCs w:val="24"/>
              </w:rPr>
            </w:pPr>
            <w:r w:rsidRPr="0049375B">
              <w:rPr>
                <w:rFonts w:ascii="Times New Roman" w:hAnsi="Times New Roman" w:cs="Times New Roman"/>
                <w:b/>
                <w:sz w:val="24"/>
                <w:szCs w:val="24"/>
              </w:rPr>
              <w:t xml:space="preserve"> в РАОП</w:t>
            </w:r>
          </w:p>
        </w:tc>
        <w:tc>
          <w:tcPr>
            <w:tcW w:w="2013" w:type="dxa"/>
            <w:vAlign w:val="center"/>
          </w:tcPr>
          <w:p w14:paraId="703F29A0" w14:textId="77777777" w:rsidR="00967EC7" w:rsidRPr="00E123AC" w:rsidRDefault="00967EC7" w:rsidP="00D90AC1">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r w:rsidRPr="00E123AC">
              <w:rPr>
                <w:rFonts w:ascii="Times New Roman" w:hAnsi="Times New Roman" w:cs="Times New Roman"/>
                <w:b/>
                <w:sz w:val="24"/>
                <w:szCs w:val="24"/>
              </w:rPr>
              <w:t xml:space="preserve"> </w:t>
            </w:r>
          </w:p>
          <w:p w14:paraId="422CDEA7" w14:textId="77777777" w:rsidR="00967EC7" w:rsidRPr="00E123AC" w:rsidRDefault="00967EC7" w:rsidP="00D90AC1">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843" w:type="dxa"/>
            <w:vAlign w:val="center"/>
          </w:tcPr>
          <w:p w14:paraId="4E668C80" w14:textId="77777777" w:rsidR="00967EC7" w:rsidRPr="00E123AC" w:rsidRDefault="00967EC7" w:rsidP="00D90AC1">
            <w:pPr>
              <w:jc w:val="center"/>
              <w:rPr>
                <w:rFonts w:ascii="Times New Roman" w:hAnsi="Times New Roman" w:cs="Times New Roman"/>
                <w:sz w:val="24"/>
                <w:szCs w:val="24"/>
              </w:rPr>
            </w:pPr>
            <w:r w:rsidRPr="00E123AC">
              <w:rPr>
                <w:rFonts w:ascii="Times New Roman" w:hAnsi="Times New Roman" w:cs="Times New Roman"/>
                <w:sz w:val="24"/>
                <w:szCs w:val="24"/>
              </w:rPr>
              <w:t>Методические практики</w:t>
            </w:r>
          </w:p>
          <w:p w14:paraId="4F28F08D" w14:textId="77777777" w:rsidR="00967EC7" w:rsidRPr="00E123AC" w:rsidRDefault="00967EC7" w:rsidP="00D90AC1">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5" w:type="dxa"/>
            <w:vAlign w:val="center"/>
          </w:tcPr>
          <w:p w14:paraId="70A13A32" w14:textId="77777777" w:rsidR="00967EC7" w:rsidRPr="00E123AC" w:rsidRDefault="00967EC7" w:rsidP="00D90AC1">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74427C5C" w14:textId="77777777" w:rsidR="00967EC7" w:rsidRPr="00E123AC" w:rsidRDefault="00967EC7" w:rsidP="00D90AC1">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247" w:type="dxa"/>
            <w:vAlign w:val="center"/>
          </w:tcPr>
          <w:p w14:paraId="35A9BA5A" w14:textId="77777777" w:rsidR="00967EC7" w:rsidRPr="00E123AC" w:rsidRDefault="00967EC7" w:rsidP="00D90AC1">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967EC7" w:rsidRPr="0049375B" w14:paraId="5A95F3AD" w14:textId="77777777" w:rsidTr="00D90AC1">
        <w:tc>
          <w:tcPr>
            <w:tcW w:w="3652" w:type="dxa"/>
          </w:tcPr>
          <w:p w14:paraId="1128B72C" w14:textId="77777777" w:rsidR="00967EC7" w:rsidRPr="00E123AC" w:rsidRDefault="00967EC7" w:rsidP="00D90AC1">
            <w:pPr>
              <w:jc w:val="both"/>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2013" w:type="dxa"/>
            <w:vAlign w:val="center"/>
          </w:tcPr>
          <w:p w14:paraId="6207C7CF" w14:textId="77777777" w:rsidR="00967EC7" w:rsidRPr="00C97A44" w:rsidRDefault="00967EC7" w:rsidP="00D90AC1">
            <w:pPr>
              <w:jc w:val="center"/>
              <w:rPr>
                <w:rFonts w:ascii="Times New Roman" w:hAnsi="Times New Roman" w:cs="Times New Roman"/>
                <w:sz w:val="24"/>
                <w:szCs w:val="24"/>
              </w:rPr>
            </w:pPr>
            <w:r>
              <w:rPr>
                <w:rFonts w:ascii="Times New Roman" w:hAnsi="Times New Roman" w:cs="Times New Roman"/>
                <w:sz w:val="24"/>
                <w:szCs w:val="24"/>
              </w:rPr>
              <w:t>2</w:t>
            </w:r>
            <w:r w:rsidRPr="00C97A44">
              <w:rPr>
                <w:rFonts w:ascii="Times New Roman" w:hAnsi="Times New Roman" w:cs="Times New Roman"/>
                <w:sz w:val="24"/>
                <w:szCs w:val="24"/>
              </w:rPr>
              <w:t xml:space="preserve"> (</w:t>
            </w:r>
            <w:r>
              <w:rPr>
                <w:rFonts w:ascii="Times New Roman" w:hAnsi="Times New Roman" w:cs="Times New Roman"/>
                <w:sz w:val="24"/>
                <w:szCs w:val="24"/>
              </w:rPr>
              <w:t>66</w:t>
            </w:r>
            <w:r w:rsidRPr="00C97A44">
              <w:rPr>
                <w:rFonts w:ascii="Times New Roman" w:hAnsi="Times New Roman" w:cs="Times New Roman"/>
                <w:sz w:val="24"/>
                <w:szCs w:val="24"/>
              </w:rPr>
              <w:t>,</w:t>
            </w:r>
            <w:r>
              <w:rPr>
                <w:rFonts w:ascii="Times New Roman" w:hAnsi="Times New Roman" w:cs="Times New Roman"/>
                <w:sz w:val="24"/>
                <w:szCs w:val="24"/>
              </w:rPr>
              <w:t>6</w:t>
            </w:r>
            <w:r w:rsidRPr="00C97A44">
              <w:rPr>
                <w:rFonts w:ascii="Times New Roman" w:hAnsi="Times New Roman" w:cs="Times New Roman"/>
                <w:sz w:val="24"/>
                <w:szCs w:val="24"/>
              </w:rPr>
              <w:t>%)</w:t>
            </w:r>
          </w:p>
        </w:tc>
        <w:tc>
          <w:tcPr>
            <w:tcW w:w="1843" w:type="dxa"/>
            <w:vAlign w:val="center"/>
          </w:tcPr>
          <w:p w14:paraId="5F892C36" w14:textId="77777777" w:rsidR="00967EC7" w:rsidRPr="00C97A44" w:rsidRDefault="00967EC7" w:rsidP="00D90AC1">
            <w:pPr>
              <w:jc w:val="center"/>
              <w:rPr>
                <w:rFonts w:ascii="Times New Roman" w:hAnsi="Times New Roman" w:cs="Times New Roman"/>
                <w:sz w:val="24"/>
                <w:szCs w:val="24"/>
              </w:rPr>
            </w:pPr>
            <w:r>
              <w:rPr>
                <w:rFonts w:ascii="Times New Roman" w:hAnsi="Times New Roman" w:cs="Times New Roman"/>
                <w:sz w:val="24"/>
                <w:szCs w:val="24"/>
              </w:rPr>
              <w:t>1 (33,3%)</w:t>
            </w:r>
          </w:p>
        </w:tc>
        <w:tc>
          <w:tcPr>
            <w:tcW w:w="1985" w:type="dxa"/>
            <w:vAlign w:val="center"/>
          </w:tcPr>
          <w:p w14:paraId="2C71EF8E" w14:textId="77777777" w:rsidR="00967EC7" w:rsidRPr="00C97A44" w:rsidRDefault="00967EC7" w:rsidP="00D90AC1">
            <w:pPr>
              <w:jc w:val="center"/>
              <w:rPr>
                <w:rFonts w:ascii="Times New Roman" w:hAnsi="Times New Roman" w:cs="Times New Roman"/>
                <w:sz w:val="24"/>
                <w:szCs w:val="24"/>
              </w:rPr>
            </w:pPr>
            <w:r w:rsidRPr="00C97A44">
              <w:rPr>
                <w:rFonts w:ascii="Times New Roman" w:hAnsi="Times New Roman" w:cs="Times New Roman"/>
                <w:sz w:val="24"/>
                <w:szCs w:val="24"/>
              </w:rPr>
              <w:t>0</w:t>
            </w:r>
          </w:p>
        </w:tc>
        <w:tc>
          <w:tcPr>
            <w:tcW w:w="1247" w:type="dxa"/>
            <w:vAlign w:val="center"/>
          </w:tcPr>
          <w:p w14:paraId="29FFEF8E" w14:textId="77777777" w:rsidR="00967EC7" w:rsidRPr="00C97A44" w:rsidRDefault="00967EC7" w:rsidP="00D90AC1">
            <w:pPr>
              <w:jc w:val="center"/>
              <w:rPr>
                <w:rFonts w:ascii="Times New Roman" w:hAnsi="Times New Roman" w:cs="Times New Roman"/>
                <w:sz w:val="24"/>
                <w:szCs w:val="24"/>
              </w:rPr>
            </w:pPr>
            <w:r w:rsidRPr="00C97A44">
              <w:rPr>
                <w:rFonts w:ascii="Times New Roman" w:hAnsi="Times New Roman" w:cs="Times New Roman"/>
                <w:sz w:val="24"/>
                <w:szCs w:val="24"/>
              </w:rPr>
              <w:t>3</w:t>
            </w:r>
          </w:p>
        </w:tc>
      </w:tr>
      <w:tr w:rsidR="00967EC7" w:rsidRPr="0049375B" w14:paraId="64E1F558" w14:textId="77777777" w:rsidTr="00D90AC1">
        <w:tc>
          <w:tcPr>
            <w:tcW w:w="3652" w:type="dxa"/>
          </w:tcPr>
          <w:p w14:paraId="45B20C90" w14:textId="77777777" w:rsidR="00967EC7" w:rsidRPr="00E123AC" w:rsidRDefault="00967EC7" w:rsidP="00D90AC1">
            <w:pPr>
              <w:jc w:val="both"/>
              <w:rPr>
                <w:rFonts w:ascii="Times New Roman" w:hAnsi="Times New Roman" w:cs="Times New Roman"/>
                <w:iCs/>
                <w:sz w:val="24"/>
                <w:szCs w:val="24"/>
              </w:rPr>
            </w:pPr>
            <w:r w:rsidRPr="00E123AC">
              <w:rPr>
                <w:rFonts w:ascii="Times New Roman" w:hAnsi="Times New Roman" w:cs="Times New Roman"/>
                <w:iCs/>
                <w:sz w:val="24"/>
                <w:szCs w:val="24"/>
              </w:rPr>
              <w:t>Н</w:t>
            </w:r>
            <w:r>
              <w:rPr>
                <w:rFonts w:ascii="Times New Roman" w:hAnsi="Times New Roman" w:cs="Times New Roman"/>
                <w:iCs/>
                <w:sz w:val="24"/>
                <w:szCs w:val="24"/>
              </w:rPr>
              <w:t>ачальны</w:t>
            </w:r>
            <w:r w:rsidRPr="00E123AC">
              <w:rPr>
                <w:rFonts w:ascii="Times New Roman" w:hAnsi="Times New Roman" w:cs="Times New Roman"/>
                <w:iCs/>
                <w:sz w:val="24"/>
                <w:szCs w:val="24"/>
              </w:rPr>
              <w:t>й уровень</w:t>
            </w:r>
          </w:p>
        </w:tc>
        <w:tc>
          <w:tcPr>
            <w:tcW w:w="2013" w:type="dxa"/>
            <w:vAlign w:val="center"/>
          </w:tcPr>
          <w:p w14:paraId="5A98CC8C" w14:textId="77777777" w:rsidR="00967EC7" w:rsidRPr="00C97A44" w:rsidRDefault="00967EC7" w:rsidP="00D90AC1">
            <w:pPr>
              <w:jc w:val="center"/>
              <w:rPr>
                <w:rFonts w:ascii="Times New Roman" w:hAnsi="Times New Roman" w:cs="Times New Roman"/>
                <w:sz w:val="24"/>
                <w:szCs w:val="24"/>
              </w:rPr>
            </w:pPr>
            <w:r>
              <w:rPr>
                <w:rFonts w:ascii="Times New Roman" w:hAnsi="Times New Roman" w:cs="Times New Roman"/>
                <w:sz w:val="24"/>
                <w:szCs w:val="24"/>
              </w:rPr>
              <w:t>4</w:t>
            </w:r>
            <w:r w:rsidRPr="00C97A44">
              <w:rPr>
                <w:rFonts w:ascii="Times New Roman" w:hAnsi="Times New Roman" w:cs="Times New Roman"/>
                <w:sz w:val="24"/>
                <w:szCs w:val="24"/>
              </w:rPr>
              <w:t xml:space="preserve"> (</w:t>
            </w:r>
            <w:r>
              <w:rPr>
                <w:rFonts w:ascii="Times New Roman" w:hAnsi="Times New Roman" w:cs="Times New Roman"/>
                <w:sz w:val="24"/>
                <w:szCs w:val="24"/>
              </w:rPr>
              <w:t>40</w:t>
            </w:r>
            <w:r w:rsidRPr="00C97A44">
              <w:rPr>
                <w:rFonts w:ascii="Times New Roman" w:hAnsi="Times New Roman" w:cs="Times New Roman"/>
                <w:sz w:val="24"/>
                <w:szCs w:val="24"/>
              </w:rPr>
              <w:t>%)</w:t>
            </w:r>
          </w:p>
        </w:tc>
        <w:tc>
          <w:tcPr>
            <w:tcW w:w="1843" w:type="dxa"/>
            <w:vAlign w:val="center"/>
          </w:tcPr>
          <w:p w14:paraId="32EC07B4" w14:textId="26C96C24" w:rsidR="00967EC7" w:rsidRPr="00C97A44" w:rsidRDefault="007425AC" w:rsidP="00D90AC1">
            <w:pPr>
              <w:jc w:val="center"/>
              <w:rPr>
                <w:rFonts w:ascii="Times New Roman" w:hAnsi="Times New Roman" w:cs="Times New Roman"/>
                <w:sz w:val="24"/>
                <w:szCs w:val="24"/>
              </w:rPr>
            </w:pPr>
            <w:r>
              <w:rPr>
                <w:rFonts w:ascii="Times New Roman" w:hAnsi="Times New Roman" w:cs="Times New Roman"/>
                <w:sz w:val="24"/>
                <w:szCs w:val="24"/>
              </w:rPr>
              <w:t>3</w:t>
            </w:r>
            <w:r w:rsidRPr="00C97A44">
              <w:rPr>
                <w:rFonts w:ascii="Times New Roman" w:hAnsi="Times New Roman" w:cs="Times New Roman"/>
                <w:sz w:val="24"/>
                <w:szCs w:val="24"/>
              </w:rPr>
              <w:t xml:space="preserve"> (</w:t>
            </w:r>
            <w:r w:rsidR="00967EC7" w:rsidRPr="00C97A44">
              <w:rPr>
                <w:rFonts w:ascii="Times New Roman" w:hAnsi="Times New Roman" w:cs="Times New Roman"/>
                <w:sz w:val="24"/>
                <w:szCs w:val="24"/>
              </w:rPr>
              <w:t>3</w:t>
            </w:r>
            <w:r w:rsidR="00967EC7">
              <w:rPr>
                <w:rFonts w:ascii="Times New Roman" w:hAnsi="Times New Roman" w:cs="Times New Roman"/>
                <w:sz w:val="24"/>
                <w:szCs w:val="24"/>
              </w:rPr>
              <w:t>0</w:t>
            </w:r>
            <w:r w:rsidR="00967EC7" w:rsidRPr="00C97A44">
              <w:rPr>
                <w:rFonts w:ascii="Times New Roman" w:hAnsi="Times New Roman" w:cs="Times New Roman"/>
                <w:sz w:val="24"/>
                <w:szCs w:val="24"/>
              </w:rPr>
              <w:t>%)</w:t>
            </w:r>
          </w:p>
        </w:tc>
        <w:tc>
          <w:tcPr>
            <w:tcW w:w="1985" w:type="dxa"/>
          </w:tcPr>
          <w:p w14:paraId="23F04D00" w14:textId="77777777" w:rsidR="00967EC7" w:rsidRPr="00C97A44" w:rsidRDefault="00967EC7" w:rsidP="00D90AC1">
            <w:pPr>
              <w:jc w:val="center"/>
              <w:rPr>
                <w:rFonts w:ascii="Times New Roman" w:hAnsi="Times New Roman" w:cs="Times New Roman"/>
                <w:sz w:val="24"/>
                <w:szCs w:val="24"/>
              </w:rPr>
            </w:pPr>
            <w:r>
              <w:rPr>
                <w:rFonts w:ascii="Times New Roman" w:hAnsi="Times New Roman" w:cs="Times New Roman"/>
                <w:sz w:val="24"/>
                <w:szCs w:val="24"/>
              </w:rPr>
              <w:t>3</w:t>
            </w:r>
            <w:r w:rsidRPr="00C97A44">
              <w:rPr>
                <w:rFonts w:ascii="Times New Roman" w:hAnsi="Times New Roman" w:cs="Times New Roman"/>
                <w:sz w:val="24"/>
                <w:szCs w:val="24"/>
              </w:rPr>
              <w:t xml:space="preserve"> (3</w:t>
            </w:r>
            <w:r>
              <w:rPr>
                <w:rFonts w:ascii="Times New Roman" w:hAnsi="Times New Roman" w:cs="Times New Roman"/>
                <w:sz w:val="24"/>
                <w:szCs w:val="24"/>
              </w:rPr>
              <w:t>0</w:t>
            </w:r>
            <w:r w:rsidRPr="00C97A44">
              <w:rPr>
                <w:rFonts w:ascii="Times New Roman" w:hAnsi="Times New Roman" w:cs="Times New Roman"/>
                <w:sz w:val="24"/>
                <w:szCs w:val="24"/>
              </w:rPr>
              <w:t>%)</w:t>
            </w:r>
          </w:p>
        </w:tc>
        <w:tc>
          <w:tcPr>
            <w:tcW w:w="1247" w:type="dxa"/>
          </w:tcPr>
          <w:p w14:paraId="54C6ACD9" w14:textId="77777777" w:rsidR="00967EC7" w:rsidRPr="004D1AD8" w:rsidRDefault="00967EC7" w:rsidP="00D90AC1">
            <w:pPr>
              <w:jc w:val="center"/>
              <w:rPr>
                <w:rFonts w:ascii="Times New Roman" w:hAnsi="Times New Roman" w:cs="Times New Roman"/>
                <w:color w:val="FF0000"/>
                <w:sz w:val="24"/>
                <w:szCs w:val="24"/>
              </w:rPr>
            </w:pPr>
            <w:r w:rsidRPr="009E14FC">
              <w:rPr>
                <w:rFonts w:ascii="Times New Roman" w:hAnsi="Times New Roman" w:cs="Times New Roman"/>
                <w:sz w:val="24"/>
                <w:szCs w:val="24"/>
                <w:lang w:val="en-US"/>
              </w:rPr>
              <w:t>10</w:t>
            </w:r>
          </w:p>
        </w:tc>
      </w:tr>
      <w:tr w:rsidR="00967EC7" w:rsidRPr="0049375B" w14:paraId="5BC45A07" w14:textId="77777777" w:rsidTr="00D90AC1">
        <w:tc>
          <w:tcPr>
            <w:tcW w:w="3652" w:type="dxa"/>
          </w:tcPr>
          <w:p w14:paraId="4B8E1C1E" w14:textId="77777777" w:rsidR="00967EC7" w:rsidRPr="00E123AC" w:rsidRDefault="00967EC7" w:rsidP="00D90AC1">
            <w:pPr>
              <w:jc w:val="both"/>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2013" w:type="dxa"/>
            <w:vAlign w:val="center"/>
          </w:tcPr>
          <w:p w14:paraId="25D97B00" w14:textId="77777777" w:rsidR="00967EC7" w:rsidRPr="0049375B" w:rsidRDefault="00967EC7" w:rsidP="00D90AC1">
            <w:pPr>
              <w:jc w:val="center"/>
              <w:rPr>
                <w:rFonts w:ascii="Times New Roman" w:hAnsi="Times New Roman" w:cs="Times New Roman"/>
                <w:sz w:val="24"/>
                <w:szCs w:val="24"/>
              </w:rPr>
            </w:pPr>
            <w:r>
              <w:rPr>
                <w:rFonts w:ascii="Times New Roman" w:hAnsi="Times New Roman" w:cs="Times New Roman"/>
                <w:sz w:val="24"/>
                <w:szCs w:val="24"/>
              </w:rPr>
              <w:t>3 (27,3%)</w:t>
            </w:r>
          </w:p>
        </w:tc>
        <w:tc>
          <w:tcPr>
            <w:tcW w:w="1843" w:type="dxa"/>
            <w:vAlign w:val="center"/>
          </w:tcPr>
          <w:p w14:paraId="23506925" w14:textId="77777777" w:rsidR="00967EC7" w:rsidRPr="0049375B" w:rsidRDefault="00967EC7" w:rsidP="00D90AC1">
            <w:pPr>
              <w:jc w:val="center"/>
              <w:rPr>
                <w:rFonts w:ascii="Times New Roman" w:hAnsi="Times New Roman" w:cs="Times New Roman"/>
                <w:sz w:val="24"/>
                <w:szCs w:val="24"/>
              </w:rPr>
            </w:pPr>
            <w:r>
              <w:rPr>
                <w:rFonts w:ascii="Times New Roman" w:hAnsi="Times New Roman" w:cs="Times New Roman"/>
                <w:sz w:val="24"/>
                <w:szCs w:val="24"/>
              </w:rPr>
              <w:t>2 (18,2%)</w:t>
            </w:r>
          </w:p>
        </w:tc>
        <w:tc>
          <w:tcPr>
            <w:tcW w:w="1985" w:type="dxa"/>
          </w:tcPr>
          <w:p w14:paraId="5EDE887B" w14:textId="77777777" w:rsidR="00967EC7" w:rsidRPr="0049375B" w:rsidRDefault="00967EC7" w:rsidP="00D90AC1">
            <w:pPr>
              <w:jc w:val="center"/>
              <w:rPr>
                <w:rFonts w:ascii="Times New Roman" w:hAnsi="Times New Roman" w:cs="Times New Roman"/>
                <w:sz w:val="24"/>
                <w:szCs w:val="24"/>
              </w:rPr>
            </w:pPr>
            <w:r>
              <w:rPr>
                <w:rFonts w:ascii="Times New Roman" w:hAnsi="Times New Roman" w:cs="Times New Roman"/>
                <w:sz w:val="24"/>
                <w:szCs w:val="24"/>
              </w:rPr>
              <w:t>6 (54,5%)</w:t>
            </w:r>
          </w:p>
        </w:tc>
        <w:tc>
          <w:tcPr>
            <w:tcW w:w="1247" w:type="dxa"/>
          </w:tcPr>
          <w:p w14:paraId="1A26C0EF" w14:textId="77777777" w:rsidR="00967EC7" w:rsidRPr="0049375B" w:rsidRDefault="00967EC7" w:rsidP="00D90AC1">
            <w:pPr>
              <w:jc w:val="center"/>
              <w:rPr>
                <w:rFonts w:ascii="Times New Roman" w:hAnsi="Times New Roman" w:cs="Times New Roman"/>
                <w:sz w:val="24"/>
                <w:szCs w:val="24"/>
              </w:rPr>
            </w:pPr>
            <w:r>
              <w:rPr>
                <w:rFonts w:ascii="Times New Roman" w:hAnsi="Times New Roman" w:cs="Times New Roman"/>
                <w:sz w:val="24"/>
                <w:szCs w:val="24"/>
              </w:rPr>
              <w:t>11</w:t>
            </w:r>
          </w:p>
        </w:tc>
      </w:tr>
      <w:tr w:rsidR="00967EC7" w:rsidRPr="0049375B" w14:paraId="5EFEF08E" w14:textId="77777777" w:rsidTr="00D90AC1">
        <w:tc>
          <w:tcPr>
            <w:tcW w:w="3652" w:type="dxa"/>
          </w:tcPr>
          <w:p w14:paraId="16BEAA25" w14:textId="77777777" w:rsidR="00967EC7" w:rsidRPr="00E123AC" w:rsidRDefault="00967EC7" w:rsidP="00D90AC1">
            <w:pPr>
              <w:jc w:val="both"/>
              <w:rPr>
                <w:rFonts w:ascii="Times New Roman" w:hAnsi="Times New Roman" w:cs="Times New Roman"/>
                <w:iCs/>
                <w:sz w:val="24"/>
                <w:szCs w:val="24"/>
              </w:rPr>
            </w:pPr>
            <w:r>
              <w:rPr>
                <w:rFonts w:ascii="Times New Roman" w:hAnsi="Times New Roman" w:cs="Times New Roman"/>
                <w:iCs/>
                <w:sz w:val="24"/>
                <w:szCs w:val="24"/>
              </w:rPr>
              <w:t>Доли практик разных типов</w:t>
            </w:r>
          </w:p>
        </w:tc>
        <w:tc>
          <w:tcPr>
            <w:tcW w:w="2013" w:type="dxa"/>
            <w:vAlign w:val="center"/>
          </w:tcPr>
          <w:p w14:paraId="2B91FAA0" w14:textId="77777777" w:rsidR="00967EC7" w:rsidRDefault="00967EC7" w:rsidP="00D90AC1">
            <w:pPr>
              <w:jc w:val="center"/>
              <w:rPr>
                <w:rFonts w:ascii="Times New Roman" w:hAnsi="Times New Roman" w:cs="Times New Roman"/>
                <w:sz w:val="24"/>
                <w:szCs w:val="24"/>
              </w:rPr>
            </w:pPr>
            <w:r>
              <w:rPr>
                <w:rFonts w:ascii="Times New Roman" w:hAnsi="Times New Roman" w:cs="Times New Roman"/>
                <w:sz w:val="24"/>
                <w:szCs w:val="24"/>
              </w:rPr>
              <w:t>9 (37,5%)</w:t>
            </w:r>
          </w:p>
        </w:tc>
        <w:tc>
          <w:tcPr>
            <w:tcW w:w="1843" w:type="dxa"/>
            <w:vAlign w:val="center"/>
          </w:tcPr>
          <w:p w14:paraId="1A4893E9" w14:textId="77777777" w:rsidR="00967EC7" w:rsidRDefault="00967EC7" w:rsidP="00D90AC1">
            <w:pPr>
              <w:jc w:val="center"/>
              <w:rPr>
                <w:rFonts w:ascii="Times New Roman" w:hAnsi="Times New Roman" w:cs="Times New Roman"/>
                <w:sz w:val="24"/>
                <w:szCs w:val="24"/>
              </w:rPr>
            </w:pPr>
            <w:r>
              <w:rPr>
                <w:rFonts w:ascii="Times New Roman" w:hAnsi="Times New Roman" w:cs="Times New Roman"/>
                <w:sz w:val="24"/>
                <w:szCs w:val="24"/>
              </w:rPr>
              <w:t>6 (25%)</w:t>
            </w:r>
          </w:p>
        </w:tc>
        <w:tc>
          <w:tcPr>
            <w:tcW w:w="1985" w:type="dxa"/>
          </w:tcPr>
          <w:p w14:paraId="6D5F0591" w14:textId="77777777" w:rsidR="00967EC7" w:rsidRDefault="00967EC7" w:rsidP="00D90AC1">
            <w:pPr>
              <w:jc w:val="center"/>
              <w:rPr>
                <w:rFonts w:ascii="Times New Roman" w:hAnsi="Times New Roman" w:cs="Times New Roman"/>
                <w:sz w:val="24"/>
                <w:szCs w:val="24"/>
              </w:rPr>
            </w:pPr>
            <w:r>
              <w:rPr>
                <w:rFonts w:ascii="Times New Roman" w:hAnsi="Times New Roman" w:cs="Times New Roman"/>
                <w:sz w:val="24"/>
                <w:szCs w:val="24"/>
              </w:rPr>
              <w:t>9 (37,5%)</w:t>
            </w:r>
          </w:p>
        </w:tc>
        <w:tc>
          <w:tcPr>
            <w:tcW w:w="1247" w:type="dxa"/>
          </w:tcPr>
          <w:p w14:paraId="71658728" w14:textId="77777777" w:rsidR="00967EC7" w:rsidRDefault="00967EC7" w:rsidP="00D90AC1">
            <w:pPr>
              <w:jc w:val="center"/>
              <w:rPr>
                <w:rFonts w:ascii="Times New Roman" w:hAnsi="Times New Roman" w:cs="Times New Roman"/>
                <w:sz w:val="24"/>
                <w:szCs w:val="24"/>
              </w:rPr>
            </w:pPr>
            <w:r>
              <w:rPr>
                <w:rFonts w:ascii="Times New Roman" w:hAnsi="Times New Roman" w:cs="Times New Roman"/>
                <w:sz w:val="24"/>
                <w:szCs w:val="24"/>
              </w:rPr>
              <w:t>24</w:t>
            </w:r>
          </w:p>
        </w:tc>
      </w:tr>
    </w:tbl>
    <w:p w14:paraId="755F6E7F" w14:textId="77777777" w:rsidR="00967EC7" w:rsidRPr="0049375B" w:rsidRDefault="00967EC7" w:rsidP="00967EC7">
      <w:pPr>
        <w:pStyle w:val="a3"/>
        <w:spacing w:after="0" w:line="240" w:lineRule="auto"/>
        <w:ind w:left="1287"/>
        <w:rPr>
          <w:rFonts w:cs="Times New Roman"/>
          <w:sz w:val="24"/>
          <w:szCs w:val="24"/>
        </w:rPr>
      </w:pPr>
    </w:p>
    <w:p w14:paraId="4D126B05" w14:textId="1846680A" w:rsidR="00967EC7" w:rsidRPr="00967EC7" w:rsidRDefault="00967EC7" w:rsidP="00967EC7">
      <w:pPr>
        <w:pStyle w:val="a3"/>
        <w:ind w:left="0" w:firstLine="567"/>
        <w:jc w:val="both"/>
        <w:rPr>
          <w:rFonts w:ascii="Times New Roman" w:hAnsi="Times New Roman" w:cs="Times New Roman"/>
          <w:sz w:val="24"/>
          <w:szCs w:val="24"/>
        </w:rPr>
      </w:pPr>
      <w:r w:rsidRPr="00967EC7">
        <w:rPr>
          <w:rFonts w:ascii="Times New Roman" w:hAnsi="Times New Roman" w:cs="Times New Roman"/>
          <w:sz w:val="24"/>
          <w:szCs w:val="24"/>
        </w:rPr>
        <w:t>Однако, из 24 поступивших на содержательную экспертизу заявок включены в Атлас только половина. По типам практики распределились следующим образом: по 37,5% от общего числа составляют управленческие и педагогические практики, 25% приходится на методические практики. Из числа включенных в Атлас практик</w:t>
      </w:r>
      <w:r w:rsidR="007425AC">
        <w:rPr>
          <w:rFonts w:ascii="Times New Roman" w:hAnsi="Times New Roman" w:cs="Times New Roman"/>
          <w:sz w:val="24"/>
          <w:szCs w:val="24"/>
        </w:rPr>
        <w:t>,</w:t>
      </w:r>
      <w:r w:rsidRPr="00967EC7">
        <w:rPr>
          <w:rFonts w:ascii="Times New Roman" w:hAnsi="Times New Roman" w:cs="Times New Roman"/>
          <w:sz w:val="24"/>
          <w:szCs w:val="24"/>
        </w:rPr>
        <w:t xml:space="preserve"> десяти присвоен начальный уровень, трем – продвинутый, на высший уровень не претендует ни одна практика. Две из трех практик продвинутого уровня являются управленческими, одна – </w:t>
      </w:r>
      <w:r w:rsidRPr="00967EC7">
        <w:rPr>
          <w:rFonts w:ascii="Times New Roman" w:hAnsi="Times New Roman" w:cs="Times New Roman"/>
          <w:sz w:val="24"/>
          <w:szCs w:val="24"/>
        </w:rPr>
        <w:lastRenderedPageBreak/>
        <w:t>методической. Преобладание управленческих практик в этой категории выглядит закономерным, поскольку специфика направления тесно связана с</w:t>
      </w:r>
      <w:r>
        <w:rPr>
          <w:rFonts w:ascii="Times New Roman" w:hAnsi="Times New Roman" w:cs="Times New Roman"/>
          <w:sz w:val="28"/>
          <w:szCs w:val="28"/>
        </w:rPr>
        <w:t xml:space="preserve"> </w:t>
      </w:r>
      <w:r w:rsidRPr="00967EC7">
        <w:rPr>
          <w:rFonts w:ascii="Times New Roman" w:hAnsi="Times New Roman" w:cs="Times New Roman"/>
          <w:sz w:val="24"/>
          <w:szCs w:val="24"/>
        </w:rPr>
        <w:t>развитием механизмов управления качеством образования в школе. При этом доля практик, не включенных в Атлас по итогам содержательной экспертизы, также существенно ниже именно среди управленческих практик, что, на мой взгляд, подтверждает более тщательную проработку практик, связанных с управленческой работой.</w:t>
      </w:r>
      <w:r>
        <w:rPr>
          <w:rFonts w:ascii="Times New Roman" w:hAnsi="Times New Roman" w:cs="Times New Roman"/>
          <w:sz w:val="24"/>
          <w:szCs w:val="24"/>
        </w:rPr>
        <w:t xml:space="preserve"> </w:t>
      </w:r>
      <w:r w:rsidRPr="00967EC7">
        <w:rPr>
          <w:rFonts w:ascii="Times New Roman" w:hAnsi="Times New Roman" w:cs="Times New Roman"/>
          <w:sz w:val="24"/>
          <w:szCs w:val="24"/>
        </w:rPr>
        <w:t xml:space="preserve">Среди заявленных в данном направлении педагогических практик содержательную экспертизу не преодолели две трети. Многие педагогические практики посвящены </w:t>
      </w:r>
      <w:proofErr w:type="spellStart"/>
      <w:r w:rsidRPr="00967EC7">
        <w:rPr>
          <w:rFonts w:ascii="Times New Roman" w:hAnsi="Times New Roman" w:cs="Times New Roman"/>
          <w:sz w:val="24"/>
          <w:szCs w:val="24"/>
        </w:rPr>
        <w:t>критериальному</w:t>
      </w:r>
      <w:proofErr w:type="spellEnd"/>
      <w:r w:rsidRPr="00967EC7">
        <w:rPr>
          <w:rFonts w:ascii="Times New Roman" w:hAnsi="Times New Roman" w:cs="Times New Roman"/>
          <w:sz w:val="24"/>
          <w:szCs w:val="24"/>
        </w:rPr>
        <w:t xml:space="preserve"> или формирующему оцениванию – наиболее популярным темам в направлении работы с оценкой. Но, к сожалению, далеко не всегда авторам практик удается разработать качественные материалы, которые помогали бы другим педагогам освоить имеющийся опыт и внедрить </w:t>
      </w:r>
      <w:proofErr w:type="spellStart"/>
      <w:r w:rsidRPr="00967EC7">
        <w:rPr>
          <w:rFonts w:ascii="Times New Roman" w:hAnsi="Times New Roman" w:cs="Times New Roman"/>
          <w:sz w:val="24"/>
          <w:szCs w:val="24"/>
        </w:rPr>
        <w:t>критериальное</w:t>
      </w:r>
      <w:proofErr w:type="spellEnd"/>
      <w:r w:rsidRPr="00967EC7">
        <w:rPr>
          <w:rFonts w:ascii="Times New Roman" w:hAnsi="Times New Roman" w:cs="Times New Roman"/>
          <w:sz w:val="24"/>
          <w:szCs w:val="24"/>
        </w:rPr>
        <w:t xml:space="preserve"> и формирующее оценивание в свою профессиональную деятельность.</w:t>
      </w:r>
    </w:p>
    <w:p w14:paraId="57BEE352" w14:textId="2CEF51F1" w:rsidR="00967EC7" w:rsidRDefault="00967EC7" w:rsidP="00967EC7">
      <w:pPr>
        <w:pStyle w:val="a3"/>
        <w:ind w:left="0" w:firstLine="567"/>
        <w:jc w:val="both"/>
        <w:rPr>
          <w:rFonts w:ascii="Times New Roman" w:hAnsi="Times New Roman" w:cs="Times New Roman"/>
          <w:sz w:val="24"/>
          <w:szCs w:val="24"/>
        </w:rPr>
      </w:pPr>
      <w:r w:rsidRPr="00967EC7">
        <w:rPr>
          <w:rFonts w:ascii="Times New Roman" w:hAnsi="Times New Roman" w:cs="Times New Roman"/>
          <w:sz w:val="24"/>
          <w:szCs w:val="24"/>
        </w:rPr>
        <w:t xml:space="preserve">Методические практики встречаются реже, </w:t>
      </w:r>
      <w:r w:rsidR="007425AC" w:rsidRPr="00967EC7">
        <w:rPr>
          <w:rFonts w:ascii="Times New Roman" w:hAnsi="Times New Roman" w:cs="Times New Roman"/>
          <w:sz w:val="24"/>
          <w:szCs w:val="24"/>
        </w:rPr>
        <w:t>возможно, потому что</w:t>
      </w:r>
      <w:r w:rsidRPr="00967EC7">
        <w:rPr>
          <w:rFonts w:ascii="Times New Roman" w:hAnsi="Times New Roman" w:cs="Times New Roman"/>
          <w:sz w:val="24"/>
          <w:szCs w:val="24"/>
        </w:rPr>
        <w:t xml:space="preserve"> сама позиция методиста в школе чаще всего закреплена либо за завучем, у которого функционал по преимуществу управленческий, либо за педагогом, имеющим большой опыт работы, который совершенно закономерно занимает чаще педагогическую, а не методическую позицию. При этом методическая работа, по-видимому, сводится по большей части к различным дидактическим приемам работы с содержанием учебных предметов, а не с процессом оценивания.</w:t>
      </w:r>
    </w:p>
    <w:p w14:paraId="45A88E38" w14:textId="4D51D756" w:rsidR="00967EC7" w:rsidRPr="00967EC7" w:rsidRDefault="00967EC7" w:rsidP="00967EC7">
      <w:pPr>
        <w:pStyle w:val="a3"/>
        <w:ind w:left="0" w:firstLine="567"/>
        <w:jc w:val="both"/>
        <w:rPr>
          <w:rFonts w:ascii="Times New Roman" w:hAnsi="Times New Roman" w:cs="Times New Roman"/>
          <w:sz w:val="24"/>
          <w:szCs w:val="24"/>
        </w:rPr>
      </w:pPr>
      <w:r w:rsidRPr="00967EC7">
        <w:rPr>
          <w:rFonts w:ascii="Times New Roman" w:hAnsi="Times New Roman" w:cs="Times New Roman"/>
          <w:sz w:val="24"/>
          <w:szCs w:val="24"/>
        </w:rPr>
        <w:t xml:space="preserve">Подавляющее большинство практик актуальны и полностью соответствуют основным направлениям федеральной и региональной политики в области образования. Основные темы практик касаются формирующего (5 практик) и </w:t>
      </w:r>
      <w:proofErr w:type="spellStart"/>
      <w:r w:rsidRPr="00967EC7">
        <w:rPr>
          <w:rFonts w:ascii="Times New Roman" w:hAnsi="Times New Roman" w:cs="Times New Roman"/>
          <w:sz w:val="24"/>
          <w:szCs w:val="24"/>
        </w:rPr>
        <w:t>критериального</w:t>
      </w:r>
      <w:proofErr w:type="spellEnd"/>
      <w:r w:rsidRPr="00967EC7">
        <w:rPr>
          <w:rFonts w:ascii="Times New Roman" w:hAnsi="Times New Roman" w:cs="Times New Roman"/>
          <w:sz w:val="24"/>
          <w:szCs w:val="24"/>
        </w:rPr>
        <w:t xml:space="preserve"> оценивания (5 практик), еще 5 практик так или иначе связаны с развитием систематической работы в школе, нацеленной на повышение качества образования.</w:t>
      </w:r>
    </w:p>
    <w:p w14:paraId="6E64D095" w14:textId="5F0B1E3D" w:rsidR="00967EC7" w:rsidRPr="00967EC7" w:rsidRDefault="00967EC7" w:rsidP="00967EC7">
      <w:pPr>
        <w:pStyle w:val="a3"/>
        <w:spacing w:after="120"/>
        <w:ind w:left="426"/>
        <w:contextualSpacing w:val="0"/>
        <w:jc w:val="both"/>
        <w:rPr>
          <w:rFonts w:ascii="Times New Roman" w:hAnsi="Times New Roman" w:cs="Times New Roman"/>
          <w:b/>
          <w:bCs/>
          <w:sz w:val="24"/>
          <w:szCs w:val="24"/>
        </w:rPr>
      </w:pPr>
      <w:r w:rsidRPr="00E27C2A">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Look w:val="04A0" w:firstRow="1" w:lastRow="0" w:firstColumn="1" w:lastColumn="0" w:noHBand="0" w:noVBand="1"/>
      </w:tblPr>
      <w:tblGrid>
        <w:gridCol w:w="1849"/>
        <w:gridCol w:w="1890"/>
        <w:gridCol w:w="1827"/>
        <w:gridCol w:w="1909"/>
        <w:gridCol w:w="1870"/>
      </w:tblGrid>
      <w:tr w:rsidR="00967EC7" w:rsidRPr="00967EC7" w14:paraId="0B926473" w14:textId="77777777" w:rsidTr="00D90AC1">
        <w:tc>
          <w:tcPr>
            <w:tcW w:w="1849" w:type="dxa"/>
          </w:tcPr>
          <w:p w14:paraId="2CA2E6F5"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Кампания РАОП</w:t>
            </w:r>
          </w:p>
        </w:tc>
        <w:tc>
          <w:tcPr>
            <w:tcW w:w="1890" w:type="dxa"/>
          </w:tcPr>
          <w:p w14:paraId="0082FE2E"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Всего (количество, %)</w:t>
            </w:r>
          </w:p>
        </w:tc>
        <w:tc>
          <w:tcPr>
            <w:tcW w:w="1827" w:type="dxa"/>
          </w:tcPr>
          <w:p w14:paraId="3C5DCE87"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Высший уровень</w:t>
            </w:r>
          </w:p>
        </w:tc>
        <w:tc>
          <w:tcPr>
            <w:tcW w:w="1909" w:type="dxa"/>
          </w:tcPr>
          <w:p w14:paraId="75C8E423"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Продвинутый уровень</w:t>
            </w:r>
          </w:p>
        </w:tc>
        <w:tc>
          <w:tcPr>
            <w:tcW w:w="1870" w:type="dxa"/>
          </w:tcPr>
          <w:p w14:paraId="36E508E1"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Начальный уровень</w:t>
            </w:r>
          </w:p>
        </w:tc>
      </w:tr>
      <w:tr w:rsidR="00967EC7" w:rsidRPr="00967EC7" w14:paraId="54F19325" w14:textId="77777777" w:rsidTr="00D90AC1">
        <w:tc>
          <w:tcPr>
            <w:tcW w:w="1849" w:type="dxa"/>
          </w:tcPr>
          <w:p w14:paraId="0A2458E9"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2019</w:t>
            </w:r>
          </w:p>
        </w:tc>
        <w:tc>
          <w:tcPr>
            <w:tcW w:w="1890" w:type="dxa"/>
          </w:tcPr>
          <w:p w14:paraId="2F73A0E9"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35 (53,8% от прошедших техническую экспертизу)</w:t>
            </w:r>
          </w:p>
        </w:tc>
        <w:tc>
          <w:tcPr>
            <w:tcW w:w="1827" w:type="dxa"/>
          </w:tcPr>
          <w:p w14:paraId="01F0E251"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3 (8,6%)</w:t>
            </w:r>
          </w:p>
        </w:tc>
        <w:tc>
          <w:tcPr>
            <w:tcW w:w="1909" w:type="dxa"/>
          </w:tcPr>
          <w:p w14:paraId="1126DE79"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11 (31,4%)</w:t>
            </w:r>
          </w:p>
        </w:tc>
        <w:tc>
          <w:tcPr>
            <w:tcW w:w="1870" w:type="dxa"/>
          </w:tcPr>
          <w:p w14:paraId="1B317F69"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21 (60%)</w:t>
            </w:r>
          </w:p>
        </w:tc>
      </w:tr>
      <w:tr w:rsidR="00967EC7" w:rsidRPr="00967EC7" w14:paraId="127F6B15" w14:textId="77777777" w:rsidTr="00D90AC1">
        <w:tc>
          <w:tcPr>
            <w:tcW w:w="1849" w:type="dxa"/>
          </w:tcPr>
          <w:p w14:paraId="52A6CE87"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2020</w:t>
            </w:r>
          </w:p>
        </w:tc>
        <w:tc>
          <w:tcPr>
            <w:tcW w:w="1890" w:type="dxa"/>
          </w:tcPr>
          <w:p w14:paraId="644DF3F2"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27 (73% от прошедших техническую экспертизу)</w:t>
            </w:r>
          </w:p>
        </w:tc>
        <w:tc>
          <w:tcPr>
            <w:tcW w:w="1827" w:type="dxa"/>
          </w:tcPr>
          <w:p w14:paraId="1D948221"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1 (3,7%)</w:t>
            </w:r>
          </w:p>
        </w:tc>
        <w:tc>
          <w:tcPr>
            <w:tcW w:w="1909" w:type="dxa"/>
          </w:tcPr>
          <w:p w14:paraId="6550DF16"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9 (33,3%)</w:t>
            </w:r>
          </w:p>
          <w:p w14:paraId="6A8B4A8C" w14:textId="77777777" w:rsidR="00967EC7" w:rsidRPr="00967EC7" w:rsidRDefault="00967EC7" w:rsidP="00063E72">
            <w:pPr>
              <w:jc w:val="center"/>
              <w:rPr>
                <w:rFonts w:ascii="Times New Roman" w:hAnsi="Times New Roman" w:cs="Times New Roman"/>
                <w:sz w:val="24"/>
                <w:szCs w:val="24"/>
              </w:rPr>
            </w:pPr>
          </w:p>
        </w:tc>
        <w:tc>
          <w:tcPr>
            <w:tcW w:w="1870" w:type="dxa"/>
          </w:tcPr>
          <w:p w14:paraId="7CB7CADA"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17 (63%)</w:t>
            </w:r>
          </w:p>
          <w:p w14:paraId="31EDFFE9" w14:textId="77777777" w:rsidR="00967EC7" w:rsidRPr="00967EC7" w:rsidRDefault="00967EC7" w:rsidP="00063E72">
            <w:pPr>
              <w:jc w:val="center"/>
              <w:rPr>
                <w:rFonts w:ascii="Times New Roman" w:hAnsi="Times New Roman" w:cs="Times New Roman"/>
                <w:sz w:val="24"/>
                <w:szCs w:val="24"/>
              </w:rPr>
            </w:pPr>
          </w:p>
        </w:tc>
      </w:tr>
      <w:tr w:rsidR="00967EC7" w:rsidRPr="00967EC7" w14:paraId="25ABCAA4" w14:textId="77777777" w:rsidTr="00D90AC1">
        <w:tc>
          <w:tcPr>
            <w:tcW w:w="1849" w:type="dxa"/>
          </w:tcPr>
          <w:p w14:paraId="3D3BCB83" w14:textId="77777777" w:rsidR="00967EC7" w:rsidRPr="00967EC7" w:rsidRDefault="00967EC7" w:rsidP="00D90AC1">
            <w:pPr>
              <w:jc w:val="both"/>
              <w:rPr>
                <w:rFonts w:ascii="Times New Roman" w:hAnsi="Times New Roman" w:cs="Times New Roman"/>
                <w:sz w:val="24"/>
                <w:szCs w:val="24"/>
              </w:rPr>
            </w:pPr>
            <w:r w:rsidRPr="00967EC7">
              <w:rPr>
                <w:rFonts w:ascii="Times New Roman" w:hAnsi="Times New Roman" w:cs="Times New Roman"/>
                <w:sz w:val="24"/>
                <w:szCs w:val="24"/>
              </w:rPr>
              <w:t>2021</w:t>
            </w:r>
          </w:p>
        </w:tc>
        <w:tc>
          <w:tcPr>
            <w:tcW w:w="1890" w:type="dxa"/>
          </w:tcPr>
          <w:p w14:paraId="39FB33FC"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13 (54% от прошедших техническую экспертизу)</w:t>
            </w:r>
          </w:p>
        </w:tc>
        <w:tc>
          <w:tcPr>
            <w:tcW w:w="1827" w:type="dxa"/>
          </w:tcPr>
          <w:p w14:paraId="75062AC0"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0</w:t>
            </w:r>
          </w:p>
        </w:tc>
        <w:tc>
          <w:tcPr>
            <w:tcW w:w="1909" w:type="dxa"/>
          </w:tcPr>
          <w:p w14:paraId="08A310A6"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3 (23%)</w:t>
            </w:r>
          </w:p>
        </w:tc>
        <w:tc>
          <w:tcPr>
            <w:tcW w:w="1870" w:type="dxa"/>
          </w:tcPr>
          <w:p w14:paraId="72C25E62" w14:textId="77777777" w:rsidR="00967EC7" w:rsidRPr="00967EC7" w:rsidRDefault="00967EC7" w:rsidP="00063E72">
            <w:pPr>
              <w:jc w:val="center"/>
              <w:rPr>
                <w:rFonts w:ascii="Times New Roman" w:hAnsi="Times New Roman" w:cs="Times New Roman"/>
                <w:sz w:val="24"/>
                <w:szCs w:val="24"/>
              </w:rPr>
            </w:pPr>
            <w:r w:rsidRPr="00967EC7">
              <w:rPr>
                <w:rFonts w:ascii="Times New Roman" w:hAnsi="Times New Roman" w:cs="Times New Roman"/>
                <w:sz w:val="24"/>
                <w:szCs w:val="24"/>
              </w:rPr>
              <w:t>10 (77%)</w:t>
            </w:r>
          </w:p>
        </w:tc>
      </w:tr>
    </w:tbl>
    <w:p w14:paraId="4A89C4ED" w14:textId="77777777" w:rsidR="00967EC7" w:rsidRDefault="00967EC7" w:rsidP="00967EC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7834EA64" w14:textId="21DF3492" w:rsidR="00967EC7" w:rsidRPr="00967EC7" w:rsidRDefault="00967EC7" w:rsidP="007425AC">
      <w:pPr>
        <w:ind w:firstLine="567"/>
        <w:jc w:val="both"/>
        <w:rPr>
          <w:rFonts w:ascii="Times New Roman" w:hAnsi="Times New Roman" w:cs="Times New Roman"/>
          <w:sz w:val="24"/>
          <w:szCs w:val="24"/>
        </w:rPr>
      </w:pPr>
      <w:r w:rsidRPr="00967EC7">
        <w:rPr>
          <w:rFonts w:ascii="Times New Roman" w:hAnsi="Times New Roman" w:cs="Times New Roman"/>
          <w:sz w:val="24"/>
          <w:szCs w:val="24"/>
        </w:rPr>
        <w:t>Количество практик в направлении год от года снижается, однако</w:t>
      </w:r>
      <w:r w:rsidR="007425AC">
        <w:rPr>
          <w:rFonts w:ascii="Times New Roman" w:hAnsi="Times New Roman" w:cs="Times New Roman"/>
          <w:sz w:val="24"/>
          <w:szCs w:val="24"/>
        </w:rPr>
        <w:t>,</w:t>
      </w:r>
      <w:r w:rsidRPr="00967EC7">
        <w:rPr>
          <w:rFonts w:ascii="Times New Roman" w:hAnsi="Times New Roman" w:cs="Times New Roman"/>
          <w:sz w:val="24"/>
          <w:szCs w:val="24"/>
        </w:rPr>
        <w:t xml:space="preserve"> кривая распределения практик по уровням остается относительно стабильной: чем выше уровень, тем меньше практик к нему относится. </w:t>
      </w:r>
      <w:r w:rsidRPr="00967EC7">
        <w:rPr>
          <w:rFonts w:ascii="Times New Roman" w:hAnsi="Times New Roman" w:cs="Times New Roman"/>
          <w:color w:val="000000"/>
          <w:sz w:val="24"/>
          <w:szCs w:val="24"/>
        </w:rPr>
        <w:t xml:space="preserve">Вопреки ожиданиям, почти все практики </w:t>
      </w:r>
      <w:proofErr w:type="spellStart"/>
      <w:r w:rsidRPr="00967EC7">
        <w:rPr>
          <w:rFonts w:ascii="Times New Roman" w:hAnsi="Times New Roman" w:cs="Times New Roman"/>
          <w:color w:val="000000"/>
          <w:sz w:val="24"/>
          <w:szCs w:val="24"/>
        </w:rPr>
        <w:t>критериального</w:t>
      </w:r>
      <w:proofErr w:type="spellEnd"/>
      <w:r w:rsidRPr="00967EC7">
        <w:rPr>
          <w:rFonts w:ascii="Times New Roman" w:hAnsi="Times New Roman" w:cs="Times New Roman"/>
          <w:color w:val="000000"/>
          <w:sz w:val="24"/>
          <w:szCs w:val="24"/>
        </w:rPr>
        <w:t xml:space="preserve"> и формирующего оценивания не преодолели этап содержательной </w:t>
      </w:r>
      <w:r w:rsidRPr="00967EC7">
        <w:rPr>
          <w:rFonts w:ascii="Times New Roman" w:hAnsi="Times New Roman" w:cs="Times New Roman"/>
          <w:color w:val="000000"/>
          <w:sz w:val="24"/>
          <w:szCs w:val="24"/>
        </w:rPr>
        <w:lastRenderedPageBreak/>
        <w:t xml:space="preserve">экспертизы. Темы эти исключительно популярны у учителей, однако качественно описать свою практику удалось, увы, немногим. Довольно часто, например, под критериями подразумевают определенное количество баллов, начисляемое за выполнение отдельных заданий, что не отражает сути </w:t>
      </w:r>
      <w:proofErr w:type="spellStart"/>
      <w:r w:rsidRPr="00967EC7">
        <w:rPr>
          <w:rFonts w:ascii="Times New Roman" w:hAnsi="Times New Roman" w:cs="Times New Roman"/>
          <w:color w:val="000000"/>
          <w:sz w:val="24"/>
          <w:szCs w:val="24"/>
        </w:rPr>
        <w:t>критериального</w:t>
      </w:r>
      <w:proofErr w:type="spellEnd"/>
      <w:r w:rsidRPr="00967EC7">
        <w:rPr>
          <w:rFonts w:ascii="Times New Roman" w:hAnsi="Times New Roman" w:cs="Times New Roman"/>
          <w:color w:val="000000"/>
          <w:sz w:val="24"/>
          <w:szCs w:val="24"/>
        </w:rPr>
        <w:t xml:space="preserve"> оценивания и вряд ли поможет осуществить прорыв в педагогической практике. Также существенным недостатком практик эксперты назвали несоответствие между целями, задачами, результатами и</w:t>
      </w:r>
      <w:r w:rsidRPr="00967EC7">
        <w:rPr>
          <w:rFonts w:ascii="Times New Roman" w:hAnsi="Times New Roman" w:cs="Times New Roman"/>
          <w:color w:val="000000"/>
          <w:sz w:val="28"/>
          <w:szCs w:val="28"/>
        </w:rPr>
        <w:t xml:space="preserve"> </w:t>
      </w:r>
      <w:r w:rsidRPr="00967EC7">
        <w:rPr>
          <w:rFonts w:ascii="Times New Roman" w:hAnsi="Times New Roman" w:cs="Times New Roman"/>
          <w:color w:val="000000"/>
          <w:sz w:val="24"/>
          <w:szCs w:val="24"/>
        </w:rPr>
        <w:t>инструментами их измерения. Кроме того, в описаниях многих практик не представлены полученные в ходе их реализации результаты. И самый большой недостаток практик – отсутствие полного и упорядоченного пакета методических и информационных материалов, необходимых для качественного внедрения практики в другой образовательной организации.</w:t>
      </w:r>
    </w:p>
    <w:p w14:paraId="30AAA6CE" w14:textId="5AD5825B" w:rsidR="00967EC7" w:rsidRPr="00123A0D" w:rsidRDefault="00967EC7" w:rsidP="00967EC7">
      <w:pPr>
        <w:pStyle w:val="a3"/>
        <w:ind w:left="0" w:firstLine="567"/>
        <w:jc w:val="both"/>
        <w:rPr>
          <w:rFonts w:ascii="Times New Roman" w:hAnsi="Times New Roman" w:cs="Times New Roman"/>
          <w:b/>
          <w:bCs/>
          <w:sz w:val="24"/>
          <w:szCs w:val="24"/>
        </w:rPr>
      </w:pPr>
      <w:r w:rsidRPr="00123A0D">
        <w:rPr>
          <w:rFonts w:ascii="Times New Roman" w:hAnsi="Times New Roman" w:cs="Times New Roman"/>
          <w:b/>
          <w:bCs/>
          <w:color w:val="000000"/>
          <w:sz w:val="24"/>
          <w:szCs w:val="24"/>
        </w:rPr>
        <w:t>Тенденции в территориальном распределении практик</w:t>
      </w:r>
    </w:p>
    <w:p w14:paraId="04DB1C37" w14:textId="1DB590CF" w:rsidR="00967EC7" w:rsidRPr="00C872E6" w:rsidRDefault="00967EC7" w:rsidP="00C872E6">
      <w:pPr>
        <w:ind w:firstLine="567"/>
        <w:jc w:val="both"/>
        <w:rPr>
          <w:rFonts w:ascii="Times New Roman" w:hAnsi="Times New Roman" w:cs="Times New Roman"/>
          <w:sz w:val="24"/>
          <w:szCs w:val="24"/>
        </w:rPr>
      </w:pPr>
      <w:r w:rsidRPr="00C872E6">
        <w:rPr>
          <w:rFonts w:ascii="Times New Roman" w:hAnsi="Times New Roman" w:cs="Times New Roman"/>
          <w:sz w:val="24"/>
          <w:szCs w:val="24"/>
        </w:rPr>
        <w:t xml:space="preserve">Среди 15 муниципалитетов, школы которых подали заявки на включение их практик в Атлас, можно отметить город Красноярск (заявлено 4 практики от разных районов), Назаровский район (3 практики), а также </w:t>
      </w:r>
      <w:proofErr w:type="spellStart"/>
      <w:r w:rsidRPr="00C872E6">
        <w:rPr>
          <w:rFonts w:ascii="Times New Roman" w:hAnsi="Times New Roman" w:cs="Times New Roman"/>
          <w:sz w:val="24"/>
          <w:szCs w:val="24"/>
        </w:rPr>
        <w:t>Абанский</w:t>
      </w:r>
      <w:proofErr w:type="spellEnd"/>
      <w:r w:rsidRPr="00C872E6">
        <w:rPr>
          <w:rFonts w:ascii="Times New Roman" w:hAnsi="Times New Roman" w:cs="Times New Roman"/>
          <w:sz w:val="24"/>
          <w:szCs w:val="24"/>
        </w:rPr>
        <w:t xml:space="preserve">, </w:t>
      </w:r>
      <w:proofErr w:type="spellStart"/>
      <w:r w:rsidRPr="00C872E6">
        <w:rPr>
          <w:rFonts w:ascii="Times New Roman" w:hAnsi="Times New Roman" w:cs="Times New Roman"/>
          <w:sz w:val="24"/>
          <w:szCs w:val="24"/>
        </w:rPr>
        <w:t>Ужурский</w:t>
      </w:r>
      <w:proofErr w:type="spellEnd"/>
      <w:r w:rsidRPr="00C872E6">
        <w:rPr>
          <w:rFonts w:ascii="Times New Roman" w:hAnsi="Times New Roman" w:cs="Times New Roman"/>
          <w:sz w:val="24"/>
          <w:szCs w:val="24"/>
        </w:rPr>
        <w:t>, Шушенский районы и город Енисейск (по 2 практики).</w:t>
      </w:r>
      <w:r w:rsidR="00C872E6" w:rsidRPr="00C872E6">
        <w:rPr>
          <w:rFonts w:ascii="Times New Roman" w:hAnsi="Times New Roman" w:cs="Times New Roman"/>
          <w:sz w:val="24"/>
          <w:szCs w:val="24"/>
        </w:rPr>
        <w:t xml:space="preserve"> </w:t>
      </w:r>
      <w:r w:rsidRPr="00C872E6">
        <w:rPr>
          <w:rFonts w:ascii="Times New Roman" w:hAnsi="Times New Roman" w:cs="Times New Roman"/>
          <w:sz w:val="24"/>
          <w:szCs w:val="24"/>
        </w:rPr>
        <w:t>Лидерами можно назвать г. Красноярск и Дзержинский район. Именно в этих муниципалитетах реализуются практики, получившие продвинутый уровень.</w:t>
      </w:r>
      <w:r w:rsidR="00C872E6" w:rsidRPr="00C872E6">
        <w:rPr>
          <w:rFonts w:ascii="Times New Roman" w:hAnsi="Times New Roman" w:cs="Times New Roman"/>
          <w:sz w:val="24"/>
          <w:szCs w:val="24"/>
        </w:rPr>
        <w:t xml:space="preserve"> </w:t>
      </w:r>
      <w:r w:rsidRPr="00C872E6">
        <w:rPr>
          <w:rFonts w:ascii="Times New Roman" w:hAnsi="Times New Roman" w:cs="Times New Roman"/>
          <w:sz w:val="24"/>
          <w:szCs w:val="24"/>
        </w:rPr>
        <w:t xml:space="preserve">Степень проработанности практик направления существенно отличается. Из трех практик Назаровского района и двух практик города Енисейска ни одна не была включена в Атлас. В </w:t>
      </w:r>
      <w:proofErr w:type="spellStart"/>
      <w:r w:rsidRPr="00C872E6">
        <w:rPr>
          <w:rFonts w:ascii="Times New Roman" w:hAnsi="Times New Roman" w:cs="Times New Roman"/>
          <w:sz w:val="24"/>
          <w:szCs w:val="24"/>
        </w:rPr>
        <w:t>Ужурском</w:t>
      </w:r>
      <w:proofErr w:type="spellEnd"/>
      <w:r w:rsidRPr="00C872E6">
        <w:rPr>
          <w:rFonts w:ascii="Times New Roman" w:hAnsi="Times New Roman" w:cs="Times New Roman"/>
          <w:sz w:val="24"/>
          <w:szCs w:val="24"/>
        </w:rPr>
        <w:t xml:space="preserve"> и Шушенском районах по одной практике вошли в Атлас с начальным уровнем. Из двух практик </w:t>
      </w:r>
      <w:proofErr w:type="spellStart"/>
      <w:r w:rsidRPr="00C872E6">
        <w:rPr>
          <w:rFonts w:ascii="Times New Roman" w:hAnsi="Times New Roman" w:cs="Times New Roman"/>
          <w:sz w:val="24"/>
          <w:szCs w:val="24"/>
        </w:rPr>
        <w:t>Абанского</w:t>
      </w:r>
      <w:proofErr w:type="spellEnd"/>
      <w:r w:rsidRPr="00C872E6">
        <w:rPr>
          <w:rFonts w:ascii="Times New Roman" w:hAnsi="Times New Roman" w:cs="Times New Roman"/>
          <w:sz w:val="24"/>
          <w:szCs w:val="24"/>
        </w:rPr>
        <w:t xml:space="preserve"> района обеим присвоен начальный уровень. Четыре практики города Красноярска распределились по разным уровням – одна не включена в Атлас, одна на начальном, две на продвинутом уровне.</w:t>
      </w:r>
    </w:p>
    <w:p w14:paraId="64D61C68" w14:textId="1A09E74E" w:rsidR="00967EC7" w:rsidRPr="00C872E6" w:rsidRDefault="00967EC7" w:rsidP="00C872E6">
      <w:pPr>
        <w:ind w:firstLine="567"/>
        <w:rPr>
          <w:rFonts w:ascii="Times New Roman" w:hAnsi="Times New Roman" w:cs="Times New Roman"/>
          <w:b/>
          <w:bCs/>
          <w:sz w:val="24"/>
          <w:szCs w:val="24"/>
        </w:rPr>
      </w:pPr>
      <w:r w:rsidRPr="00C872E6">
        <w:rPr>
          <w:rFonts w:ascii="Times New Roman" w:hAnsi="Times New Roman" w:cs="Times New Roman"/>
          <w:b/>
          <w:bCs/>
          <w:sz w:val="24"/>
          <w:szCs w:val="24"/>
        </w:rPr>
        <w:t>Сильные стороны, интересные варианты практик</w:t>
      </w:r>
    </w:p>
    <w:p w14:paraId="050CB07D" w14:textId="77777777" w:rsidR="00967EC7" w:rsidRPr="00C872E6" w:rsidRDefault="00967EC7" w:rsidP="00967EC7">
      <w:pPr>
        <w:ind w:firstLine="567"/>
        <w:jc w:val="both"/>
        <w:rPr>
          <w:rFonts w:ascii="Times New Roman" w:hAnsi="Times New Roman" w:cs="Times New Roman"/>
          <w:sz w:val="24"/>
          <w:szCs w:val="24"/>
        </w:rPr>
      </w:pPr>
      <w:r w:rsidRPr="00C872E6">
        <w:rPr>
          <w:rFonts w:ascii="Times New Roman" w:hAnsi="Times New Roman" w:cs="Times New Roman"/>
          <w:sz w:val="24"/>
          <w:szCs w:val="24"/>
        </w:rPr>
        <w:t>Сильными сторонами некоторых практик направления можно назвать комплексный подход к их реализации: такие практики не ограничиваются лишь описанием широко известных приемов и способов работы, а представляют целостную систему работы с оцениванием, с применением результатов, с развитием внутренней системы оценки качества образования в школе. Как правило, в описаниях этих практик согласованы между собой цели, задачи, результаты и инструменты их измерения.</w:t>
      </w:r>
    </w:p>
    <w:p w14:paraId="52DB5272" w14:textId="649743A3" w:rsidR="00967EC7" w:rsidRPr="00C872E6" w:rsidRDefault="00967EC7" w:rsidP="00C872E6">
      <w:pPr>
        <w:ind w:firstLine="567"/>
        <w:rPr>
          <w:rFonts w:ascii="Times New Roman" w:hAnsi="Times New Roman" w:cs="Times New Roman"/>
          <w:b/>
          <w:bCs/>
          <w:sz w:val="24"/>
          <w:szCs w:val="24"/>
        </w:rPr>
      </w:pPr>
      <w:r w:rsidRPr="00C872E6">
        <w:rPr>
          <w:rFonts w:ascii="Times New Roman" w:hAnsi="Times New Roman" w:cs="Times New Roman"/>
          <w:b/>
          <w:bCs/>
          <w:sz w:val="24"/>
          <w:szCs w:val="24"/>
        </w:rPr>
        <w:t>Слабые стороны</w:t>
      </w:r>
      <w:r w:rsidR="00C872E6" w:rsidRPr="00C872E6">
        <w:rPr>
          <w:rFonts w:ascii="Times New Roman" w:hAnsi="Times New Roman" w:cs="Times New Roman"/>
          <w:b/>
          <w:bCs/>
          <w:sz w:val="24"/>
          <w:szCs w:val="24"/>
        </w:rPr>
        <w:t xml:space="preserve"> практик</w:t>
      </w:r>
    </w:p>
    <w:p w14:paraId="42F6D19B" w14:textId="77777777" w:rsidR="00967EC7" w:rsidRPr="00C872E6" w:rsidRDefault="00967EC7" w:rsidP="00967EC7">
      <w:pPr>
        <w:spacing w:after="0"/>
        <w:ind w:firstLine="567"/>
        <w:jc w:val="both"/>
        <w:rPr>
          <w:rFonts w:ascii="Times New Roman" w:hAnsi="Times New Roman" w:cs="Times New Roman"/>
          <w:sz w:val="24"/>
          <w:szCs w:val="24"/>
        </w:rPr>
      </w:pPr>
      <w:r w:rsidRPr="00C872E6">
        <w:rPr>
          <w:rFonts w:ascii="Times New Roman" w:hAnsi="Times New Roman" w:cs="Times New Roman"/>
          <w:sz w:val="24"/>
          <w:szCs w:val="24"/>
        </w:rPr>
        <w:t xml:space="preserve">У подавляющего большинства практик слабой стороной можно назвать методические материалы, описывающие практику в ключевых моментах ее реализации. За редким исключением по представленным на сайтах образовательных организаций материалам невозможно ни детально изучить практику, ни тем более внедрить ее в своей школе. </w:t>
      </w:r>
    </w:p>
    <w:p w14:paraId="11D3FA42" w14:textId="1C14862A" w:rsidR="00967EC7" w:rsidRPr="00C872E6" w:rsidRDefault="00967EC7" w:rsidP="00967EC7">
      <w:pPr>
        <w:ind w:firstLine="567"/>
        <w:jc w:val="both"/>
        <w:rPr>
          <w:rFonts w:ascii="Times New Roman" w:hAnsi="Times New Roman" w:cs="Times New Roman"/>
          <w:sz w:val="24"/>
          <w:szCs w:val="24"/>
        </w:rPr>
      </w:pPr>
      <w:r w:rsidRPr="00C872E6">
        <w:rPr>
          <w:rFonts w:ascii="Times New Roman" w:hAnsi="Times New Roman" w:cs="Times New Roman"/>
          <w:sz w:val="24"/>
          <w:szCs w:val="24"/>
        </w:rPr>
        <w:t>У многих практик так же, как и в прошлом году, наблюдается недостаток в методологической проработке: не согласованы между собой цели (иногда</w:t>
      </w:r>
      <w:r w:rsidR="008931BA">
        <w:rPr>
          <w:rFonts w:ascii="Times New Roman" w:hAnsi="Times New Roman" w:cs="Times New Roman"/>
          <w:sz w:val="24"/>
          <w:szCs w:val="24"/>
        </w:rPr>
        <w:t>,</w:t>
      </w:r>
      <w:r w:rsidRPr="00C872E6">
        <w:rPr>
          <w:rFonts w:ascii="Times New Roman" w:hAnsi="Times New Roman" w:cs="Times New Roman"/>
          <w:sz w:val="24"/>
          <w:szCs w:val="24"/>
        </w:rPr>
        <w:t xml:space="preserve"> и целевая группа указана неверно), задачи, результаты, на которые направлена практика, и инструменты, с помощью которых можно эти результаты измерить. У подавляющего </w:t>
      </w:r>
      <w:r w:rsidRPr="00C872E6">
        <w:rPr>
          <w:rFonts w:ascii="Times New Roman" w:hAnsi="Times New Roman" w:cs="Times New Roman"/>
          <w:sz w:val="24"/>
          <w:szCs w:val="24"/>
        </w:rPr>
        <w:lastRenderedPageBreak/>
        <w:t xml:space="preserve">большинства практик отсутствуют материалы, описывающие конкретные результаты, полученные с помощью практики. Это вызывает у специалиста, заинтересовавшегося практикой, скорее недоверие к ней, чем энтузиазм и желание ее внедрить у себя в школе. </w:t>
      </w:r>
    </w:p>
    <w:p w14:paraId="0C346C61" w14:textId="54A2FFDE" w:rsidR="00967EC7" w:rsidRPr="00C872E6" w:rsidRDefault="00967EC7" w:rsidP="00C872E6">
      <w:pPr>
        <w:ind w:firstLine="567"/>
        <w:rPr>
          <w:rFonts w:ascii="Times New Roman" w:hAnsi="Times New Roman" w:cs="Times New Roman"/>
          <w:b/>
          <w:bCs/>
          <w:sz w:val="24"/>
          <w:szCs w:val="24"/>
        </w:rPr>
      </w:pPr>
      <w:r w:rsidRPr="00C872E6">
        <w:rPr>
          <w:rFonts w:ascii="Times New Roman" w:hAnsi="Times New Roman" w:cs="Times New Roman"/>
          <w:b/>
          <w:bCs/>
          <w:sz w:val="24"/>
          <w:szCs w:val="24"/>
        </w:rPr>
        <w:t>Общие выводы по направлению</w:t>
      </w:r>
    </w:p>
    <w:p w14:paraId="37E96723" w14:textId="77777777" w:rsidR="004A5E10" w:rsidRDefault="00967EC7" w:rsidP="004A5E10">
      <w:pPr>
        <w:spacing w:after="0"/>
        <w:ind w:firstLine="567"/>
        <w:jc w:val="both"/>
        <w:rPr>
          <w:rFonts w:ascii="Times New Roman" w:hAnsi="Times New Roman" w:cs="Times New Roman"/>
          <w:sz w:val="24"/>
          <w:szCs w:val="24"/>
        </w:rPr>
      </w:pPr>
      <w:r w:rsidRPr="00C872E6">
        <w:rPr>
          <w:rFonts w:ascii="Times New Roman" w:hAnsi="Times New Roman" w:cs="Times New Roman"/>
          <w:sz w:val="24"/>
          <w:szCs w:val="24"/>
        </w:rPr>
        <w:t>Несмотря на то, что число практик направления снижается, работа с оцениванием не теряет значимости. Анализ представленных практик указывает на то, что необходимо систематизировать и усилить обучение педагогических кадров различным способам работы с оценкой. При этом управленческие аспекты работы с оцениванием в представленных практиках проработаны достаточно хорошо.</w:t>
      </w:r>
      <w:r w:rsidR="00C872E6" w:rsidRPr="00C872E6">
        <w:rPr>
          <w:rFonts w:ascii="Times New Roman" w:hAnsi="Times New Roman" w:cs="Times New Roman"/>
          <w:sz w:val="24"/>
          <w:szCs w:val="24"/>
        </w:rPr>
        <w:t xml:space="preserve"> </w:t>
      </w:r>
      <w:r w:rsidRPr="00C872E6">
        <w:rPr>
          <w:rFonts w:ascii="Times New Roman" w:hAnsi="Times New Roman" w:cs="Times New Roman"/>
          <w:sz w:val="24"/>
          <w:szCs w:val="24"/>
        </w:rPr>
        <w:t>Возможно, для дальнейшего повышения уровня практик нужно дополнительный акцент делать на методической работе – в том числе и для поддержки профессиональных компетенций педагогов в области оценивания.</w:t>
      </w:r>
    </w:p>
    <w:p w14:paraId="40A18DA8" w14:textId="77777777" w:rsidR="00670376" w:rsidRDefault="00670376" w:rsidP="004A5E10">
      <w:pPr>
        <w:spacing w:after="0"/>
        <w:ind w:firstLine="567"/>
        <w:jc w:val="right"/>
        <w:rPr>
          <w:rFonts w:ascii="Times New Roman" w:hAnsi="Times New Roman" w:cs="Times New Roman"/>
          <w:b/>
          <w:sz w:val="24"/>
          <w:szCs w:val="24"/>
        </w:rPr>
      </w:pPr>
    </w:p>
    <w:p w14:paraId="47DF3D85" w14:textId="5B03ECD5" w:rsidR="00A838D7" w:rsidRPr="004A5E10" w:rsidRDefault="00670376" w:rsidP="004A5E10">
      <w:pPr>
        <w:spacing w:after="0"/>
        <w:ind w:firstLine="567"/>
        <w:jc w:val="right"/>
        <w:rPr>
          <w:rFonts w:ascii="Times New Roman" w:hAnsi="Times New Roman" w:cs="Times New Roman"/>
          <w:sz w:val="24"/>
          <w:szCs w:val="24"/>
        </w:rPr>
      </w:pPr>
      <w:r w:rsidRPr="00A838D7">
        <w:rPr>
          <w:rFonts w:ascii="Times New Roman" w:hAnsi="Times New Roman" w:cs="Times New Roman"/>
          <w:b/>
          <w:sz w:val="24"/>
          <w:szCs w:val="24"/>
        </w:rPr>
        <w:t>Направление 3</w:t>
      </w:r>
    </w:p>
    <w:p w14:paraId="5A47E83D" w14:textId="5C8FC034" w:rsidR="00A838D7" w:rsidRDefault="00A838D7" w:rsidP="001C4DFA">
      <w:pPr>
        <w:spacing w:line="240" w:lineRule="auto"/>
        <w:jc w:val="center"/>
        <w:rPr>
          <w:rFonts w:ascii="Times New Roman" w:hAnsi="Times New Roman" w:cs="Times New Roman"/>
          <w:b/>
          <w:sz w:val="24"/>
          <w:szCs w:val="24"/>
        </w:rPr>
      </w:pPr>
      <w:r w:rsidRPr="00A838D7">
        <w:rPr>
          <w:rFonts w:ascii="Times New Roman" w:hAnsi="Times New Roman" w:cs="Times New Roman"/>
          <w:b/>
          <w:sz w:val="24"/>
          <w:szCs w:val="24"/>
        </w:rPr>
        <w:t>Построение образовательной среды ДОО для достижения новых образовательных результатов</w:t>
      </w:r>
    </w:p>
    <w:p w14:paraId="146C7442" w14:textId="77777777" w:rsidR="00123A0D" w:rsidRDefault="00123A0D" w:rsidP="00123A0D">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123A0D" w:rsidRPr="00123A0D" w14:paraId="15502504" w14:textId="77777777" w:rsidTr="00D90AC1">
        <w:tc>
          <w:tcPr>
            <w:tcW w:w="2121" w:type="dxa"/>
            <w:tcBorders>
              <w:top w:val="single" w:sz="4" w:space="0" w:color="auto"/>
              <w:left w:val="single" w:sz="4" w:space="0" w:color="auto"/>
              <w:bottom w:val="single" w:sz="4" w:space="0" w:color="auto"/>
              <w:right w:val="single" w:sz="4" w:space="0" w:color="auto"/>
            </w:tcBorders>
            <w:hideMark/>
          </w:tcPr>
          <w:p w14:paraId="02CD778E"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Кампания РАОП</w:t>
            </w:r>
          </w:p>
        </w:tc>
        <w:tc>
          <w:tcPr>
            <w:tcW w:w="2121" w:type="dxa"/>
            <w:tcBorders>
              <w:top w:val="single" w:sz="4" w:space="0" w:color="auto"/>
              <w:left w:val="single" w:sz="4" w:space="0" w:color="auto"/>
              <w:bottom w:val="single" w:sz="4" w:space="0" w:color="auto"/>
              <w:right w:val="single" w:sz="4" w:space="0" w:color="auto"/>
            </w:tcBorders>
            <w:hideMark/>
          </w:tcPr>
          <w:p w14:paraId="1F702B46"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Общее количество заявленных практик</w:t>
            </w:r>
          </w:p>
        </w:tc>
        <w:tc>
          <w:tcPr>
            <w:tcW w:w="2182" w:type="dxa"/>
            <w:tcBorders>
              <w:top w:val="single" w:sz="4" w:space="0" w:color="auto"/>
              <w:left w:val="single" w:sz="4" w:space="0" w:color="auto"/>
              <w:bottom w:val="single" w:sz="4" w:space="0" w:color="auto"/>
              <w:right w:val="single" w:sz="4" w:space="0" w:color="auto"/>
            </w:tcBorders>
            <w:hideMark/>
          </w:tcPr>
          <w:p w14:paraId="2D38E81C"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Не прошли техническую экспертизу</w:t>
            </w:r>
          </w:p>
        </w:tc>
        <w:tc>
          <w:tcPr>
            <w:tcW w:w="4299" w:type="dxa"/>
            <w:tcBorders>
              <w:top w:val="single" w:sz="4" w:space="0" w:color="auto"/>
              <w:left w:val="single" w:sz="4" w:space="0" w:color="auto"/>
              <w:bottom w:val="single" w:sz="4" w:space="0" w:color="auto"/>
              <w:right w:val="single" w:sz="4" w:space="0" w:color="auto"/>
            </w:tcBorders>
            <w:hideMark/>
          </w:tcPr>
          <w:p w14:paraId="7B2D562E"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Общее количество практик, прошедших на содержательную экспертизу</w:t>
            </w:r>
          </w:p>
        </w:tc>
      </w:tr>
      <w:tr w:rsidR="00123A0D" w:rsidRPr="00123A0D" w14:paraId="090C4864" w14:textId="77777777" w:rsidTr="00D90AC1">
        <w:tc>
          <w:tcPr>
            <w:tcW w:w="2121" w:type="dxa"/>
            <w:tcBorders>
              <w:top w:val="single" w:sz="4" w:space="0" w:color="auto"/>
              <w:left w:val="single" w:sz="4" w:space="0" w:color="auto"/>
              <w:bottom w:val="single" w:sz="4" w:space="0" w:color="auto"/>
              <w:right w:val="single" w:sz="4" w:space="0" w:color="auto"/>
            </w:tcBorders>
            <w:hideMark/>
          </w:tcPr>
          <w:p w14:paraId="3EA8B922"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2019 год</w:t>
            </w:r>
          </w:p>
        </w:tc>
        <w:tc>
          <w:tcPr>
            <w:tcW w:w="2121" w:type="dxa"/>
            <w:tcBorders>
              <w:top w:val="single" w:sz="4" w:space="0" w:color="auto"/>
              <w:left w:val="single" w:sz="4" w:space="0" w:color="auto"/>
              <w:bottom w:val="single" w:sz="4" w:space="0" w:color="auto"/>
              <w:right w:val="single" w:sz="4" w:space="0" w:color="auto"/>
            </w:tcBorders>
          </w:tcPr>
          <w:p w14:paraId="69D32D68"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lang w:val="en-US"/>
              </w:rPr>
              <w:t>25</w:t>
            </w:r>
            <w:r w:rsidRPr="00123A0D">
              <w:rPr>
                <w:rFonts w:ascii="Times New Roman" w:hAnsi="Times New Roman" w:cs="Times New Roman"/>
                <w:sz w:val="24"/>
                <w:szCs w:val="24"/>
              </w:rPr>
              <w:t>4</w:t>
            </w:r>
          </w:p>
        </w:tc>
        <w:tc>
          <w:tcPr>
            <w:tcW w:w="2182" w:type="dxa"/>
            <w:tcBorders>
              <w:top w:val="single" w:sz="4" w:space="0" w:color="auto"/>
              <w:left w:val="single" w:sz="4" w:space="0" w:color="auto"/>
              <w:bottom w:val="single" w:sz="4" w:space="0" w:color="auto"/>
              <w:right w:val="single" w:sz="4" w:space="0" w:color="auto"/>
            </w:tcBorders>
          </w:tcPr>
          <w:p w14:paraId="6581E9BD" w14:textId="77777777" w:rsidR="00123A0D" w:rsidRPr="00123A0D" w:rsidRDefault="00123A0D" w:rsidP="00670376">
            <w:pPr>
              <w:pStyle w:val="a3"/>
              <w:ind w:left="0"/>
              <w:jc w:val="center"/>
              <w:rPr>
                <w:rFonts w:ascii="Times New Roman" w:hAnsi="Times New Roman" w:cs="Times New Roman"/>
                <w:sz w:val="24"/>
                <w:szCs w:val="24"/>
                <w:lang w:val="en-US"/>
              </w:rPr>
            </w:pPr>
            <w:r w:rsidRPr="00123A0D">
              <w:rPr>
                <w:rFonts w:ascii="Times New Roman" w:hAnsi="Times New Roman" w:cs="Times New Roman"/>
                <w:sz w:val="24"/>
                <w:szCs w:val="24"/>
                <w:lang w:val="en-US"/>
              </w:rPr>
              <w:t>69</w:t>
            </w:r>
          </w:p>
        </w:tc>
        <w:tc>
          <w:tcPr>
            <w:tcW w:w="4299" w:type="dxa"/>
            <w:tcBorders>
              <w:top w:val="single" w:sz="4" w:space="0" w:color="auto"/>
              <w:left w:val="single" w:sz="4" w:space="0" w:color="auto"/>
              <w:bottom w:val="single" w:sz="4" w:space="0" w:color="auto"/>
              <w:right w:val="single" w:sz="4" w:space="0" w:color="auto"/>
            </w:tcBorders>
          </w:tcPr>
          <w:p w14:paraId="43F0D446"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lang w:val="en-US"/>
              </w:rPr>
              <w:t>18</w:t>
            </w:r>
            <w:r w:rsidRPr="00123A0D">
              <w:rPr>
                <w:rFonts w:ascii="Times New Roman" w:hAnsi="Times New Roman" w:cs="Times New Roman"/>
                <w:sz w:val="24"/>
                <w:szCs w:val="24"/>
              </w:rPr>
              <w:t>5</w:t>
            </w:r>
          </w:p>
        </w:tc>
      </w:tr>
      <w:tr w:rsidR="00123A0D" w:rsidRPr="00123A0D" w14:paraId="1A0F4377" w14:textId="77777777" w:rsidTr="00D90AC1">
        <w:tc>
          <w:tcPr>
            <w:tcW w:w="2121" w:type="dxa"/>
            <w:tcBorders>
              <w:top w:val="single" w:sz="4" w:space="0" w:color="auto"/>
              <w:left w:val="single" w:sz="4" w:space="0" w:color="auto"/>
              <w:bottom w:val="single" w:sz="4" w:space="0" w:color="auto"/>
              <w:right w:val="single" w:sz="4" w:space="0" w:color="auto"/>
            </w:tcBorders>
            <w:hideMark/>
          </w:tcPr>
          <w:p w14:paraId="3741D854"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2020 год</w:t>
            </w:r>
          </w:p>
        </w:tc>
        <w:tc>
          <w:tcPr>
            <w:tcW w:w="2121" w:type="dxa"/>
            <w:tcBorders>
              <w:top w:val="single" w:sz="4" w:space="0" w:color="auto"/>
              <w:left w:val="single" w:sz="4" w:space="0" w:color="auto"/>
              <w:bottom w:val="single" w:sz="4" w:space="0" w:color="auto"/>
              <w:right w:val="single" w:sz="4" w:space="0" w:color="auto"/>
            </w:tcBorders>
          </w:tcPr>
          <w:p w14:paraId="7414EA9A"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rPr>
              <w:t>349</w:t>
            </w:r>
          </w:p>
        </w:tc>
        <w:tc>
          <w:tcPr>
            <w:tcW w:w="2182" w:type="dxa"/>
            <w:tcBorders>
              <w:top w:val="single" w:sz="4" w:space="0" w:color="auto"/>
              <w:left w:val="single" w:sz="4" w:space="0" w:color="auto"/>
              <w:bottom w:val="single" w:sz="4" w:space="0" w:color="auto"/>
              <w:right w:val="single" w:sz="4" w:space="0" w:color="auto"/>
            </w:tcBorders>
          </w:tcPr>
          <w:p w14:paraId="6178F8D9"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rPr>
              <w:t>55</w:t>
            </w:r>
          </w:p>
        </w:tc>
        <w:tc>
          <w:tcPr>
            <w:tcW w:w="4299" w:type="dxa"/>
            <w:tcBorders>
              <w:top w:val="single" w:sz="4" w:space="0" w:color="auto"/>
              <w:left w:val="single" w:sz="4" w:space="0" w:color="auto"/>
              <w:bottom w:val="single" w:sz="4" w:space="0" w:color="auto"/>
              <w:right w:val="single" w:sz="4" w:space="0" w:color="auto"/>
            </w:tcBorders>
          </w:tcPr>
          <w:p w14:paraId="78EF940A"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rPr>
              <w:t>294</w:t>
            </w:r>
          </w:p>
        </w:tc>
      </w:tr>
      <w:tr w:rsidR="00123A0D" w:rsidRPr="00123A0D" w14:paraId="48054A54" w14:textId="77777777" w:rsidTr="00D90AC1">
        <w:tc>
          <w:tcPr>
            <w:tcW w:w="2121" w:type="dxa"/>
            <w:tcBorders>
              <w:top w:val="single" w:sz="4" w:space="0" w:color="auto"/>
              <w:left w:val="single" w:sz="4" w:space="0" w:color="auto"/>
              <w:bottom w:val="single" w:sz="4" w:space="0" w:color="auto"/>
              <w:right w:val="single" w:sz="4" w:space="0" w:color="auto"/>
            </w:tcBorders>
            <w:hideMark/>
          </w:tcPr>
          <w:p w14:paraId="569BDB36" w14:textId="77777777" w:rsidR="00123A0D" w:rsidRPr="00123A0D" w:rsidRDefault="00123A0D" w:rsidP="00D90AC1">
            <w:pPr>
              <w:pStyle w:val="a3"/>
              <w:ind w:left="0"/>
              <w:jc w:val="both"/>
              <w:rPr>
                <w:rFonts w:ascii="Times New Roman" w:hAnsi="Times New Roman" w:cs="Times New Roman"/>
                <w:sz w:val="24"/>
                <w:szCs w:val="24"/>
              </w:rPr>
            </w:pPr>
            <w:r w:rsidRPr="00123A0D">
              <w:rPr>
                <w:rFonts w:ascii="Times New Roman" w:hAnsi="Times New Roman" w:cs="Times New Roman"/>
                <w:sz w:val="24"/>
                <w:szCs w:val="24"/>
              </w:rPr>
              <w:t>2021 год</w:t>
            </w:r>
          </w:p>
        </w:tc>
        <w:tc>
          <w:tcPr>
            <w:tcW w:w="2121" w:type="dxa"/>
            <w:tcBorders>
              <w:top w:val="single" w:sz="4" w:space="0" w:color="auto"/>
              <w:left w:val="single" w:sz="4" w:space="0" w:color="auto"/>
              <w:bottom w:val="single" w:sz="4" w:space="0" w:color="auto"/>
              <w:right w:val="single" w:sz="4" w:space="0" w:color="auto"/>
            </w:tcBorders>
          </w:tcPr>
          <w:p w14:paraId="34357C30" w14:textId="77777777" w:rsidR="00123A0D" w:rsidRPr="00123A0D" w:rsidRDefault="00123A0D" w:rsidP="00670376">
            <w:pPr>
              <w:pStyle w:val="a3"/>
              <w:ind w:left="0"/>
              <w:jc w:val="center"/>
              <w:rPr>
                <w:rFonts w:ascii="Times New Roman" w:hAnsi="Times New Roman" w:cs="Times New Roman"/>
                <w:sz w:val="24"/>
                <w:szCs w:val="24"/>
                <w:lang w:val="en-US"/>
              </w:rPr>
            </w:pPr>
            <w:r w:rsidRPr="00123A0D">
              <w:rPr>
                <w:rFonts w:ascii="Times New Roman" w:hAnsi="Times New Roman" w:cs="Times New Roman"/>
                <w:sz w:val="24"/>
                <w:szCs w:val="24"/>
              </w:rPr>
              <w:t>2</w:t>
            </w:r>
            <w:r w:rsidRPr="00123A0D">
              <w:rPr>
                <w:rFonts w:ascii="Times New Roman" w:hAnsi="Times New Roman" w:cs="Times New Roman"/>
                <w:sz w:val="24"/>
                <w:szCs w:val="24"/>
                <w:lang w:val="en-US"/>
              </w:rPr>
              <w:t>86</w:t>
            </w:r>
          </w:p>
        </w:tc>
        <w:tc>
          <w:tcPr>
            <w:tcW w:w="2182" w:type="dxa"/>
            <w:tcBorders>
              <w:top w:val="single" w:sz="4" w:space="0" w:color="auto"/>
              <w:left w:val="single" w:sz="4" w:space="0" w:color="auto"/>
              <w:bottom w:val="single" w:sz="4" w:space="0" w:color="auto"/>
              <w:right w:val="single" w:sz="4" w:space="0" w:color="auto"/>
            </w:tcBorders>
          </w:tcPr>
          <w:p w14:paraId="02EA018D" w14:textId="77777777" w:rsidR="00123A0D" w:rsidRPr="00123A0D" w:rsidRDefault="00123A0D" w:rsidP="00670376">
            <w:pPr>
              <w:pStyle w:val="a3"/>
              <w:ind w:left="0"/>
              <w:jc w:val="center"/>
              <w:rPr>
                <w:rFonts w:ascii="Times New Roman" w:hAnsi="Times New Roman" w:cs="Times New Roman"/>
                <w:sz w:val="24"/>
                <w:szCs w:val="24"/>
                <w:lang w:val="en-US"/>
              </w:rPr>
            </w:pPr>
            <w:r w:rsidRPr="00123A0D">
              <w:rPr>
                <w:rFonts w:ascii="Times New Roman" w:hAnsi="Times New Roman" w:cs="Times New Roman"/>
                <w:sz w:val="24"/>
                <w:szCs w:val="24"/>
                <w:lang w:val="en-US"/>
              </w:rPr>
              <w:t>12</w:t>
            </w:r>
          </w:p>
        </w:tc>
        <w:tc>
          <w:tcPr>
            <w:tcW w:w="4299" w:type="dxa"/>
            <w:tcBorders>
              <w:top w:val="single" w:sz="4" w:space="0" w:color="auto"/>
              <w:left w:val="single" w:sz="4" w:space="0" w:color="auto"/>
              <w:bottom w:val="single" w:sz="4" w:space="0" w:color="auto"/>
              <w:right w:val="single" w:sz="4" w:space="0" w:color="auto"/>
            </w:tcBorders>
          </w:tcPr>
          <w:p w14:paraId="664A35F8" w14:textId="77777777" w:rsidR="00123A0D" w:rsidRPr="00123A0D" w:rsidRDefault="00123A0D" w:rsidP="00670376">
            <w:pPr>
              <w:pStyle w:val="a3"/>
              <w:ind w:left="0"/>
              <w:jc w:val="center"/>
              <w:rPr>
                <w:rFonts w:ascii="Times New Roman" w:hAnsi="Times New Roman" w:cs="Times New Roman"/>
                <w:sz w:val="24"/>
                <w:szCs w:val="24"/>
              </w:rPr>
            </w:pPr>
            <w:r w:rsidRPr="00123A0D">
              <w:rPr>
                <w:rFonts w:ascii="Times New Roman" w:hAnsi="Times New Roman" w:cs="Times New Roman"/>
                <w:sz w:val="24"/>
                <w:szCs w:val="24"/>
              </w:rPr>
              <w:t>274</w:t>
            </w:r>
          </w:p>
        </w:tc>
      </w:tr>
    </w:tbl>
    <w:p w14:paraId="11CD84CD" w14:textId="77777777" w:rsidR="00123A0D" w:rsidRDefault="00123A0D" w:rsidP="00123A0D">
      <w:pPr>
        <w:spacing w:line="240" w:lineRule="auto"/>
        <w:rPr>
          <w:rFonts w:ascii="Times New Roman" w:hAnsi="Times New Roman" w:cs="Times New Roman"/>
          <w:b/>
          <w:sz w:val="24"/>
          <w:szCs w:val="24"/>
        </w:rPr>
      </w:pPr>
    </w:p>
    <w:p w14:paraId="0ADBD325" w14:textId="03C72654" w:rsidR="00A409F2" w:rsidRDefault="00F26D13" w:rsidP="00A409F2">
      <w:pPr>
        <w:tabs>
          <w:tab w:val="left" w:pos="1134"/>
        </w:tabs>
        <w:spacing w:line="240" w:lineRule="auto"/>
        <w:jc w:val="both"/>
        <w:rPr>
          <w:rFonts w:ascii="Times New Roman" w:hAnsi="Times New Roman" w:cs="Times New Roman"/>
          <w:sz w:val="24"/>
          <w:szCs w:val="24"/>
        </w:rPr>
      </w:pPr>
      <w:r w:rsidRPr="00F26D13">
        <w:rPr>
          <w:rFonts w:ascii="Times New Roman" w:hAnsi="Times New Roman" w:cs="Times New Roman"/>
          <w:sz w:val="24"/>
          <w:szCs w:val="24"/>
        </w:rPr>
        <w:t xml:space="preserve">Направление удерживает лидирующие позиции по заявленным практикам с 2018 года. </w:t>
      </w:r>
    </w:p>
    <w:p w14:paraId="0C781EE3" w14:textId="121A8800" w:rsidR="00A409F2" w:rsidRPr="00A409F2" w:rsidRDefault="00A409F2" w:rsidP="00A409F2">
      <w:pPr>
        <w:pStyle w:val="a3"/>
        <w:ind w:left="0" w:firstLine="567"/>
        <w:jc w:val="both"/>
        <w:rPr>
          <w:rFonts w:ascii="Times New Roman" w:hAnsi="Times New Roman" w:cs="Times New Roman"/>
          <w:b/>
          <w:bCs/>
          <w:sz w:val="24"/>
          <w:szCs w:val="24"/>
        </w:rPr>
      </w:pPr>
      <w:r w:rsidRPr="00A409F2">
        <w:rPr>
          <w:rFonts w:ascii="Times New Roman" w:hAnsi="Times New Roman" w:cs="Times New Roman"/>
          <w:b/>
          <w:bCs/>
          <w:sz w:val="24"/>
          <w:szCs w:val="24"/>
        </w:rPr>
        <w:t>Таблица 2. Количество практик, размещенных в Атлас</w:t>
      </w:r>
    </w:p>
    <w:tbl>
      <w:tblPr>
        <w:tblpPr w:leftFromText="180" w:rightFromText="180" w:vertAnchor="text" w:horzAnchor="margin" w:tblpXSpec="center" w:tblpY="433"/>
        <w:tblW w:w="10740" w:type="dxa"/>
        <w:tblCellMar>
          <w:left w:w="0" w:type="dxa"/>
          <w:right w:w="0" w:type="dxa"/>
        </w:tblCellMar>
        <w:tblLook w:val="04A0" w:firstRow="1" w:lastRow="0" w:firstColumn="1" w:lastColumn="0" w:noHBand="0" w:noVBand="1"/>
      </w:tblPr>
      <w:tblGrid>
        <w:gridCol w:w="3530"/>
        <w:gridCol w:w="1895"/>
        <w:gridCol w:w="1959"/>
        <w:gridCol w:w="1972"/>
        <w:gridCol w:w="1384"/>
      </w:tblGrid>
      <w:tr w:rsidR="00A409F2" w:rsidRPr="00DD707D" w14:paraId="324797F7" w14:textId="77777777" w:rsidTr="00D90AC1">
        <w:tc>
          <w:tcPr>
            <w:tcW w:w="3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45B4F1" w14:textId="77777777" w:rsidR="00A409F2" w:rsidRPr="00A409F2" w:rsidRDefault="00A409F2" w:rsidP="00D90AC1">
            <w:pPr>
              <w:spacing w:after="0" w:line="240" w:lineRule="auto"/>
              <w:jc w:val="right"/>
              <w:rPr>
                <w:rFonts w:ascii="Times New Roman" w:eastAsia="Calibri" w:hAnsi="Times New Roman" w:cs="Times New Roman"/>
                <w:b/>
                <w:bCs/>
                <w:sz w:val="24"/>
                <w:szCs w:val="24"/>
              </w:rPr>
            </w:pPr>
            <w:r w:rsidRPr="00A409F2">
              <w:rPr>
                <w:rFonts w:ascii="Calibri" w:eastAsia="Calibri" w:hAnsi="Calibri" w:cs="Calibri"/>
                <w:noProof/>
                <w:sz w:val="24"/>
                <w:szCs w:val="24"/>
              </w:rPr>
              <w:drawing>
                <wp:anchor distT="0" distB="0" distL="114300" distR="114300" simplePos="0" relativeHeight="251648512" behindDoc="0" locked="0" layoutInCell="1" allowOverlap="1" wp14:anchorId="58A47671" wp14:editId="09F1A94C">
                  <wp:simplePos x="0" y="0"/>
                  <wp:positionH relativeFrom="column">
                    <wp:posOffset>-86360</wp:posOffset>
                  </wp:positionH>
                  <wp:positionV relativeFrom="paragraph">
                    <wp:posOffset>25400</wp:posOffset>
                  </wp:positionV>
                  <wp:extent cx="2343150" cy="704850"/>
                  <wp:effectExtent l="0" t="0" r="0" b="0"/>
                  <wp:wrapNone/>
                  <wp:docPr id="20" name="Прямая со стрелко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рямая со стрелкой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r w:rsidRPr="00A409F2">
              <w:rPr>
                <w:rFonts w:ascii="Times New Roman" w:eastAsia="Calibri" w:hAnsi="Times New Roman" w:cs="Times New Roman"/>
                <w:b/>
                <w:bCs/>
                <w:sz w:val="24"/>
                <w:szCs w:val="24"/>
                <w:lang w:eastAsia="ru-RU"/>
              </w:rPr>
              <w:t>Тип практики</w:t>
            </w:r>
          </w:p>
          <w:p w14:paraId="483B7085" w14:textId="77777777" w:rsidR="00A409F2" w:rsidRPr="00A409F2" w:rsidRDefault="00A409F2" w:rsidP="00D90AC1">
            <w:pPr>
              <w:spacing w:after="0" w:line="240" w:lineRule="auto"/>
              <w:jc w:val="both"/>
              <w:rPr>
                <w:rFonts w:ascii="Times New Roman" w:eastAsia="Calibri" w:hAnsi="Times New Roman" w:cs="Times New Roman"/>
                <w:b/>
                <w:bCs/>
                <w:sz w:val="24"/>
                <w:szCs w:val="24"/>
              </w:rPr>
            </w:pPr>
          </w:p>
          <w:p w14:paraId="2B58789B" w14:textId="77777777" w:rsidR="00A409F2" w:rsidRPr="00A409F2" w:rsidRDefault="00A409F2" w:rsidP="00D90AC1">
            <w:pPr>
              <w:spacing w:after="0" w:line="240" w:lineRule="auto"/>
              <w:jc w:val="both"/>
              <w:rPr>
                <w:rFonts w:ascii="Times New Roman" w:eastAsia="Calibri" w:hAnsi="Times New Roman" w:cs="Times New Roman"/>
                <w:b/>
                <w:bCs/>
                <w:sz w:val="24"/>
                <w:szCs w:val="24"/>
              </w:rPr>
            </w:pPr>
            <w:r w:rsidRPr="00A409F2">
              <w:rPr>
                <w:rFonts w:ascii="Times New Roman" w:eastAsia="Calibri" w:hAnsi="Times New Roman" w:cs="Times New Roman"/>
                <w:b/>
                <w:bCs/>
                <w:sz w:val="24"/>
                <w:szCs w:val="24"/>
              </w:rPr>
              <w:t>Уровни практик</w:t>
            </w:r>
          </w:p>
          <w:p w14:paraId="7C17A76C" w14:textId="77777777" w:rsidR="00A409F2" w:rsidRPr="00A409F2" w:rsidRDefault="00A409F2" w:rsidP="00D90AC1">
            <w:pPr>
              <w:spacing w:after="0" w:line="240" w:lineRule="auto"/>
              <w:jc w:val="both"/>
              <w:rPr>
                <w:rFonts w:ascii="Times New Roman" w:eastAsia="Calibri" w:hAnsi="Times New Roman" w:cs="Times New Roman"/>
                <w:sz w:val="24"/>
                <w:szCs w:val="24"/>
              </w:rPr>
            </w:pPr>
            <w:r w:rsidRPr="00A409F2">
              <w:rPr>
                <w:rFonts w:ascii="Times New Roman" w:eastAsia="Calibri" w:hAnsi="Times New Roman" w:cs="Times New Roman"/>
                <w:b/>
                <w:bCs/>
                <w:sz w:val="24"/>
                <w:szCs w:val="24"/>
              </w:rPr>
              <w:t>в РАОП</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7EE7A0" w14:textId="77777777" w:rsidR="00A409F2" w:rsidRPr="00A409F2" w:rsidRDefault="00A409F2" w:rsidP="00D90AC1">
            <w:pPr>
              <w:spacing w:after="0" w:line="240" w:lineRule="auto"/>
              <w:jc w:val="center"/>
              <w:rPr>
                <w:rFonts w:ascii="Times New Roman" w:eastAsia="Calibri" w:hAnsi="Times New Roman" w:cs="Times New Roman"/>
                <w:sz w:val="24"/>
                <w:szCs w:val="24"/>
              </w:rPr>
            </w:pPr>
          </w:p>
          <w:p w14:paraId="4988B5AC" w14:textId="77777777" w:rsidR="00A409F2" w:rsidRPr="00A409F2" w:rsidRDefault="00A409F2" w:rsidP="00D90AC1">
            <w:pPr>
              <w:spacing w:after="0" w:line="240" w:lineRule="auto"/>
              <w:jc w:val="center"/>
              <w:rPr>
                <w:rFonts w:ascii="Times New Roman" w:eastAsia="Calibri" w:hAnsi="Times New Roman" w:cs="Times New Roman"/>
                <w:b/>
                <w:bCs/>
                <w:sz w:val="24"/>
                <w:szCs w:val="24"/>
              </w:rPr>
            </w:pPr>
            <w:r w:rsidRPr="00A409F2">
              <w:rPr>
                <w:rFonts w:ascii="Times New Roman" w:eastAsia="Calibri" w:hAnsi="Times New Roman" w:cs="Times New Roman"/>
                <w:sz w:val="24"/>
                <w:szCs w:val="24"/>
              </w:rPr>
              <w:t>Управленческие практики</w:t>
            </w:r>
            <w:r w:rsidRPr="00A409F2">
              <w:rPr>
                <w:rFonts w:ascii="Times New Roman" w:eastAsia="Calibri" w:hAnsi="Times New Roman" w:cs="Times New Roman"/>
                <w:b/>
                <w:bCs/>
                <w:sz w:val="24"/>
                <w:szCs w:val="24"/>
              </w:rPr>
              <w:t xml:space="preserve"> </w:t>
            </w:r>
          </w:p>
          <w:p w14:paraId="1CAE6B71" w14:textId="77777777" w:rsidR="00A409F2" w:rsidRPr="00A409F2" w:rsidRDefault="00A409F2" w:rsidP="00D90AC1">
            <w:pPr>
              <w:spacing w:after="0" w:line="240" w:lineRule="auto"/>
              <w:jc w:val="center"/>
              <w:rPr>
                <w:rFonts w:ascii="Times New Roman" w:eastAsia="Calibri" w:hAnsi="Times New Roman" w:cs="Times New Roman"/>
                <w:b/>
                <w:bCs/>
                <w:sz w:val="24"/>
                <w:szCs w:val="24"/>
              </w:rPr>
            </w:pPr>
            <w:r w:rsidRPr="00A409F2">
              <w:rPr>
                <w:rFonts w:ascii="Times New Roman" w:eastAsia="Calibri" w:hAnsi="Times New Roman" w:cs="Times New Roman"/>
                <w:b/>
                <w:bCs/>
                <w:sz w:val="24"/>
                <w:szCs w:val="24"/>
              </w:rPr>
              <w:t>количество, %</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5C8D5D"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Методические практики</w:t>
            </w:r>
          </w:p>
          <w:p w14:paraId="7BA81547" w14:textId="77777777" w:rsidR="00A409F2" w:rsidRPr="00A409F2" w:rsidRDefault="00A409F2" w:rsidP="00D90AC1">
            <w:pPr>
              <w:spacing w:after="0" w:line="240" w:lineRule="auto"/>
              <w:jc w:val="center"/>
              <w:rPr>
                <w:rFonts w:ascii="Times New Roman" w:eastAsia="Calibri" w:hAnsi="Times New Roman" w:cs="Times New Roman"/>
                <w:b/>
                <w:bCs/>
                <w:sz w:val="24"/>
                <w:szCs w:val="24"/>
              </w:rPr>
            </w:pPr>
            <w:r w:rsidRPr="00A409F2">
              <w:rPr>
                <w:rFonts w:ascii="Times New Roman" w:eastAsia="Calibri" w:hAnsi="Times New Roman" w:cs="Times New Roman"/>
                <w:b/>
                <w:bCs/>
                <w:sz w:val="24"/>
                <w:szCs w:val="24"/>
              </w:rPr>
              <w:t>количество, %</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454597"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Педагогические практики</w:t>
            </w:r>
          </w:p>
          <w:p w14:paraId="4E8BBB59"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b/>
                <w:bCs/>
                <w:sz w:val="24"/>
                <w:szCs w:val="24"/>
              </w:rPr>
              <w:t>количество, %</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9F2B28"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Всего практик</w:t>
            </w:r>
          </w:p>
        </w:tc>
      </w:tr>
      <w:tr w:rsidR="00A409F2" w:rsidRPr="00DD707D" w14:paraId="026863B7" w14:textId="77777777" w:rsidTr="00D90AC1">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DB0EC" w14:textId="77777777" w:rsidR="00A409F2" w:rsidRPr="00A409F2" w:rsidRDefault="00A409F2" w:rsidP="00D90AC1">
            <w:pPr>
              <w:spacing w:after="0" w:line="240" w:lineRule="auto"/>
              <w:jc w:val="both"/>
              <w:rPr>
                <w:rFonts w:ascii="Times New Roman" w:eastAsia="Calibri" w:hAnsi="Times New Roman" w:cs="Times New Roman"/>
                <w:sz w:val="24"/>
                <w:szCs w:val="24"/>
              </w:rPr>
            </w:pPr>
            <w:r w:rsidRPr="00A409F2">
              <w:rPr>
                <w:rFonts w:ascii="Times New Roman" w:eastAsia="Calibri" w:hAnsi="Times New Roman" w:cs="Times New Roman"/>
                <w:sz w:val="24"/>
                <w:szCs w:val="24"/>
              </w:rPr>
              <w:t xml:space="preserve">Претендуют на высший уровень </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957E7"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1 (50%)</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CE10A9" w14:textId="09F2E073" w:rsidR="00A409F2" w:rsidRPr="00A409F2" w:rsidRDefault="00E61F5C" w:rsidP="00D90A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1F1C5"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1 (50%)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4EC42"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2</w:t>
            </w:r>
          </w:p>
        </w:tc>
      </w:tr>
      <w:tr w:rsidR="00A409F2" w:rsidRPr="00DD707D" w14:paraId="437CCE8B" w14:textId="77777777" w:rsidTr="00D90AC1">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61EBF" w14:textId="77777777" w:rsidR="00A409F2" w:rsidRPr="00A409F2" w:rsidRDefault="00A409F2" w:rsidP="00D90AC1">
            <w:pPr>
              <w:spacing w:after="0" w:line="240" w:lineRule="auto"/>
              <w:jc w:val="both"/>
              <w:rPr>
                <w:rFonts w:ascii="Times New Roman" w:eastAsia="Calibri" w:hAnsi="Times New Roman" w:cs="Times New Roman"/>
                <w:sz w:val="24"/>
                <w:szCs w:val="24"/>
              </w:rPr>
            </w:pPr>
            <w:r w:rsidRPr="00A409F2">
              <w:rPr>
                <w:rFonts w:ascii="Times New Roman" w:eastAsia="Calibri" w:hAnsi="Times New Roman" w:cs="Times New Roman"/>
                <w:sz w:val="24"/>
                <w:szCs w:val="24"/>
              </w:rPr>
              <w:t>Продвинутый уровень</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96793A" w14:textId="70B43210" w:rsidR="00A409F2" w:rsidRPr="00A409F2" w:rsidRDefault="00E61F5C" w:rsidP="00D90A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58FF1"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1(10%)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003A4"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9 (90%)</w:t>
            </w:r>
          </w:p>
        </w:tc>
        <w:tc>
          <w:tcPr>
            <w:tcW w:w="1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8846A"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10</w:t>
            </w:r>
          </w:p>
        </w:tc>
      </w:tr>
      <w:tr w:rsidR="00A409F2" w:rsidRPr="00DD707D" w14:paraId="6EFC94FE" w14:textId="77777777" w:rsidTr="00D90AC1">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C840A" w14:textId="77777777" w:rsidR="00A409F2" w:rsidRPr="00A409F2" w:rsidRDefault="00A409F2" w:rsidP="00D90AC1">
            <w:pPr>
              <w:spacing w:after="0" w:line="240" w:lineRule="auto"/>
              <w:jc w:val="both"/>
              <w:rPr>
                <w:rFonts w:ascii="Times New Roman" w:eastAsia="Calibri" w:hAnsi="Times New Roman" w:cs="Times New Roman"/>
                <w:sz w:val="24"/>
                <w:szCs w:val="24"/>
              </w:rPr>
            </w:pPr>
            <w:r w:rsidRPr="00A409F2">
              <w:rPr>
                <w:rFonts w:ascii="Times New Roman" w:eastAsia="Calibri" w:hAnsi="Times New Roman" w:cs="Times New Roman"/>
                <w:sz w:val="24"/>
                <w:szCs w:val="24"/>
              </w:rPr>
              <w:t>Начальный  уровень</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2296E" w14:textId="6178A6CE" w:rsidR="00A409F2" w:rsidRPr="00A409F2" w:rsidRDefault="00E61F5C" w:rsidP="00D90A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6C4AD6" w14:textId="26205B2D" w:rsidR="00A409F2" w:rsidRPr="00A409F2" w:rsidRDefault="00E61F5C" w:rsidP="00D90A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697FC077"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28 (100%)</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507956E"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28</w:t>
            </w:r>
          </w:p>
        </w:tc>
      </w:tr>
      <w:tr w:rsidR="00A409F2" w:rsidRPr="00DD707D" w14:paraId="0319D816" w14:textId="77777777" w:rsidTr="00D90AC1">
        <w:tc>
          <w:tcPr>
            <w:tcW w:w="3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CD406" w14:textId="77777777" w:rsidR="00A409F2" w:rsidRPr="00A409F2" w:rsidRDefault="00A409F2" w:rsidP="00D90AC1">
            <w:pPr>
              <w:spacing w:after="0" w:line="240" w:lineRule="auto"/>
              <w:jc w:val="both"/>
              <w:rPr>
                <w:rFonts w:ascii="Times New Roman" w:eastAsia="Calibri" w:hAnsi="Times New Roman" w:cs="Times New Roman"/>
                <w:sz w:val="24"/>
                <w:szCs w:val="24"/>
              </w:rPr>
            </w:pPr>
            <w:r w:rsidRPr="00A409F2">
              <w:rPr>
                <w:rFonts w:ascii="Times New Roman" w:eastAsia="Calibri" w:hAnsi="Times New Roman" w:cs="Times New Roman"/>
                <w:sz w:val="24"/>
                <w:szCs w:val="24"/>
              </w:rPr>
              <w:t>Не включены в Атлас</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EDED8"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9 (4%)</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7D743"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8 (4%)</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14:paraId="25DA1A88"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217 (92%)</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B388A2E" w14:textId="77777777" w:rsidR="00A409F2" w:rsidRPr="00A409F2" w:rsidRDefault="00A409F2" w:rsidP="00D90AC1">
            <w:pPr>
              <w:spacing w:after="0" w:line="240" w:lineRule="auto"/>
              <w:jc w:val="center"/>
              <w:rPr>
                <w:rFonts w:ascii="Times New Roman" w:eastAsia="Calibri" w:hAnsi="Times New Roman" w:cs="Times New Roman"/>
                <w:sz w:val="24"/>
                <w:szCs w:val="24"/>
              </w:rPr>
            </w:pPr>
            <w:r w:rsidRPr="00A409F2">
              <w:rPr>
                <w:rFonts w:ascii="Times New Roman" w:eastAsia="Calibri" w:hAnsi="Times New Roman" w:cs="Times New Roman"/>
                <w:sz w:val="24"/>
                <w:szCs w:val="24"/>
              </w:rPr>
              <w:t>234</w:t>
            </w:r>
          </w:p>
        </w:tc>
      </w:tr>
    </w:tbl>
    <w:p w14:paraId="11838183" w14:textId="77777777" w:rsidR="00A409F2" w:rsidRDefault="00A409F2" w:rsidP="00A409F2">
      <w:pPr>
        <w:pStyle w:val="a3"/>
        <w:ind w:left="360"/>
        <w:jc w:val="both"/>
        <w:rPr>
          <w:rFonts w:ascii="Times New Roman" w:hAnsi="Times New Roman" w:cs="Times New Roman"/>
          <w:sz w:val="28"/>
          <w:szCs w:val="28"/>
        </w:rPr>
      </w:pPr>
    </w:p>
    <w:p w14:paraId="7D0C36EF" w14:textId="32C83EC4" w:rsidR="00A409F2" w:rsidRDefault="007B0111" w:rsidP="007B0111">
      <w:pPr>
        <w:spacing w:after="0" w:line="240" w:lineRule="auto"/>
        <w:ind w:firstLine="567"/>
        <w:contextualSpacing/>
        <w:rPr>
          <w:rFonts w:ascii="Times New Roman" w:hAnsi="Times New Roman" w:cs="Times New Roman"/>
          <w:b/>
          <w:bCs/>
          <w:sz w:val="24"/>
          <w:szCs w:val="24"/>
        </w:rPr>
      </w:pPr>
      <w:r w:rsidRPr="007B0111">
        <w:rPr>
          <w:rFonts w:ascii="Times New Roman" w:hAnsi="Times New Roman" w:cs="Times New Roman"/>
          <w:b/>
          <w:bCs/>
          <w:sz w:val="24"/>
          <w:szCs w:val="24"/>
        </w:rPr>
        <w:t>Содержательная направленность практик</w:t>
      </w:r>
    </w:p>
    <w:p w14:paraId="311F859B" w14:textId="77777777" w:rsidR="007B0111" w:rsidRPr="007B0111" w:rsidRDefault="007B0111" w:rsidP="00670376">
      <w:pPr>
        <w:ind w:firstLine="567"/>
        <w:jc w:val="both"/>
        <w:rPr>
          <w:rFonts w:ascii="Times New Roman" w:hAnsi="Times New Roman" w:cs="Times New Roman"/>
          <w:sz w:val="24"/>
          <w:szCs w:val="24"/>
        </w:rPr>
      </w:pPr>
      <w:r w:rsidRPr="007B0111">
        <w:rPr>
          <w:rFonts w:ascii="Times New Roman" w:hAnsi="Times New Roman" w:cs="Times New Roman"/>
          <w:sz w:val="24"/>
          <w:szCs w:val="24"/>
        </w:rPr>
        <w:lastRenderedPageBreak/>
        <w:t>Жирным шрифтом выделены направления в сфере образовательной политики, остальные – реализация ФГОС ДО.</w:t>
      </w:r>
    </w:p>
    <w:p w14:paraId="0521161C" w14:textId="2928FE45" w:rsidR="007B0111" w:rsidRDefault="007B0111" w:rsidP="007B0111">
      <w:pPr>
        <w:pStyle w:val="a3"/>
        <w:ind w:left="0"/>
        <w:jc w:val="both"/>
        <w:rPr>
          <w:rFonts w:ascii="Times New Roman" w:hAnsi="Times New Roman" w:cs="Times New Roman"/>
          <w:sz w:val="24"/>
          <w:szCs w:val="24"/>
        </w:rPr>
      </w:pPr>
      <w:r w:rsidRPr="007B0111">
        <w:rPr>
          <w:rFonts w:ascii="Times New Roman" w:hAnsi="Times New Roman" w:cs="Times New Roman"/>
          <w:b/>
          <w:sz w:val="24"/>
          <w:szCs w:val="24"/>
        </w:rPr>
        <w:t>Познавательное развитие</w:t>
      </w:r>
      <w:r w:rsidRPr="007B0111">
        <w:rPr>
          <w:rFonts w:ascii="Times New Roman" w:hAnsi="Times New Roman" w:cs="Times New Roman"/>
          <w:sz w:val="24"/>
          <w:szCs w:val="24"/>
        </w:rPr>
        <w:t xml:space="preserve"> – 59 (частично, т.к. включает финансовую и экономическую грамотность,  профориентацию)</w:t>
      </w:r>
      <w:r>
        <w:rPr>
          <w:rFonts w:ascii="Times New Roman" w:hAnsi="Times New Roman" w:cs="Times New Roman"/>
          <w:sz w:val="24"/>
          <w:szCs w:val="24"/>
        </w:rPr>
        <w:t>; п</w:t>
      </w:r>
      <w:r w:rsidRPr="007B0111">
        <w:rPr>
          <w:rFonts w:ascii="Times New Roman" w:hAnsi="Times New Roman" w:cs="Times New Roman"/>
          <w:sz w:val="24"/>
          <w:szCs w:val="24"/>
        </w:rPr>
        <w:t>едагогические технологии – 28</w:t>
      </w:r>
      <w:r>
        <w:rPr>
          <w:rFonts w:ascii="Times New Roman" w:hAnsi="Times New Roman" w:cs="Times New Roman"/>
          <w:sz w:val="24"/>
          <w:szCs w:val="24"/>
        </w:rPr>
        <w:t>;</w:t>
      </w:r>
      <w:r w:rsidRPr="007B0111">
        <w:rPr>
          <w:rFonts w:ascii="Times New Roman" w:hAnsi="Times New Roman" w:cs="Times New Roman"/>
          <w:sz w:val="24"/>
          <w:szCs w:val="24"/>
        </w:rPr>
        <w:t xml:space="preserve"> </w:t>
      </w:r>
      <w:r w:rsidRPr="00670376">
        <w:rPr>
          <w:rFonts w:ascii="Times New Roman" w:hAnsi="Times New Roman" w:cs="Times New Roman"/>
          <w:b/>
          <w:bCs/>
          <w:sz w:val="24"/>
          <w:szCs w:val="24"/>
        </w:rPr>
        <w:t>в</w:t>
      </w:r>
      <w:r w:rsidRPr="007B0111">
        <w:rPr>
          <w:rFonts w:ascii="Times New Roman" w:hAnsi="Times New Roman" w:cs="Times New Roman"/>
          <w:b/>
          <w:sz w:val="24"/>
          <w:szCs w:val="24"/>
        </w:rPr>
        <w:t>оспитание</w:t>
      </w:r>
      <w:r w:rsidRPr="007B0111">
        <w:rPr>
          <w:rFonts w:ascii="Times New Roman" w:hAnsi="Times New Roman" w:cs="Times New Roman"/>
          <w:sz w:val="24"/>
          <w:szCs w:val="24"/>
        </w:rPr>
        <w:t xml:space="preserve"> – 28</w:t>
      </w:r>
      <w:r>
        <w:rPr>
          <w:rFonts w:ascii="Times New Roman" w:hAnsi="Times New Roman" w:cs="Times New Roman"/>
          <w:sz w:val="24"/>
          <w:szCs w:val="24"/>
        </w:rPr>
        <w:t xml:space="preserve">; </w:t>
      </w:r>
      <w:r w:rsidRPr="00670376">
        <w:rPr>
          <w:rFonts w:ascii="Times New Roman" w:hAnsi="Times New Roman" w:cs="Times New Roman"/>
          <w:b/>
          <w:bCs/>
          <w:sz w:val="24"/>
          <w:szCs w:val="24"/>
        </w:rPr>
        <w:t>р</w:t>
      </w:r>
      <w:r w:rsidRPr="007B0111">
        <w:rPr>
          <w:rFonts w:ascii="Times New Roman" w:hAnsi="Times New Roman" w:cs="Times New Roman"/>
          <w:b/>
          <w:sz w:val="24"/>
          <w:szCs w:val="24"/>
        </w:rPr>
        <w:t>анний возраст</w:t>
      </w:r>
      <w:r w:rsidRPr="007B0111">
        <w:rPr>
          <w:rFonts w:ascii="Times New Roman" w:hAnsi="Times New Roman" w:cs="Times New Roman"/>
          <w:sz w:val="24"/>
          <w:szCs w:val="24"/>
        </w:rPr>
        <w:t xml:space="preserve"> – 26</w:t>
      </w:r>
      <w:r>
        <w:rPr>
          <w:rFonts w:ascii="Times New Roman" w:hAnsi="Times New Roman" w:cs="Times New Roman"/>
          <w:sz w:val="24"/>
          <w:szCs w:val="24"/>
        </w:rPr>
        <w:t>; д</w:t>
      </w:r>
      <w:r w:rsidRPr="007B0111">
        <w:rPr>
          <w:rFonts w:ascii="Times New Roman" w:hAnsi="Times New Roman" w:cs="Times New Roman"/>
          <w:sz w:val="24"/>
          <w:szCs w:val="24"/>
        </w:rPr>
        <w:t>ети с ОВЗ – 18</w:t>
      </w:r>
      <w:r>
        <w:rPr>
          <w:rFonts w:ascii="Times New Roman" w:hAnsi="Times New Roman" w:cs="Times New Roman"/>
          <w:sz w:val="24"/>
          <w:szCs w:val="24"/>
        </w:rPr>
        <w:t>; р</w:t>
      </w:r>
      <w:r w:rsidRPr="007B0111">
        <w:rPr>
          <w:rFonts w:ascii="Times New Roman" w:hAnsi="Times New Roman" w:cs="Times New Roman"/>
          <w:sz w:val="24"/>
          <w:szCs w:val="24"/>
        </w:rPr>
        <w:t>абота с родителями – 18</w:t>
      </w:r>
      <w:r>
        <w:rPr>
          <w:rFonts w:ascii="Times New Roman" w:hAnsi="Times New Roman" w:cs="Times New Roman"/>
          <w:sz w:val="24"/>
          <w:szCs w:val="24"/>
        </w:rPr>
        <w:t>; х</w:t>
      </w:r>
      <w:r w:rsidRPr="007B0111">
        <w:rPr>
          <w:rFonts w:ascii="Times New Roman" w:hAnsi="Times New Roman" w:cs="Times New Roman"/>
          <w:sz w:val="24"/>
          <w:szCs w:val="24"/>
        </w:rPr>
        <w:t>удожественно-эстетическое развитие-14</w:t>
      </w:r>
      <w:r>
        <w:rPr>
          <w:rFonts w:ascii="Times New Roman" w:hAnsi="Times New Roman" w:cs="Times New Roman"/>
          <w:sz w:val="24"/>
          <w:szCs w:val="24"/>
        </w:rPr>
        <w:t>; р</w:t>
      </w:r>
      <w:r w:rsidRPr="007B0111">
        <w:rPr>
          <w:rFonts w:ascii="Times New Roman" w:hAnsi="Times New Roman" w:cs="Times New Roman"/>
          <w:sz w:val="24"/>
          <w:szCs w:val="24"/>
        </w:rPr>
        <w:t>ечевое развитие – 13</w:t>
      </w:r>
      <w:r>
        <w:rPr>
          <w:rFonts w:ascii="Times New Roman" w:hAnsi="Times New Roman" w:cs="Times New Roman"/>
          <w:sz w:val="24"/>
          <w:szCs w:val="24"/>
        </w:rPr>
        <w:t xml:space="preserve">; </w:t>
      </w:r>
      <w:r w:rsidRPr="00670376">
        <w:rPr>
          <w:rFonts w:ascii="Times New Roman" w:hAnsi="Times New Roman" w:cs="Times New Roman"/>
          <w:b/>
          <w:bCs/>
          <w:sz w:val="24"/>
          <w:szCs w:val="24"/>
        </w:rPr>
        <w:t>т</w:t>
      </w:r>
      <w:r w:rsidRPr="007B0111">
        <w:rPr>
          <w:rFonts w:ascii="Times New Roman" w:hAnsi="Times New Roman" w:cs="Times New Roman"/>
          <w:b/>
          <w:sz w:val="24"/>
          <w:szCs w:val="24"/>
        </w:rPr>
        <w:t>ехническое творчество</w:t>
      </w:r>
      <w:r w:rsidRPr="007B0111">
        <w:rPr>
          <w:rFonts w:ascii="Times New Roman" w:hAnsi="Times New Roman" w:cs="Times New Roman"/>
          <w:sz w:val="24"/>
          <w:szCs w:val="24"/>
        </w:rPr>
        <w:t xml:space="preserve"> – 13</w:t>
      </w:r>
      <w:r>
        <w:rPr>
          <w:rFonts w:ascii="Times New Roman" w:hAnsi="Times New Roman" w:cs="Times New Roman"/>
          <w:sz w:val="24"/>
          <w:szCs w:val="24"/>
        </w:rPr>
        <w:t>; и</w:t>
      </w:r>
      <w:r w:rsidRPr="007B0111">
        <w:rPr>
          <w:rFonts w:ascii="Times New Roman" w:hAnsi="Times New Roman" w:cs="Times New Roman"/>
          <w:sz w:val="24"/>
          <w:szCs w:val="24"/>
        </w:rPr>
        <w:t>гра – 12</w:t>
      </w:r>
      <w:r>
        <w:rPr>
          <w:rFonts w:ascii="Times New Roman" w:hAnsi="Times New Roman" w:cs="Times New Roman"/>
          <w:sz w:val="24"/>
          <w:szCs w:val="24"/>
        </w:rPr>
        <w:t>; с</w:t>
      </w:r>
      <w:r w:rsidRPr="007B0111">
        <w:rPr>
          <w:rFonts w:ascii="Times New Roman" w:hAnsi="Times New Roman" w:cs="Times New Roman"/>
          <w:sz w:val="24"/>
          <w:szCs w:val="24"/>
        </w:rPr>
        <w:t>оциально-коммуникативное развитие – 12</w:t>
      </w:r>
      <w:r>
        <w:rPr>
          <w:rFonts w:ascii="Times New Roman" w:hAnsi="Times New Roman" w:cs="Times New Roman"/>
          <w:sz w:val="24"/>
          <w:szCs w:val="24"/>
        </w:rPr>
        <w:t>; ф</w:t>
      </w:r>
      <w:r w:rsidRPr="007B0111">
        <w:rPr>
          <w:rFonts w:ascii="Times New Roman" w:hAnsi="Times New Roman" w:cs="Times New Roman"/>
          <w:sz w:val="24"/>
          <w:szCs w:val="24"/>
        </w:rPr>
        <w:t>изическое развитие – 11</w:t>
      </w:r>
      <w:r>
        <w:rPr>
          <w:rFonts w:ascii="Times New Roman" w:hAnsi="Times New Roman" w:cs="Times New Roman"/>
          <w:sz w:val="24"/>
          <w:szCs w:val="24"/>
        </w:rPr>
        <w:t>; и</w:t>
      </w:r>
      <w:r w:rsidRPr="007B0111">
        <w:rPr>
          <w:rFonts w:ascii="Times New Roman" w:hAnsi="Times New Roman" w:cs="Times New Roman"/>
          <w:sz w:val="24"/>
          <w:szCs w:val="24"/>
        </w:rPr>
        <w:t>нициативность, самостоятельность, субъектность ребенка – 9</w:t>
      </w:r>
      <w:r>
        <w:rPr>
          <w:rFonts w:ascii="Times New Roman" w:hAnsi="Times New Roman" w:cs="Times New Roman"/>
          <w:sz w:val="24"/>
          <w:szCs w:val="24"/>
        </w:rPr>
        <w:t xml:space="preserve">; </w:t>
      </w:r>
      <w:r w:rsidRPr="007B0111">
        <w:rPr>
          <w:rFonts w:ascii="Times New Roman" w:hAnsi="Times New Roman" w:cs="Times New Roman"/>
          <w:sz w:val="24"/>
          <w:szCs w:val="24"/>
        </w:rPr>
        <w:t>ИКТ – 8</w:t>
      </w:r>
      <w:r>
        <w:rPr>
          <w:rFonts w:ascii="Times New Roman" w:hAnsi="Times New Roman" w:cs="Times New Roman"/>
          <w:sz w:val="24"/>
          <w:szCs w:val="24"/>
        </w:rPr>
        <w:t xml:space="preserve">; </w:t>
      </w:r>
      <w:proofErr w:type="spellStart"/>
      <w:r w:rsidR="00670376">
        <w:rPr>
          <w:rFonts w:ascii="Times New Roman" w:hAnsi="Times New Roman" w:cs="Times New Roman"/>
          <w:b/>
          <w:sz w:val="24"/>
          <w:szCs w:val="24"/>
        </w:rPr>
        <w:t>п</w:t>
      </w:r>
      <w:r w:rsidRPr="007B0111">
        <w:rPr>
          <w:rFonts w:ascii="Times New Roman" w:hAnsi="Times New Roman" w:cs="Times New Roman"/>
          <w:b/>
          <w:sz w:val="24"/>
          <w:szCs w:val="24"/>
        </w:rPr>
        <w:t>олилингвальность</w:t>
      </w:r>
      <w:proofErr w:type="spellEnd"/>
      <w:r w:rsidRPr="007B0111">
        <w:rPr>
          <w:rFonts w:ascii="Times New Roman" w:hAnsi="Times New Roman" w:cs="Times New Roman"/>
          <w:sz w:val="24"/>
          <w:szCs w:val="24"/>
        </w:rPr>
        <w:t xml:space="preserve"> – 5</w:t>
      </w:r>
      <w:r>
        <w:rPr>
          <w:rFonts w:ascii="Times New Roman" w:hAnsi="Times New Roman" w:cs="Times New Roman"/>
          <w:sz w:val="24"/>
          <w:szCs w:val="24"/>
        </w:rPr>
        <w:t>.</w:t>
      </w:r>
    </w:p>
    <w:p w14:paraId="5DC30CE2" w14:textId="24AF6D3E" w:rsidR="007B0111" w:rsidRPr="007B0111" w:rsidRDefault="0033355F" w:rsidP="0033355F">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Анализируя содержательную направленность представленных практик</w:t>
      </w:r>
      <w:r w:rsidR="00670376">
        <w:rPr>
          <w:rFonts w:ascii="Times New Roman" w:hAnsi="Times New Roman" w:cs="Times New Roman"/>
          <w:sz w:val="24"/>
          <w:szCs w:val="24"/>
        </w:rPr>
        <w:t>,</w:t>
      </w:r>
      <w:r>
        <w:rPr>
          <w:rFonts w:ascii="Times New Roman" w:hAnsi="Times New Roman" w:cs="Times New Roman"/>
          <w:sz w:val="24"/>
          <w:szCs w:val="24"/>
        </w:rPr>
        <w:t xml:space="preserve"> отметим, что </w:t>
      </w:r>
      <w:r w:rsidR="007B0111" w:rsidRPr="007B0111">
        <w:rPr>
          <w:rFonts w:ascii="Times New Roman" w:hAnsi="Times New Roman" w:cs="Times New Roman"/>
          <w:sz w:val="24"/>
          <w:szCs w:val="24"/>
        </w:rPr>
        <w:t xml:space="preserve">веер направлений в основном </w:t>
      </w:r>
      <w:r>
        <w:rPr>
          <w:rFonts w:ascii="Times New Roman" w:hAnsi="Times New Roman" w:cs="Times New Roman"/>
          <w:sz w:val="24"/>
          <w:szCs w:val="24"/>
        </w:rPr>
        <w:t xml:space="preserve">остался </w:t>
      </w:r>
      <w:r w:rsidR="007B0111" w:rsidRPr="007B0111">
        <w:rPr>
          <w:rFonts w:ascii="Times New Roman" w:hAnsi="Times New Roman" w:cs="Times New Roman"/>
          <w:sz w:val="24"/>
          <w:szCs w:val="24"/>
        </w:rPr>
        <w:t>прежни</w:t>
      </w:r>
      <w:r>
        <w:rPr>
          <w:rFonts w:ascii="Times New Roman" w:hAnsi="Times New Roman" w:cs="Times New Roman"/>
          <w:sz w:val="24"/>
          <w:szCs w:val="24"/>
        </w:rPr>
        <w:t>м</w:t>
      </w:r>
      <w:r w:rsidR="007B0111" w:rsidRPr="007B0111">
        <w:rPr>
          <w:rFonts w:ascii="Times New Roman" w:hAnsi="Times New Roman" w:cs="Times New Roman"/>
          <w:sz w:val="24"/>
          <w:szCs w:val="24"/>
        </w:rPr>
        <w:t>;</w:t>
      </w:r>
      <w:r>
        <w:rPr>
          <w:rFonts w:ascii="Times New Roman" w:hAnsi="Times New Roman" w:cs="Times New Roman"/>
          <w:sz w:val="24"/>
          <w:szCs w:val="24"/>
        </w:rPr>
        <w:t xml:space="preserve"> </w:t>
      </w:r>
      <w:r w:rsidR="007B0111" w:rsidRPr="007B0111">
        <w:rPr>
          <w:rFonts w:ascii="Times New Roman" w:hAnsi="Times New Roman" w:cs="Times New Roman"/>
          <w:sz w:val="24"/>
          <w:szCs w:val="24"/>
        </w:rPr>
        <w:t xml:space="preserve">выделились 5 направлений как самостоятельные (воспитание, ИКТ, ранний возраст, техническое творчество, </w:t>
      </w:r>
      <w:proofErr w:type="spellStart"/>
      <w:r w:rsidR="007B0111" w:rsidRPr="007B0111">
        <w:rPr>
          <w:rFonts w:ascii="Times New Roman" w:hAnsi="Times New Roman" w:cs="Times New Roman"/>
          <w:sz w:val="24"/>
          <w:szCs w:val="24"/>
        </w:rPr>
        <w:t>полилингвальность</w:t>
      </w:r>
      <w:proofErr w:type="spellEnd"/>
      <w:r w:rsidR="007B0111" w:rsidRPr="007B0111">
        <w:rPr>
          <w:rFonts w:ascii="Times New Roman" w:hAnsi="Times New Roman" w:cs="Times New Roman"/>
          <w:sz w:val="24"/>
          <w:szCs w:val="24"/>
        </w:rPr>
        <w:t>);</w:t>
      </w:r>
      <w:r>
        <w:rPr>
          <w:rFonts w:ascii="Times New Roman" w:hAnsi="Times New Roman" w:cs="Times New Roman"/>
          <w:sz w:val="24"/>
          <w:szCs w:val="24"/>
        </w:rPr>
        <w:t xml:space="preserve"> </w:t>
      </w:r>
      <w:r w:rsidR="007B0111" w:rsidRPr="007B0111">
        <w:rPr>
          <w:rFonts w:ascii="Times New Roman" w:hAnsi="Times New Roman" w:cs="Times New Roman"/>
          <w:sz w:val="24"/>
          <w:szCs w:val="24"/>
        </w:rPr>
        <w:t>ранее – были единичные практики.</w:t>
      </w:r>
    </w:p>
    <w:p w14:paraId="1ED220D5" w14:textId="77777777" w:rsidR="007B0111" w:rsidRPr="00726050" w:rsidRDefault="007B0111" w:rsidP="007B0111">
      <w:pPr>
        <w:pStyle w:val="a3"/>
        <w:ind w:left="1287"/>
        <w:jc w:val="both"/>
        <w:rPr>
          <w:rFonts w:ascii="Times New Roman" w:hAnsi="Times New Roman" w:cs="Times New Roman"/>
          <w:sz w:val="28"/>
          <w:szCs w:val="28"/>
        </w:rPr>
      </w:pPr>
    </w:p>
    <w:p w14:paraId="7E423FFA" w14:textId="6EF4F61D" w:rsidR="007B0111" w:rsidRPr="0033355F" w:rsidRDefault="0033355F" w:rsidP="0033355F">
      <w:pPr>
        <w:pStyle w:val="a3"/>
        <w:ind w:left="0" w:firstLine="567"/>
        <w:jc w:val="both"/>
        <w:rPr>
          <w:rFonts w:ascii="Times New Roman" w:hAnsi="Times New Roman" w:cs="Times New Roman"/>
          <w:b/>
          <w:bCs/>
          <w:sz w:val="24"/>
          <w:szCs w:val="24"/>
        </w:rPr>
      </w:pPr>
      <w:r w:rsidRPr="0033355F">
        <w:rPr>
          <w:rFonts w:ascii="Times New Roman" w:hAnsi="Times New Roman" w:cs="Times New Roman"/>
          <w:b/>
          <w:bCs/>
          <w:sz w:val="24"/>
          <w:szCs w:val="24"/>
        </w:rPr>
        <w:t xml:space="preserve">Таблица 3. </w:t>
      </w:r>
      <w:r w:rsidR="007B0111" w:rsidRPr="0033355F">
        <w:rPr>
          <w:rFonts w:ascii="Times New Roman" w:hAnsi="Times New Roman" w:cs="Times New Roman"/>
          <w:b/>
          <w:bCs/>
          <w:sz w:val="24"/>
          <w:szCs w:val="24"/>
        </w:rPr>
        <w:t xml:space="preserve">Общий анализ динамики практик, размещенных в </w:t>
      </w:r>
      <w:r w:rsidRPr="0033355F">
        <w:rPr>
          <w:rFonts w:ascii="Times New Roman" w:hAnsi="Times New Roman" w:cs="Times New Roman"/>
          <w:b/>
          <w:bCs/>
          <w:sz w:val="24"/>
          <w:szCs w:val="24"/>
        </w:rPr>
        <w:t>Атлас</w:t>
      </w:r>
      <w:r w:rsidR="007B0111" w:rsidRPr="0033355F">
        <w:rPr>
          <w:rFonts w:ascii="Times New Roman" w:hAnsi="Times New Roman" w:cs="Times New Roman"/>
          <w:b/>
          <w:bCs/>
          <w:sz w:val="24"/>
          <w:szCs w:val="24"/>
        </w:rPr>
        <w:t xml:space="preserve"> </w:t>
      </w:r>
    </w:p>
    <w:tbl>
      <w:tblPr>
        <w:tblStyle w:val="a4"/>
        <w:tblW w:w="0" w:type="auto"/>
        <w:tblLook w:val="04A0" w:firstRow="1" w:lastRow="0" w:firstColumn="1" w:lastColumn="0" w:noHBand="0" w:noVBand="1"/>
      </w:tblPr>
      <w:tblGrid>
        <w:gridCol w:w="1914"/>
        <w:gridCol w:w="1914"/>
        <w:gridCol w:w="1914"/>
        <w:gridCol w:w="1914"/>
        <w:gridCol w:w="1915"/>
      </w:tblGrid>
      <w:tr w:rsidR="007B0111" w:rsidRPr="0033355F" w14:paraId="3F6EADB1" w14:textId="77777777" w:rsidTr="00D90AC1">
        <w:tc>
          <w:tcPr>
            <w:tcW w:w="1914" w:type="dxa"/>
            <w:tcBorders>
              <w:top w:val="single" w:sz="4" w:space="0" w:color="auto"/>
              <w:left w:val="single" w:sz="4" w:space="0" w:color="auto"/>
              <w:bottom w:val="single" w:sz="4" w:space="0" w:color="auto"/>
              <w:right w:val="single" w:sz="4" w:space="0" w:color="auto"/>
            </w:tcBorders>
            <w:hideMark/>
          </w:tcPr>
          <w:p w14:paraId="4E9D474A"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Кампания РАОП</w:t>
            </w:r>
          </w:p>
        </w:tc>
        <w:tc>
          <w:tcPr>
            <w:tcW w:w="1914" w:type="dxa"/>
            <w:tcBorders>
              <w:top w:val="single" w:sz="4" w:space="0" w:color="auto"/>
              <w:left w:val="single" w:sz="4" w:space="0" w:color="auto"/>
              <w:bottom w:val="single" w:sz="4" w:space="0" w:color="auto"/>
              <w:right w:val="single" w:sz="4" w:space="0" w:color="auto"/>
            </w:tcBorders>
            <w:hideMark/>
          </w:tcPr>
          <w:p w14:paraId="02C4CA43"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Всего (количество, %)</w:t>
            </w:r>
          </w:p>
        </w:tc>
        <w:tc>
          <w:tcPr>
            <w:tcW w:w="1914" w:type="dxa"/>
            <w:tcBorders>
              <w:top w:val="single" w:sz="4" w:space="0" w:color="auto"/>
              <w:left w:val="single" w:sz="4" w:space="0" w:color="auto"/>
              <w:bottom w:val="single" w:sz="4" w:space="0" w:color="auto"/>
              <w:right w:val="single" w:sz="4" w:space="0" w:color="auto"/>
            </w:tcBorders>
            <w:hideMark/>
          </w:tcPr>
          <w:p w14:paraId="529020CA"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Высший уровень</w:t>
            </w:r>
          </w:p>
        </w:tc>
        <w:tc>
          <w:tcPr>
            <w:tcW w:w="1914" w:type="dxa"/>
            <w:tcBorders>
              <w:top w:val="single" w:sz="4" w:space="0" w:color="auto"/>
              <w:left w:val="single" w:sz="4" w:space="0" w:color="auto"/>
              <w:bottom w:val="single" w:sz="4" w:space="0" w:color="auto"/>
              <w:right w:val="single" w:sz="4" w:space="0" w:color="auto"/>
            </w:tcBorders>
            <w:hideMark/>
          </w:tcPr>
          <w:p w14:paraId="7E46C4EA"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Продвинутый уровень</w:t>
            </w:r>
          </w:p>
        </w:tc>
        <w:tc>
          <w:tcPr>
            <w:tcW w:w="1915" w:type="dxa"/>
            <w:tcBorders>
              <w:top w:val="single" w:sz="4" w:space="0" w:color="auto"/>
              <w:left w:val="single" w:sz="4" w:space="0" w:color="auto"/>
              <w:bottom w:val="single" w:sz="4" w:space="0" w:color="auto"/>
              <w:right w:val="single" w:sz="4" w:space="0" w:color="auto"/>
            </w:tcBorders>
            <w:hideMark/>
          </w:tcPr>
          <w:p w14:paraId="7BFD4C8D"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Начальный уровень</w:t>
            </w:r>
          </w:p>
        </w:tc>
      </w:tr>
      <w:tr w:rsidR="007B0111" w:rsidRPr="0033355F" w14:paraId="6E8DBA5C" w14:textId="77777777" w:rsidTr="00D90AC1">
        <w:tc>
          <w:tcPr>
            <w:tcW w:w="1914" w:type="dxa"/>
            <w:tcBorders>
              <w:top w:val="single" w:sz="4" w:space="0" w:color="auto"/>
              <w:left w:val="single" w:sz="4" w:space="0" w:color="auto"/>
              <w:bottom w:val="single" w:sz="4" w:space="0" w:color="auto"/>
              <w:right w:val="single" w:sz="4" w:space="0" w:color="auto"/>
            </w:tcBorders>
            <w:hideMark/>
          </w:tcPr>
          <w:p w14:paraId="140A2B82"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2019</w:t>
            </w:r>
          </w:p>
        </w:tc>
        <w:tc>
          <w:tcPr>
            <w:tcW w:w="1914" w:type="dxa"/>
            <w:tcBorders>
              <w:top w:val="single" w:sz="4" w:space="0" w:color="auto"/>
              <w:left w:val="single" w:sz="4" w:space="0" w:color="auto"/>
              <w:bottom w:val="single" w:sz="4" w:space="0" w:color="auto"/>
              <w:right w:val="single" w:sz="4" w:space="0" w:color="auto"/>
            </w:tcBorders>
          </w:tcPr>
          <w:p w14:paraId="6533C349" w14:textId="77777777" w:rsidR="007B0111" w:rsidRPr="0033355F" w:rsidRDefault="007B0111" w:rsidP="000C018B">
            <w:pPr>
              <w:jc w:val="center"/>
              <w:rPr>
                <w:rFonts w:ascii="Times New Roman" w:hAnsi="Times New Roman" w:cs="Times New Roman"/>
                <w:sz w:val="24"/>
                <w:szCs w:val="24"/>
                <w:lang w:val="en-US"/>
              </w:rPr>
            </w:pPr>
            <w:r w:rsidRPr="0033355F">
              <w:rPr>
                <w:rFonts w:ascii="Times New Roman" w:hAnsi="Times New Roman" w:cs="Times New Roman"/>
                <w:sz w:val="24"/>
                <w:szCs w:val="24"/>
              </w:rPr>
              <w:t>43</w:t>
            </w:r>
            <w:r w:rsidRPr="0033355F">
              <w:rPr>
                <w:rFonts w:ascii="Times New Roman" w:hAnsi="Times New Roman" w:cs="Times New Roman"/>
                <w:sz w:val="24"/>
                <w:szCs w:val="24"/>
                <w:lang w:val="en-US"/>
              </w:rPr>
              <w:t xml:space="preserve"> (22%)</w:t>
            </w:r>
          </w:p>
        </w:tc>
        <w:tc>
          <w:tcPr>
            <w:tcW w:w="1914" w:type="dxa"/>
            <w:tcBorders>
              <w:top w:val="single" w:sz="4" w:space="0" w:color="auto"/>
              <w:left w:val="single" w:sz="4" w:space="0" w:color="auto"/>
              <w:bottom w:val="single" w:sz="4" w:space="0" w:color="auto"/>
              <w:right w:val="single" w:sz="4" w:space="0" w:color="auto"/>
            </w:tcBorders>
          </w:tcPr>
          <w:p w14:paraId="0DD7B60B"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tcPr>
          <w:p w14:paraId="276F7467"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18</w:t>
            </w:r>
          </w:p>
        </w:tc>
        <w:tc>
          <w:tcPr>
            <w:tcW w:w="1915" w:type="dxa"/>
            <w:tcBorders>
              <w:top w:val="single" w:sz="4" w:space="0" w:color="auto"/>
              <w:left w:val="single" w:sz="4" w:space="0" w:color="auto"/>
              <w:bottom w:val="single" w:sz="4" w:space="0" w:color="auto"/>
              <w:right w:val="single" w:sz="4" w:space="0" w:color="auto"/>
            </w:tcBorders>
          </w:tcPr>
          <w:p w14:paraId="79D153EE"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21</w:t>
            </w:r>
          </w:p>
        </w:tc>
      </w:tr>
      <w:tr w:rsidR="007B0111" w:rsidRPr="0033355F" w14:paraId="17C4092F" w14:textId="77777777" w:rsidTr="00D90AC1">
        <w:tc>
          <w:tcPr>
            <w:tcW w:w="1914" w:type="dxa"/>
            <w:tcBorders>
              <w:top w:val="single" w:sz="4" w:space="0" w:color="auto"/>
              <w:left w:val="single" w:sz="4" w:space="0" w:color="auto"/>
              <w:bottom w:val="single" w:sz="4" w:space="0" w:color="auto"/>
              <w:right w:val="single" w:sz="4" w:space="0" w:color="auto"/>
            </w:tcBorders>
            <w:hideMark/>
          </w:tcPr>
          <w:p w14:paraId="4E3340A6"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2020</w:t>
            </w:r>
          </w:p>
        </w:tc>
        <w:tc>
          <w:tcPr>
            <w:tcW w:w="1914" w:type="dxa"/>
            <w:tcBorders>
              <w:top w:val="single" w:sz="4" w:space="0" w:color="auto"/>
              <w:left w:val="single" w:sz="4" w:space="0" w:color="auto"/>
              <w:bottom w:val="single" w:sz="4" w:space="0" w:color="auto"/>
              <w:right w:val="single" w:sz="4" w:space="0" w:color="auto"/>
            </w:tcBorders>
          </w:tcPr>
          <w:p w14:paraId="1F44096E"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86 (29%)</w:t>
            </w:r>
          </w:p>
        </w:tc>
        <w:tc>
          <w:tcPr>
            <w:tcW w:w="1914" w:type="dxa"/>
            <w:tcBorders>
              <w:top w:val="single" w:sz="4" w:space="0" w:color="auto"/>
              <w:left w:val="single" w:sz="4" w:space="0" w:color="auto"/>
              <w:bottom w:val="single" w:sz="4" w:space="0" w:color="auto"/>
              <w:right w:val="single" w:sz="4" w:space="0" w:color="auto"/>
            </w:tcBorders>
          </w:tcPr>
          <w:p w14:paraId="102A94BC"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tcPr>
          <w:p w14:paraId="4C98A69F"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26</w:t>
            </w:r>
          </w:p>
        </w:tc>
        <w:tc>
          <w:tcPr>
            <w:tcW w:w="1915" w:type="dxa"/>
            <w:tcBorders>
              <w:top w:val="single" w:sz="4" w:space="0" w:color="auto"/>
              <w:left w:val="single" w:sz="4" w:space="0" w:color="auto"/>
              <w:bottom w:val="single" w:sz="4" w:space="0" w:color="auto"/>
              <w:right w:val="single" w:sz="4" w:space="0" w:color="auto"/>
            </w:tcBorders>
          </w:tcPr>
          <w:p w14:paraId="173CEFB1"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56</w:t>
            </w:r>
          </w:p>
        </w:tc>
      </w:tr>
      <w:tr w:rsidR="007B0111" w:rsidRPr="0033355F" w14:paraId="6BD8F043" w14:textId="77777777" w:rsidTr="00D90AC1">
        <w:tc>
          <w:tcPr>
            <w:tcW w:w="1914" w:type="dxa"/>
            <w:tcBorders>
              <w:top w:val="single" w:sz="4" w:space="0" w:color="auto"/>
              <w:left w:val="single" w:sz="4" w:space="0" w:color="auto"/>
              <w:bottom w:val="single" w:sz="4" w:space="0" w:color="auto"/>
              <w:right w:val="single" w:sz="4" w:space="0" w:color="auto"/>
            </w:tcBorders>
            <w:hideMark/>
          </w:tcPr>
          <w:p w14:paraId="56A1062C" w14:textId="77777777" w:rsidR="007B0111" w:rsidRPr="0033355F" w:rsidRDefault="007B0111" w:rsidP="00D90AC1">
            <w:pPr>
              <w:jc w:val="both"/>
              <w:rPr>
                <w:rFonts w:ascii="Times New Roman" w:hAnsi="Times New Roman" w:cs="Times New Roman"/>
                <w:sz w:val="24"/>
                <w:szCs w:val="24"/>
              </w:rPr>
            </w:pPr>
            <w:r w:rsidRPr="0033355F">
              <w:rPr>
                <w:rFonts w:ascii="Times New Roman" w:hAnsi="Times New Roman" w:cs="Times New Roman"/>
                <w:sz w:val="24"/>
                <w:szCs w:val="24"/>
              </w:rPr>
              <w:t>2021</w:t>
            </w:r>
          </w:p>
        </w:tc>
        <w:tc>
          <w:tcPr>
            <w:tcW w:w="1914" w:type="dxa"/>
            <w:tcBorders>
              <w:top w:val="single" w:sz="4" w:space="0" w:color="auto"/>
              <w:left w:val="single" w:sz="4" w:space="0" w:color="auto"/>
              <w:bottom w:val="single" w:sz="4" w:space="0" w:color="auto"/>
              <w:right w:val="single" w:sz="4" w:space="0" w:color="auto"/>
            </w:tcBorders>
          </w:tcPr>
          <w:p w14:paraId="7A76A55D"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40 (14%)</w:t>
            </w:r>
          </w:p>
        </w:tc>
        <w:tc>
          <w:tcPr>
            <w:tcW w:w="1914" w:type="dxa"/>
            <w:tcBorders>
              <w:top w:val="single" w:sz="4" w:space="0" w:color="auto"/>
              <w:left w:val="single" w:sz="4" w:space="0" w:color="auto"/>
              <w:bottom w:val="single" w:sz="4" w:space="0" w:color="auto"/>
              <w:right w:val="single" w:sz="4" w:space="0" w:color="auto"/>
            </w:tcBorders>
          </w:tcPr>
          <w:p w14:paraId="34B2E9C1"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tcPr>
          <w:p w14:paraId="4EBE6C73"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tcPr>
          <w:p w14:paraId="7A5361B9" w14:textId="77777777" w:rsidR="007B0111" w:rsidRPr="0033355F" w:rsidRDefault="007B0111" w:rsidP="000C018B">
            <w:pPr>
              <w:jc w:val="center"/>
              <w:rPr>
                <w:rFonts w:ascii="Times New Roman" w:hAnsi="Times New Roman" w:cs="Times New Roman"/>
                <w:sz w:val="24"/>
                <w:szCs w:val="24"/>
              </w:rPr>
            </w:pPr>
            <w:r w:rsidRPr="0033355F">
              <w:rPr>
                <w:rFonts w:ascii="Times New Roman" w:hAnsi="Times New Roman" w:cs="Times New Roman"/>
                <w:sz w:val="24"/>
                <w:szCs w:val="24"/>
              </w:rPr>
              <w:t>28</w:t>
            </w:r>
          </w:p>
        </w:tc>
      </w:tr>
    </w:tbl>
    <w:p w14:paraId="7C86367E" w14:textId="77777777" w:rsidR="007B0111" w:rsidRPr="0033355F" w:rsidRDefault="007B0111" w:rsidP="007B0111">
      <w:pPr>
        <w:jc w:val="both"/>
        <w:rPr>
          <w:rFonts w:ascii="Times New Roman" w:hAnsi="Times New Roman" w:cs="Times New Roman"/>
          <w:sz w:val="24"/>
          <w:szCs w:val="24"/>
        </w:rPr>
      </w:pPr>
    </w:p>
    <w:p w14:paraId="516C2FDD" w14:textId="620F421E" w:rsidR="004A5E10" w:rsidRDefault="004A5E10" w:rsidP="004A5E10">
      <w:pPr>
        <w:pStyle w:val="a3"/>
        <w:ind w:left="0" w:firstLine="567"/>
        <w:jc w:val="both"/>
        <w:rPr>
          <w:rFonts w:ascii="Times New Roman" w:eastAsia="Calibri" w:hAnsi="Times New Roman" w:cs="Times New Roman"/>
          <w:sz w:val="24"/>
          <w:szCs w:val="24"/>
        </w:rPr>
      </w:pPr>
      <w:bookmarkStart w:id="0" w:name="_Hlk71174633"/>
      <w:r w:rsidRPr="00101CEF">
        <w:rPr>
          <w:rFonts w:ascii="Times New Roman" w:eastAsia="Calibri" w:hAnsi="Times New Roman" w:cs="Times New Roman"/>
          <w:b/>
          <w:bCs/>
          <w:color w:val="000000"/>
          <w:sz w:val="24"/>
          <w:szCs w:val="24"/>
        </w:rPr>
        <w:t>Основные разрывы</w:t>
      </w:r>
      <w:r w:rsidRPr="004A5E10">
        <w:rPr>
          <w:rFonts w:ascii="Times New Roman" w:eastAsia="Calibri" w:hAnsi="Times New Roman" w:cs="Times New Roman"/>
          <w:color w:val="000000"/>
          <w:sz w:val="24"/>
          <w:szCs w:val="24"/>
        </w:rPr>
        <w:t xml:space="preserve"> заключаются в н</w:t>
      </w:r>
      <w:r w:rsidR="007B0111" w:rsidRPr="004A5E10">
        <w:rPr>
          <w:rFonts w:ascii="Times New Roman" w:eastAsia="Calibri" w:hAnsi="Times New Roman" w:cs="Times New Roman"/>
          <w:color w:val="000000"/>
          <w:sz w:val="24"/>
          <w:szCs w:val="24"/>
        </w:rPr>
        <w:t>аличие интересного опыта с хорошими педагогическими эффектами и неумение его описать (непонимание как это делать). Есть проблемы с пониманием сущности понятий, которыми оперируют в описании практик, и их соотношением, поэтому легко одно понятие подменяют другим, схватывают технологическую составляющую, реализуют ее, адаптируют под ситуацию, а описать грамотно свою деятельность не могут (путаются в словах).</w:t>
      </w:r>
      <w:r w:rsidRPr="004A5E10">
        <w:rPr>
          <w:rFonts w:ascii="Times New Roman" w:eastAsia="Calibri" w:hAnsi="Times New Roman" w:cs="Times New Roman"/>
          <w:color w:val="000000"/>
          <w:sz w:val="24"/>
          <w:szCs w:val="24"/>
        </w:rPr>
        <w:t xml:space="preserve"> </w:t>
      </w:r>
      <w:r w:rsidR="007B0111" w:rsidRPr="004A5E10">
        <w:rPr>
          <w:rFonts w:ascii="Times New Roman" w:eastAsia="Calibri" w:hAnsi="Times New Roman" w:cs="Times New Roman"/>
          <w:sz w:val="24"/>
          <w:szCs w:val="24"/>
        </w:rPr>
        <w:t xml:space="preserve">Много вопросов </w:t>
      </w:r>
      <w:r w:rsidR="000C018B" w:rsidRPr="004A5E10">
        <w:rPr>
          <w:rFonts w:ascii="Times New Roman" w:eastAsia="Calibri" w:hAnsi="Times New Roman" w:cs="Times New Roman"/>
          <w:sz w:val="24"/>
          <w:szCs w:val="24"/>
        </w:rPr>
        <w:t>к способам</w:t>
      </w:r>
      <w:r w:rsidR="007B0111" w:rsidRPr="004A5E10">
        <w:rPr>
          <w:rFonts w:ascii="Times New Roman" w:eastAsia="Calibri" w:hAnsi="Times New Roman" w:cs="Times New Roman"/>
          <w:sz w:val="24"/>
          <w:szCs w:val="24"/>
        </w:rPr>
        <w:t>/средствам/инструментам измерения заявленных результатов. Характерные ошибки: авторы используют объемный инструментарий, заявленный инструментарий не позволяет оценить заявленные результаты или оценивает их частично, не прослеживается индивидуализация образовательного процесса (успех каждого ребенка).</w:t>
      </w:r>
      <w:r>
        <w:rPr>
          <w:rFonts w:ascii="Times New Roman" w:eastAsia="Calibri" w:hAnsi="Times New Roman" w:cs="Times New Roman"/>
          <w:sz w:val="24"/>
          <w:szCs w:val="24"/>
        </w:rPr>
        <w:t xml:space="preserve"> </w:t>
      </w:r>
      <w:r w:rsidR="007B0111" w:rsidRPr="004A5E10">
        <w:rPr>
          <w:rFonts w:ascii="Times New Roman" w:eastAsia="Calibri" w:hAnsi="Times New Roman" w:cs="Times New Roman"/>
          <w:sz w:val="24"/>
          <w:szCs w:val="24"/>
        </w:rPr>
        <w:t xml:space="preserve">Во многих практиках результаты описаны, но отсутствуют материалы, подтверждающие описанные результаты. Только в единичных практиках даны корректные ссылки на материалы, </w:t>
      </w:r>
      <w:r w:rsidR="000C018B" w:rsidRPr="004A5E10">
        <w:rPr>
          <w:rFonts w:ascii="Times New Roman" w:eastAsia="Calibri" w:hAnsi="Times New Roman" w:cs="Times New Roman"/>
          <w:sz w:val="24"/>
          <w:szCs w:val="24"/>
        </w:rPr>
        <w:t>представляющие способы</w:t>
      </w:r>
      <w:r w:rsidR="007B0111" w:rsidRPr="004A5E10">
        <w:rPr>
          <w:rFonts w:ascii="Times New Roman" w:eastAsia="Calibri" w:hAnsi="Times New Roman" w:cs="Times New Roman"/>
          <w:sz w:val="24"/>
          <w:szCs w:val="24"/>
        </w:rPr>
        <w:t xml:space="preserve">/средства/инструменты измерения заявленных результатов. Часто они «спрятаны» в приложениях к Программ, в презентации, в ссылках на коммерческие сайты. В ряде практик не представлен достаточный фото/видеоматериал, </w:t>
      </w:r>
      <w:r w:rsidR="000C018B" w:rsidRPr="004A5E10">
        <w:rPr>
          <w:rFonts w:ascii="Times New Roman" w:eastAsia="Calibri" w:hAnsi="Times New Roman" w:cs="Times New Roman"/>
          <w:sz w:val="24"/>
          <w:szCs w:val="24"/>
        </w:rPr>
        <w:t>иллюстрирующий реализацию</w:t>
      </w:r>
      <w:r w:rsidR="007B0111" w:rsidRPr="004A5E10">
        <w:rPr>
          <w:rFonts w:ascii="Times New Roman" w:eastAsia="Calibri" w:hAnsi="Times New Roman" w:cs="Times New Roman"/>
          <w:sz w:val="24"/>
          <w:szCs w:val="24"/>
        </w:rPr>
        <w:t xml:space="preserve"> практики (2-3 фото), в ряде практик он вообще отсутствует.</w:t>
      </w:r>
      <w:r w:rsidR="000C018B">
        <w:rPr>
          <w:rFonts w:ascii="Times New Roman" w:eastAsia="Calibri" w:hAnsi="Times New Roman" w:cs="Times New Roman"/>
          <w:sz w:val="24"/>
          <w:szCs w:val="24"/>
        </w:rPr>
        <w:t xml:space="preserve"> </w:t>
      </w:r>
      <w:r w:rsidR="007B0111" w:rsidRPr="004A5E10">
        <w:rPr>
          <w:rFonts w:ascii="Times New Roman" w:eastAsia="Calibri" w:hAnsi="Times New Roman" w:cs="Times New Roman"/>
          <w:color w:val="333333"/>
          <w:sz w:val="24"/>
          <w:szCs w:val="24"/>
          <w:shd w:val="clear" w:color="auto" w:fill="FFFFFF"/>
        </w:rPr>
        <w:t xml:space="preserve">Представленные </w:t>
      </w:r>
      <w:r w:rsidR="007B0111" w:rsidRPr="004A5E10">
        <w:rPr>
          <w:rFonts w:ascii="Times New Roman" w:eastAsia="Calibri" w:hAnsi="Times New Roman" w:cs="Times New Roman"/>
          <w:sz w:val="24"/>
          <w:szCs w:val="24"/>
        </w:rPr>
        <w:t xml:space="preserve">дополнительные материалы учебно-методического характера не отвечают современным требованиям (проект представлен в виде тематического планирования, совместная образовательная деятельность в виде конспектов, событие в виде сценария мероприятия). </w:t>
      </w:r>
      <w:bookmarkEnd w:id="0"/>
    </w:p>
    <w:p w14:paraId="0603CE43" w14:textId="77777777" w:rsidR="000C018B" w:rsidRDefault="000C018B" w:rsidP="004A5E10">
      <w:pPr>
        <w:pStyle w:val="a3"/>
        <w:ind w:left="0" w:firstLine="567"/>
        <w:jc w:val="both"/>
        <w:rPr>
          <w:rFonts w:ascii="Times New Roman" w:hAnsi="Times New Roman" w:cs="Times New Roman"/>
          <w:b/>
          <w:bCs/>
          <w:color w:val="000000"/>
          <w:sz w:val="24"/>
          <w:szCs w:val="24"/>
        </w:rPr>
      </w:pPr>
    </w:p>
    <w:p w14:paraId="6BD85EC9" w14:textId="7E686551" w:rsidR="007B0111" w:rsidRPr="004A5E10" w:rsidRDefault="004A5E10" w:rsidP="004A5E10">
      <w:pPr>
        <w:pStyle w:val="a3"/>
        <w:ind w:left="0" w:firstLine="567"/>
        <w:jc w:val="both"/>
        <w:rPr>
          <w:rFonts w:ascii="Times New Roman" w:eastAsia="Calibri" w:hAnsi="Times New Roman" w:cs="Times New Roman"/>
          <w:b/>
          <w:bCs/>
          <w:color w:val="000000"/>
          <w:sz w:val="24"/>
          <w:szCs w:val="24"/>
        </w:rPr>
      </w:pPr>
      <w:r w:rsidRPr="004A5E10">
        <w:rPr>
          <w:rFonts w:ascii="Times New Roman" w:hAnsi="Times New Roman" w:cs="Times New Roman"/>
          <w:b/>
          <w:bCs/>
          <w:color w:val="000000"/>
          <w:sz w:val="24"/>
          <w:szCs w:val="24"/>
        </w:rPr>
        <w:t>О</w:t>
      </w:r>
      <w:r w:rsidR="007B0111" w:rsidRPr="004A5E10">
        <w:rPr>
          <w:rFonts w:ascii="Times New Roman" w:hAnsi="Times New Roman" w:cs="Times New Roman"/>
          <w:b/>
          <w:bCs/>
          <w:color w:val="000000"/>
          <w:sz w:val="24"/>
          <w:szCs w:val="24"/>
        </w:rPr>
        <w:t>пределенные тенденции /типичные решения</w:t>
      </w:r>
    </w:p>
    <w:p w14:paraId="395F58D9" w14:textId="43EE821D" w:rsidR="004A5E10" w:rsidRPr="004A5E10" w:rsidRDefault="007B0111" w:rsidP="004A5E10">
      <w:pPr>
        <w:jc w:val="both"/>
        <w:rPr>
          <w:rFonts w:ascii="Times New Roman" w:eastAsia="Calibri" w:hAnsi="Times New Roman" w:cs="Times New Roman"/>
          <w:sz w:val="24"/>
          <w:szCs w:val="24"/>
        </w:rPr>
      </w:pPr>
      <w:r w:rsidRPr="004A5E10">
        <w:rPr>
          <w:rFonts w:ascii="Times New Roman" w:eastAsia="Calibri" w:hAnsi="Times New Roman" w:cs="Times New Roman"/>
          <w:sz w:val="24"/>
          <w:szCs w:val="24"/>
        </w:rPr>
        <w:lastRenderedPageBreak/>
        <w:t xml:space="preserve">- </w:t>
      </w:r>
      <w:r w:rsidR="004A5E10" w:rsidRPr="004A5E10">
        <w:rPr>
          <w:rFonts w:ascii="Times New Roman" w:eastAsia="Calibri" w:hAnsi="Times New Roman" w:cs="Times New Roman"/>
          <w:sz w:val="24"/>
          <w:szCs w:val="24"/>
        </w:rPr>
        <w:t>Положительная тенденция заключается в р</w:t>
      </w:r>
      <w:r w:rsidRPr="004A5E10">
        <w:rPr>
          <w:rFonts w:ascii="Times New Roman" w:eastAsia="Calibri" w:hAnsi="Times New Roman" w:cs="Times New Roman"/>
          <w:sz w:val="24"/>
          <w:szCs w:val="24"/>
        </w:rPr>
        <w:t>азворот</w:t>
      </w:r>
      <w:r w:rsidR="004A5E10" w:rsidRPr="004A5E10">
        <w:rPr>
          <w:rFonts w:ascii="Times New Roman" w:eastAsia="Calibri" w:hAnsi="Times New Roman" w:cs="Times New Roman"/>
          <w:sz w:val="24"/>
          <w:szCs w:val="24"/>
        </w:rPr>
        <w:t>е</w:t>
      </w:r>
      <w:r w:rsidRPr="004A5E10">
        <w:rPr>
          <w:rFonts w:ascii="Times New Roman" w:eastAsia="Calibri" w:hAnsi="Times New Roman" w:cs="Times New Roman"/>
          <w:sz w:val="24"/>
          <w:szCs w:val="24"/>
        </w:rPr>
        <w:t xml:space="preserve"> практик в сторону технологичности – прослеживается стремление педагогов описать воспроизводимый цикл деятельности.  </w:t>
      </w:r>
    </w:p>
    <w:p w14:paraId="300CECCC" w14:textId="63D2CB2E" w:rsidR="007B0111" w:rsidRPr="004A5E10" w:rsidRDefault="007B0111" w:rsidP="004A5E10">
      <w:pPr>
        <w:jc w:val="both"/>
        <w:rPr>
          <w:rFonts w:ascii="Times New Roman" w:eastAsia="Calibri" w:hAnsi="Times New Roman" w:cs="Times New Roman"/>
          <w:color w:val="000000"/>
          <w:sz w:val="24"/>
          <w:szCs w:val="24"/>
        </w:rPr>
      </w:pPr>
      <w:r w:rsidRPr="004A5E10">
        <w:rPr>
          <w:rFonts w:ascii="Times New Roman" w:eastAsia="Calibri" w:hAnsi="Times New Roman" w:cs="Times New Roman"/>
          <w:sz w:val="24"/>
          <w:szCs w:val="24"/>
        </w:rPr>
        <w:t xml:space="preserve">- </w:t>
      </w:r>
      <w:r w:rsidRPr="004A5E10">
        <w:rPr>
          <w:rFonts w:ascii="Times New Roman" w:eastAsia="Calibri" w:hAnsi="Times New Roman" w:cs="Times New Roman"/>
          <w:color w:val="000000"/>
          <w:sz w:val="24"/>
          <w:szCs w:val="24"/>
        </w:rPr>
        <w:t xml:space="preserve">Отмечается </w:t>
      </w:r>
      <w:r w:rsidR="004A5E10" w:rsidRPr="004A5E10">
        <w:rPr>
          <w:rFonts w:ascii="Times New Roman" w:eastAsia="Calibri" w:hAnsi="Times New Roman" w:cs="Times New Roman"/>
          <w:color w:val="000000"/>
          <w:sz w:val="24"/>
          <w:szCs w:val="24"/>
        </w:rPr>
        <w:t xml:space="preserve">отрицательная </w:t>
      </w:r>
      <w:r w:rsidRPr="004A5E10">
        <w:rPr>
          <w:rFonts w:ascii="Times New Roman" w:eastAsia="Calibri" w:hAnsi="Times New Roman" w:cs="Times New Roman"/>
          <w:color w:val="000000"/>
          <w:sz w:val="24"/>
          <w:szCs w:val="24"/>
        </w:rPr>
        <w:t xml:space="preserve">тенденция описывать практику «красиво» </w:t>
      </w:r>
      <w:r w:rsidRPr="004A5E10">
        <w:rPr>
          <w:rFonts w:ascii="Times New Roman" w:hAnsi="Times New Roman" w:cs="Times New Roman"/>
          <w:color w:val="000000"/>
          <w:sz w:val="24"/>
          <w:szCs w:val="24"/>
        </w:rPr>
        <w:t>с использованием терминологии из ФГОС ДО</w:t>
      </w:r>
      <w:r w:rsidRPr="004A5E10">
        <w:rPr>
          <w:rFonts w:ascii="Times New Roman" w:eastAsia="Calibri" w:hAnsi="Times New Roman" w:cs="Times New Roman"/>
          <w:color w:val="000000"/>
          <w:sz w:val="24"/>
          <w:szCs w:val="24"/>
        </w:rPr>
        <w:t xml:space="preserve">, но дополнительные </w:t>
      </w:r>
      <w:r w:rsidR="000C018B" w:rsidRPr="004A5E10">
        <w:rPr>
          <w:rFonts w:ascii="Times New Roman" w:eastAsia="Calibri" w:hAnsi="Times New Roman" w:cs="Times New Roman"/>
          <w:color w:val="000000"/>
          <w:sz w:val="24"/>
          <w:szCs w:val="24"/>
        </w:rPr>
        <w:t>материалы, фотографии</w:t>
      </w:r>
      <w:r w:rsidRPr="004A5E10">
        <w:rPr>
          <w:rFonts w:ascii="Times New Roman" w:eastAsia="Calibri" w:hAnsi="Times New Roman" w:cs="Times New Roman"/>
          <w:color w:val="000000"/>
          <w:sz w:val="24"/>
          <w:szCs w:val="24"/>
        </w:rPr>
        <w:t xml:space="preserve"> и видеоматериалы показывают другую «картинку», не связанную с современными подходами и </w:t>
      </w:r>
      <w:r w:rsidR="000C018B" w:rsidRPr="004A5E10">
        <w:rPr>
          <w:rFonts w:ascii="Times New Roman" w:eastAsia="Calibri" w:hAnsi="Times New Roman" w:cs="Times New Roman"/>
          <w:color w:val="000000"/>
          <w:sz w:val="24"/>
          <w:szCs w:val="24"/>
        </w:rPr>
        <w:t>принципами, а</w:t>
      </w:r>
      <w:r w:rsidRPr="004A5E10">
        <w:rPr>
          <w:rFonts w:ascii="Times New Roman" w:eastAsia="Calibri" w:hAnsi="Times New Roman" w:cs="Times New Roman"/>
          <w:color w:val="000000"/>
          <w:sz w:val="24"/>
          <w:szCs w:val="24"/>
        </w:rPr>
        <w:t xml:space="preserve"> часто и с возрастом детей. </w:t>
      </w:r>
    </w:p>
    <w:p w14:paraId="629516E3" w14:textId="30655493" w:rsidR="007B0111" w:rsidRPr="004A5E10" w:rsidRDefault="004A5E10" w:rsidP="000C018B">
      <w:pPr>
        <w:ind w:firstLine="567"/>
        <w:rPr>
          <w:rFonts w:ascii="Times New Roman" w:hAnsi="Times New Roman" w:cs="Times New Roman"/>
          <w:b/>
          <w:bCs/>
          <w:sz w:val="24"/>
          <w:szCs w:val="24"/>
        </w:rPr>
      </w:pPr>
      <w:r w:rsidRPr="004A5E10">
        <w:rPr>
          <w:rFonts w:ascii="Times New Roman" w:hAnsi="Times New Roman" w:cs="Times New Roman"/>
          <w:b/>
          <w:bCs/>
          <w:color w:val="000000"/>
          <w:sz w:val="24"/>
          <w:szCs w:val="24"/>
        </w:rPr>
        <w:t>Т</w:t>
      </w:r>
      <w:r w:rsidR="007B0111" w:rsidRPr="004A5E10">
        <w:rPr>
          <w:rFonts w:ascii="Times New Roman" w:hAnsi="Times New Roman" w:cs="Times New Roman"/>
          <w:b/>
          <w:bCs/>
          <w:color w:val="000000"/>
          <w:sz w:val="24"/>
          <w:szCs w:val="24"/>
        </w:rPr>
        <w:t>енденции в территориальном распределении практик</w:t>
      </w:r>
    </w:p>
    <w:p w14:paraId="0E3B9894" w14:textId="77777777" w:rsidR="007B0111" w:rsidRPr="004A5E10" w:rsidRDefault="007B0111" w:rsidP="004A5E10">
      <w:pPr>
        <w:pStyle w:val="a3"/>
        <w:ind w:left="0"/>
        <w:jc w:val="both"/>
        <w:rPr>
          <w:rFonts w:ascii="Times New Roman" w:hAnsi="Times New Roman" w:cs="Times New Roman"/>
          <w:b/>
          <w:sz w:val="24"/>
          <w:szCs w:val="24"/>
        </w:rPr>
      </w:pPr>
      <w:r w:rsidRPr="004A5E10">
        <w:rPr>
          <w:rFonts w:ascii="Times New Roman" w:hAnsi="Times New Roman" w:cs="Times New Roman"/>
          <w:b/>
          <w:sz w:val="24"/>
          <w:szCs w:val="24"/>
        </w:rPr>
        <w:t>Активность:</w:t>
      </w:r>
    </w:p>
    <w:p w14:paraId="4125ADC9" w14:textId="5D79B682" w:rsidR="007B0111" w:rsidRPr="004A5E10" w:rsidRDefault="007B0111" w:rsidP="004A5E10">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 xml:space="preserve">- из 61 </w:t>
      </w:r>
      <w:r w:rsidR="000C018B" w:rsidRPr="004A5E10">
        <w:rPr>
          <w:rFonts w:ascii="Times New Roman" w:hAnsi="Times New Roman" w:cs="Times New Roman"/>
          <w:sz w:val="24"/>
          <w:szCs w:val="24"/>
        </w:rPr>
        <w:t>муниципалитета -</w:t>
      </w:r>
      <w:r w:rsidRPr="004A5E10">
        <w:rPr>
          <w:rFonts w:ascii="Times New Roman" w:hAnsi="Times New Roman" w:cs="Times New Roman"/>
          <w:sz w:val="24"/>
          <w:szCs w:val="24"/>
        </w:rPr>
        <w:t xml:space="preserve"> 45 заявилось (2019 год – 44, 2020 год -47);</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примерно 73% в среднем от общего кол-ва муниципалитетов в крае;</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активность – высокая;</w:t>
      </w:r>
    </w:p>
    <w:p w14:paraId="5D88CA4A" w14:textId="77777777" w:rsidR="007B0111" w:rsidRPr="004A5E10" w:rsidRDefault="007B0111" w:rsidP="004A5E10">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 повысилась активность представления практик: Ачинск (21), Канск (13), Красноярск (25), Лесосибирск (18), Назарово (12), Норильск (20);</w:t>
      </w:r>
    </w:p>
    <w:p w14:paraId="63C563A7" w14:textId="77777777" w:rsidR="007B0111" w:rsidRPr="004A5E10" w:rsidRDefault="007B0111" w:rsidP="004A5E10">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 по традиции активны Железногорск (16) и Зеленогорск (12);</w:t>
      </w:r>
    </w:p>
    <w:p w14:paraId="268CF7A7" w14:textId="17AE9BED" w:rsidR="007B0111" w:rsidRPr="004A5E10" w:rsidRDefault="007B0111" w:rsidP="004A5E10">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 xml:space="preserve">- очень активен </w:t>
      </w:r>
      <w:proofErr w:type="spellStart"/>
      <w:r w:rsidRPr="004A5E10">
        <w:rPr>
          <w:rFonts w:ascii="Times New Roman" w:hAnsi="Times New Roman" w:cs="Times New Roman"/>
          <w:sz w:val="24"/>
          <w:szCs w:val="24"/>
        </w:rPr>
        <w:t>Ермаковский</w:t>
      </w:r>
      <w:proofErr w:type="spellEnd"/>
      <w:r w:rsidRPr="004A5E10">
        <w:rPr>
          <w:rFonts w:ascii="Times New Roman" w:hAnsi="Times New Roman" w:cs="Times New Roman"/>
          <w:sz w:val="24"/>
          <w:szCs w:val="24"/>
        </w:rPr>
        <w:t xml:space="preserve"> район (21) – есть </w:t>
      </w:r>
      <w:r w:rsidR="00980409" w:rsidRPr="004A5E10">
        <w:rPr>
          <w:rFonts w:ascii="Times New Roman" w:hAnsi="Times New Roman" w:cs="Times New Roman"/>
          <w:sz w:val="24"/>
          <w:szCs w:val="24"/>
        </w:rPr>
        <w:t>предположение «</w:t>
      </w:r>
      <w:r w:rsidRPr="004A5E10">
        <w:rPr>
          <w:rFonts w:ascii="Times New Roman" w:hAnsi="Times New Roman" w:cs="Times New Roman"/>
          <w:sz w:val="24"/>
          <w:szCs w:val="24"/>
        </w:rPr>
        <w:t xml:space="preserve">взять </w:t>
      </w:r>
      <w:r w:rsidR="004A5E10">
        <w:rPr>
          <w:rFonts w:ascii="Times New Roman" w:hAnsi="Times New Roman" w:cs="Times New Roman"/>
          <w:sz w:val="24"/>
          <w:szCs w:val="24"/>
        </w:rPr>
        <w:t>Атлас</w:t>
      </w:r>
      <w:r w:rsidRPr="004A5E10">
        <w:rPr>
          <w:rFonts w:ascii="Times New Roman" w:hAnsi="Times New Roman" w:cs="Times New Roman"/>
          <w:sz w:val="24"/>
          <w:szCs w:val="24"/>
        </w:rPr>
        <w:t xml:space="preserve"> количеством».</w:t>
      </w:r>
    </w:p>
    <w:p w14:paraId="0905906C" w14:textId="62051A3D" w:rsidR="007B0111" w:rsidRPr="004A5E10" w:rsidRDefault="007B0111" w:rsidP="007B0111">
      <w:pPr>
        <w:pStyle w:val="a3"/>
        <w:ind w:left="0"/>
        <w:jc w:val="both"/>
        <w:rPr>
          <w:rFonts w:ascii="Times New Roman" w:hAnsi="Times New Roman" w:cs="Times New Roman"/>
          <w:sz w:val="24"/>
          <w:szCs w:val="24"/>
        </w:rPr>
      </w:pPr>
      <w:r w:rsidRPr="004A5E10">
        <w:rPr>
          <w:rFonts w:ascii="Times New Roman" w:hAnsi="Times New Roman" w:cs="Times New Roman"/>
          <w:b/>
          <w:sz w:val="24"/>
          <w:szCs w:val="24"/>
        </w:rPr>
        <w:t>Результативность (качество)</w:t>
      </w:r>
      <w:r w:rsidRPr="004A5E10">
        <w:rPr>
          <w:rFonts w:ascii="Times New Roman" w:hAnsi="Times New Roman" w:cs="Times New Roman"/>
          <w:sz w:val="24"/>
          <w:szCs w:val="24"/>
        </w:rPr>
        <w:t xml:space="preserve"> - % практик в </w:t>
      </w:r>
      <w:r w:rsidR="004A5E10">
        <w:rPr>
          <w:rFonts w:ascii="Times New Roman" w:hAnsi="Times New Roman" w:cs="Times New Roman"/>
          <w:sz w:val="24"/>
          <w:szCs w:val="24"/>
        </w:rPr>
        <w:t>Атласе</w:t>
      </w:r>
      <w:r w:rsidRPr="004A5E10">
        <w:rPr>
          <w:rFonts w:ascii="Times New Roman" w:hAnsi="Times New Roman" w:cs="Times New Roman"/>
          <w:sz w:val="24"/>
          <w:szCs w:val="24"/>
        </w:rPr>
        <w:t xml:space="preserve"> от общего кол-ва практик: </w:t>
      </w:r>
    </w:p>
    <w:p w14:paraId="00531474" w14:textId="43133799" w:rsidR="007B0111" w:rsidRPr="004A5E10" w:rsidRDefault="007B0111" w:rsidP="007B0111">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Лидеры по качеству материалов</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Зеленогорск – 60%</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Северо-Енисейский район – 40%</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Енисейск – 33%</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Железногорск – 31%</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Шушенский район - 30%</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Канск -30%</w:t>
      </w:r>
      <w:r w:rsidR="004A5E10">
        <w:rPr>
          <w:rFonts w:ascii="Times New Roman" w:hAnsi="Times New Roman" w:cs="Times New Roman"/>
          <w:sz w:val="24"/>
          <w:szCs w:val="24"/>
        </w:rPr>
        <w:t>.</w:t>
      </w:r>
      <w:r w:rsidRPr="004A5E10">
        <w:rPr>
          <w:rFonts w:ascii="Times New Roman" w:hAnsi="Times New Roman" w:cs="Times New Roman"/>
          <w:sz w:val="24"/>
          <w:szCs w:val="24"/>
        </w:rPr>
        <w:t xml:space="preserve">  </w:t>
      </w:r>
    </w:p>
    <w:p w14:paraId="7C0D129D" w14:textId="7A97D70C" w:rsidR="007B0111" w:rsidRPr="004A5E10" w:rsidRDefault="007B0111" w:rsidP="007B0111">
      <w:pPr>
        <w:pStyle w:val="a3"/>
        <w:ind w:left="0"/>
        <w:jc w:val="both"/>
        <w:rPr>
          <w:rFonts w:ascii="Times New Roman" w:hAnsi="Times New Roman" w:cs="Times New Roman"/>
          <w:sz w:val="24"/>
          <w:szCs w:val="24"/>
        </w:rPr>
      </w:pPr>
      <w:r w:rsidRPr="004A5E10">
        <w:rPr>
          <w:rFonts w:ascii="Times New Roman" w:hAnsi="Times New Roman" w:cs="Times New Roman"/>
          <w:sz w:val="24"/>
          <w:szCs w:val="24"/>
        </w:rPr>
        <w:t xml:space="preserve">Как и предполагалось, </w:t>
      </w:r>
      <w:proofErr w:type="spellStart"/>
      <w:r w:rsidRPr="004A5E10">
        <w:rPr>
          <w:rFonts w:ascii="Times New Roman" w:hAnsi="Times New Roman" w:cs="Times New Roman"/>
          <w:sz w:val="24"/>
          <w:szCs w:val="24"/>
        </w:rPr>
        <w:t>Ерамаковский</w:t>
      </w:r>
      <w:proofErr w:type="spellEnd"/>
      <w:r w:rsidRPr="004A5E10">
        <w:rPr>
          <w:rFonts w:ascii="Times New Roman" w:hAnsi="Times New Roman" w:cs="Times New Roman"/>
          <w:sz w:val="24"/>
          <w:szCs w:val="24"/>
        </w:rPr>
        <w:t xml:space="preserve"> район решил взять количеством – 4% (1практика в </w:t>
      </w:r>
      <w:r w:rsidR="004A5E10">
        <w:rPr>
          <w:rFonts w:ascii="Times New Roman" w:hAnsi="Times New Roman" w:cs="Times New Roman"/>
          <w:sz w:val="24"/>
          <w:szCs w:val="24"/>
        </w:rPr>
        <w:t>Атласе</w:t>
      </w:r>
      <w:r w:rsidRPr="004A5E10">
        <w:rPr>
          <w:rFonts w:ascii="Times New Roman" w:hAnsi="Times New Roman" w:cs="Times New Roman"/>
          <w:sz w:val="24"/>
          <w:szCs w:val="24"/>
        </w:rPr>
        <w:t>)</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 xml:space="preserve">И совсем неожиданно, Красноярск – 4% (1 практика в </w:t>
      </w:r>
      <w:r w:rsidR="004A5E10">
        <w:rPr>
          <w:rFonts w:ascii="Times New Roman" w:hAnsi="Times New Roman" w:cs="Times New Roman"/>
          <w:sz w:val="24"/>
          <w:szCs w:val="24"/>
        </w:rPr>
        <w:t>Атласе</w:t>
      </w:r>
      <w:r w:rsidRPr="004A5E10">
        <w:rPr>
          <w:rFonts w:ascii="Times New Roman" w:hAnsi="Times New Roman" w:cs="Times New Roman"/>
          <w:sz w:val="24"/>
          <w:szCs w:val="24"/>
        </w:rPr>
        <w:t>)</w:t>
      </w:r>
    </w:p>
    <w:p w14:paraId="615C3EC3" w14:textId="171E69B7" w:rsidR="007B0111" w:rsidRPr="004A5E10" w:rsidRDefault="007B0111" w:rsidP="007B0111">
      <w:pPr>
        <w:pStyle w:val="a3"/>
        <w:ind w:left="360"/>
        <w:rPr>
          <w:rFonts w:ascii="Times New Roman" w:hAnsi="Times New Roman" w:cs="Times New Roman"/>
          <w:sz w:val="24"/>
          <w:szCs w:val="24"/>
        </w:rPr>
      </w:pPr>
      <w:r w:rsidRPr="004A5E10">
        <w:rPr>
          <w:rFonts w:ascii="Times New Roman" w:hAnsi="Times New Roman" w:cs="Times New Roman"/>
          <w:sz w:val="24"/>
          <w:szCs w:val="24"/>
        </w:rPr>
        <w:t>Лидеры- муниципалитеты</w:t>
      </w:r>
      <w:r w:rsidR="004A5E10">
        <w:rPr>
          <w:rFonts w:ascii="Times New Roman" w:hAnsi="Times New Roman" w:cs="Times New Roman"/>
          <w:sz w:val="24"/>
          <w:szCs w:val="24"/>
        </w:rPr>
        <w:t xml:space="preserve"> с указанием количества по уровням</w:t>
      </w:r>
      <w:r w:rsidRPr="004A5E10">
        <w:rPr>
          <w:rFonts w:ascii="Times New Roman" w:hAnsi="Times New Roman" w:cs="Times New Roman"/>
          <w:sz w:val="24"/>
          <w:szCs w:val="24"/>
        </w:rPr>
        <w:t>:</w:t>
      </w:r>
    </w:p>
    <w:p w14:paraId="2AE0A318" w14:textId="440E5161" w:rsidR="007B0111" w:rsidRPr="004A5E10" w:rsidRDefault="004A5E10" w:rsidP="007B0111">
      <w:pPr>
        <w:pStyle w:val="a3"/>
        <w:ind w:left="360"/>
        <w:rPr>
          <w:rFonts w:ascii="Times New Roman" w:hAnsi="Times New Roman" w:cs="Times New Roman"/>
          <w:sz w:val="24"/>
          <w:szCs w:val="24"/>
        </w:rPr>
      </w:pPr>
      <w:r>
        <w:rPr>
          <w:rFonts w:ascii="Times New Roman" w:hAnsi="Times New Roman" w:cs="Times New Roman"/>
          <w:sz w:val="24"/>
          <w:szCs w:val="24"/>
        </w:rPr>
        <w:t>г.</w:t>
      </w:r>
      <w:r w:rsidR="008A3E34">
        <w:rPr>
          <w:rFonts w:ascii="Times New Roman" w:hAnsi="Times New Roman" w:cs="Times New Roman"/>
          <w:sz w:val="24"/>
          <w:szCs w:val="24"/>
        </w:rPr>
        <w:t xml:space="preserve"> </w:t>
      </w:r>
      <w:r w:rsidR="007B0111" w:rsidRPr="004A5E10">
        <w:rPr>
          <w:rFonts w:ascii="Times New Roman" w:hAnsi="Times New Roman" w:cs="Times New Roman"/>
          <w:sz w:val="24"/>
          <w:szCs w:val="24"/>
        </w:rPr>
        <w:t>Зеленогорск – 8 (3П, 5Н)</w:t>
      </w:r>
    </w:p>
    <w:p w14:paraId="06DDAAE9" w14:textId="6D47CD10"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Железногорск</w:t>
      </w:r>
      <w:proofErr w:type="spellEnd"/>
      <w:r w:rsidR="007B0111" w:rsidRPr="004A5E10">
        <w:rPr>
          <w:rFonts w:ascii="Times New Roman" w:hAnsi="Times New Roman" w:cs="Times New Roman"/>
          <w:sz w:val="24"/>
          <w:szCs w:val="24"/>
        </w:rPr>
        <w:t xml:space="preserve"> – 5 (1В, 1П, 3Н)   </w:t>
      </w:r>
    </w:p>
    <w:p w14:paraId="00F2624C" w14:textId="77551E4E"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Норильск</w:t>
      </w:r>
      <w:proofErr w:type="spellEnd"/>
      <w:r w:rsidR="007B0111" w:rsidRPr="004A5E10">
        <w:rPr>
          <w:rFonts w:ascii="Times New Roman" w:hAnsi="Times New Roman" w:cs="Times New Roman"/>
          <w:sz w:val="24"/>
          <w:szCs w:val="24"/>
        </w:rPr>
        <w:t xml:space="preserve"> – 5 (1В, 1П, 3Н)</w:t>
      </w:r>
    </w:p>
    <w:p w14:paraId="6DB1B32E" w14:textId="08F77517"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Канск</w:t>
      </w:r>
      <w:proofErr w:type="spellEnd"/>
      <w:r w:rsidR="007B0111" w:rsidRPr="004A5E10">
        <w:rPr>
          <w:rFonts w:ascii="Times New Roman" w:hAnsi="Times New Roman" w:cs="Times New Roman"/>
          <w:sz w:val="24"/>
          <w:szCs w:val="24"/>
        </w:rPr>
        <w:t xml:space="preserve"> – 4 (4Н)</w:t>
      </w:r>
    </w:p>
    <w:p w14:paraId="5533E70B" w14:textId="5B6DB3F9"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Ачинск</w:t>
      </w:r>
      <w:proofErr w:type="spellEnd"/>
      <w:r w:rsidR="007B0111" w:rsidRPr="004A5E10">
        <w:rPr>
          <w:rFonts w:ascii="Times New Roman" w:hAnsi="Times New Roman" w:cs="Times New Roman"/>
          <w:sz w:val="24"/>
          <w:szCs w:val="24"/>
        </w:rPr>
        <w:t xml:space="preserve"> – 4 (1П, 3Н)</w:t>
      </w:r>
    </w:p>
    <w:p w14:paraId="433375A0" w14:textId="442347C5"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Назарово</w:t>
      </w:r>
      <w:proofErr w:type="spellEnd"/>
      <w:r w:rsidR="007B0111" w:rsidRPr="004A5E10">
        <w:rPr>
          <w:rFonts w:ascii="Times New Roman" w:hAnsi="Times New Roman" w:cs="Times New Roman"/>
          <w:sz w:val="24"/>
          <w:szCs w:val="24"/>
        </w:rPr>
        <w:t xml:space="preserve"> – 3 (2п, 1Н)</w:t>
      </w:r>
    </w:p>
    <w:p w14:paraId="283452CB" w14:textId="4787CBA7"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Северо</w:t>
      </w:r>
      <w:proofErr w:type="spellEnd"/>
      <w:r w:rsidR="007B0111" w:rsidRPr="004A5E10">
        <w:rPr>
          <w:rFonts w:ascii="Times New Roman" w:hAnsi="Times New Roman" w:cs="Times New Roman"/>
          <w:sz w:val="24"/>
          <w:szCs w:val="24"/>
        </w:rPr>
        <w:t>-Енисейский район – 2 (1П,1Н)</w:t>
      </w:r>
    </w:p>
    <w:p w14:paraId="7A58FD26" w14:textId="758EFC2E" w:rsidR="007B0111" w:rsidRPr="004A5E10" w:rsidRDefault="004A5E10" w:rsidP="007B0111">
      <w:pPr>
        <w:pStyle w:val="a3"/>
        <w:ind w:left="360"/>
        <w:rPr>
          <w:rFonts w:ascii="Times New Roman" w:hAnsi="Times New Roman" w:cs="Times New Roman"/>
          <w:sz w:val="24"/>
          <w:szCs w:val="24"/>
        </w:rPr>
      </w:pPr>
      <w:proofErr w:type="spellStart"/>
      <w:r>
        <w:rPr>
          <w:rFonts w:ascii="Times New Roman" w:hAnsi="Times New Roman" w:cs="Times New Roman"/>
          <w:sz w:val="24"/>
          <w:szCs w:val="24"/>
        </w:rPr>
        <w:t>г.</w:t>
      </w:r>
      <w:r w:rsidR="007B0111" w:rsidRPr="004A5E10">
        <w:rPr>
          <w:rFonts w:ascii="Times New Roman" w:hAnsi="Times New Roman" w:cs="Times New Roman"/>
          <w:sz w:val="24"/>
          <w:szCs w:val="24"/>
        </w:rPr>
        <w:t>Лесосибирск</w:t>
      </w:r>
      <w:proofErr w:type="spellEnd"/>
      <w:r w:rsidR="007B0111" w:rsidRPr="004A5E10">
        <w:rPr>
          <w:rFonts w:ascii="Times New Roman" w:hAnsi="Times New Roman" w:cs="Times New Roman"/>
          <w:sz w:val="24"/>
          <w:szCs w:val="24"/>
        </w:rPr>
        <w:t xml:space="preserve"> – 2(2Н)</w:t>
      </w:r>
    </w:p>
    <w:p w14:paraId="42F49EFA" w14:textId="77777777" w:rsidR="007B0111" w:rsidRPr="004A5E10" w:rsidRDefault="007B0111" w:rsidP="007B0111">
      <w:pPr>
        <w:pStyle w:val="a3"/>
        <w:ind w:left="360"/>
        <w:rPr>
          <w:rFonts w:ascii="Times New Roman" w:hAnsi="Times New Roman" w:cs="Times New Roman"/>
          <w:sz w:val="24"/>
          <w:szCs w:val="24"/>
        </w:rPr>
      </w:pPr>
    </w:p>
    <w:p w14:paraId="0364A7A7" w14:textId="0C1932E6" w:rsidR="007B0111" w:rsidRPr="004A5E10" w:rsidRDefault="007B0111" w:rsidP="004A5E10">
      <w:pPr>
        <w:pStyle w:val="a3"/>
        <w:ind w:left="0" w:firstLine="567"/>
        <w:jc w:val="both"/>
        <w:rPr>
          <w:rFonts w:ascii="Times New Roman" w:hAnsi="Times New Roman" w:cs="Times New Roman"/>
          <w:sz w:val="24"/>
          <w:szCs w:val="24"/>
        </w:rPr>
      </w:pPr>
      <w:r w:rsidRPr="004A5E10">
        <w:rPr>
          <w:rFonts w:ascii="Times New Roman" w:hAnsi="Times New Roman" w:cs="Times New Roman"/>
          <w:sz w:val="24"/>
          <w:szCs w:val="24"/>
        </w:rPr>
        <w:t xml:space="preserve">Основное ожидание, которое не </w:t>
      </w:r>
      <w:r w:rsidR="000C018B" w:rsidRPr="004A5E10">
        <w:rPr>
          <w:rFonts w:ascii="Times New Roman" w:hAnsi="Times New Roman" w:cs="Times New Roman"/>
          <w:sz w:val="24"/>
          <w:szCs w:val="24"/>
        </w:rPr>
        <w:t>оправдалось: г.</w:t>
      </w:r>
      <w:r w:rsidR="000C018B">
        <w:rPr>
          <w:rFonts w:ascii="Times New Roman" w:hAnsi="Times New Roman" w:cs="Times New Roman"/>
          <w:sz w:val="24"/>
          <w:szCs w:val="24"/>
        </w:rPr>
        <w:t xml:space="preserve"> </w:t>
      </w:r>
      <w:r w:rsidRPr="004A5E10">
        <w:rPr>
          <w:rFonts w:ascii="Times New Roman" w:hAnsi="Times New Roman" w:cs="Times New Roman"/>
          <w:sz w:val="24"/>
          <w:szCs w:val="24"/>
        </w:rPr>
        <w:t>Красноярск представил 25 практик          и только 1 практика попала на начальный уровень (4% качество).</w:t>
      </w:r>
      <w:r w:rsidR="004A5E10">
        <w:rPr>
          <w:rFonts w:ascii="Times New Roman" w:hAnsi="Times New Roman" w:cs="Times New Roman"/>
          <w:sz w:val="24"/>
          <w:szCs w:val="24"/>
        </w:rPr>
        <w:t xml:space="preserve"> </w:t>
      </w:r>
      <w:r w:rsidRPr="004A5E10">
        <w:rPr>
          <w:rFonts w:ascii="Times New Roman" w:hAnsi="Times New Roman" w:cs="Times New Roman"/>
          <w:sz w:val="24"/>
          <w:szCs w:val="24"/>
        </w:rPr>
        <w:t xml:space="preserve">Муниципалитет «наращивает» количество практик из года в год, но качество </w:t>
      </w:r>
      <w:r w:rsidR="000C018B" w:rsidRPr="004A5E10">
        <w:rPr>
          <w:rFonts w:ascii="Times New Roman" w:hAnsi="Times New Roman" w:cs="Times New Roman"/>
          <w:sz w:val="24"/>
          <w:szCs w:val="24"/>
        </w:rPr>
        <w:t>описания практик</w:t>
      </w:r>
      <w:r w:rsidRPr="004A5E10">
        <w:rPr>
          <w:rFonts w:ascii="Times New Roman" w:hAnsi="Times New Roman" w:cs="Times New Roman"/>
          <w:sz w:val="24"/>
          <w:szCs w:val="24"/>
        </w:rPr>
        <w:t xml:space="preserve"> оставляет желать лучшего.</w:t>
      </w:r>
    </w:p>
    <w:p w14:paraId="27BB8CAA" w14:textId="2603C137" w:rsidR="007B0111" w:rsidRPr="00C22218" w:rsidRDefault="007B0111" w:rsidP="000C018B">
      <w:pPr>
        <w:ind w:firstLine="567"/>
        <w:jc w:val="both"/>
        <w:rPr>
          <w:rFonts w:ascii="Times New Roman" w:hAnsi="Times New Roman" w:cs="Times New Roman"/>
          <w:b/>
          <w:bCs/>
          <w:sz w:val="24"/>
          <w:szCs w:val="24"/>
        </w:rPr>
      </w:pPr>
      <w:r w:rsidRPr="00C22218">
        <w:rPr>
          <w:rFonts w:ascii="Times New Roman" w:hAnsi="Times New Roman" w:cs="Times New Roman"/>
          <w:b/>
          <w:bCs/>
          <w:sz w:val="24"/>
          <w:szCs w:val="24"/>
        </w:rPr>
        <w:t>Сильные стороны</w:t>
      </w:r>
      <w:r w:rsidR="004A5E10" w:rsidRPr="00C22218">
        <w:rPr>
          <w:rFonts w:ascii="Times New Roman" w:hAnsi="Times New Roman" w:cs="Times New Roman"/>
          <w:b/>
          <w:bCs/>
          <w:sz w:val="24"/>
          <w:szCs w:val="24"/>
        </w:rPr>
        <w:t xml:space="preserve"> практик</w:t>
      </w:r>
    </w:p>
    <w:p w14:paraId="36F4C2C8" w14:textId="330F3990" w:rsidR="007B0111" w:rsidRPr="000C018B" w:rsidRDefault="000C018B" w:rsidP="000C018B">
      <w:pPr>
        <w:ind w:firstLine="567"/>
        <w:jc w:val="both"/>
        <w:rPr>
          <w:rFonts w:ascii="Times New Roman" w:eastAsia="Calibri" w:hAnsi="Times New Roman" w:cs="Times New Roman"/>
          <w:sz w:val="24"/>
          <w:szCs w:val="24"/>
        </w:rPr>
      </w:pPr>
      <w:r>
        <w:rPr>
          <w:rFonts w:ascii="Times New Roman" w:hAnsi="Times New Roman" w:cs="Times New Roman"/>
          <w:sz w:val="24"/>
          <w:szCs w:val="24"/>
        </w:rPr>
        <w:t>П</w:t>
      </w:r>
      <w:r w:rsidR="007B0111" w:rsidRPr="00C22218">
        <w:rPr>
          <w:rFonts w:ascii="Times New Roman" w:hAnsi="Times New Roman" w:cs="Times New Roman"/>
          <w:sz w:val="24"/>
          <w:szCs w:val="24"/>
        </w:rPr>
        <w:t>редлагаются интересные, оригинальные решения, связанные, прежде всего, с организацией детской деятельности,</w:t>
      </w:r>
      <w:r w:rsidR="007B0111" w:rsidRPr="00C22218">
        <w:rPr>
          <w:rFonts w:ascii="Times New Roman" w:eastAsia="Calibri" w:hAnsi="Times New Roman" w:cs="Times New Roman"/>
          <w:sz w:val="24"/>
          <w:szCs w:val="24"/>
        </w:rPr>
        <w:t xml:space="preserve"> с пониманием субъектной позиции ребёнка, видением метапредметных компетенций, детских возможностей;</w:t>
      </w:r>
      <w:r>
        <w:rPr>
          <w:rFonts w:ascii="Times New Roman" w:eastAsia="Calibri" w:hAnsi="Times New Roman" w:cs="Times New Roman"/>
          <w:sz w:val="24"/>
          <w:szCs w:val="24"/>
        </w:rPr>
        <w:t xml:space="preserve"> </w:t>
      </w:r>
      <w:r w:rsidR="007B0111" w:rsidRPr="00C22218">
        <w:rPr>
          <w:rFonts w:ascii="Times New Roman" w:hAnsi="Times New Roman" w:cs="Times New Roman"/>
          <w:sz w:val="24"/>
          <w:szCs w:val="24"/>
        </w:rPr>
        <w:t xml:space="preserve">тематическая разносторонность практик; достаточно большое количество практик отражает ведущуюся многолетнюю работу в рамках представленной темы; </w:t>
      </w:r>
      <w:r w:rsidR="007B0111" w:rsidRPr="00C22218">
        <w:rPr>
          <w:rFonts w:ascii="Times New Roman" w:eastAsia="Times New Roman" w:hAnsi="Times New Roman" w:cs="Times New Roman"/>
          <w:color w:val="000000"/>
          <w:sz w:val="24"/>
          <w:szCs w:val="24"/>
          <w:lang w:eastAsia="ru-RU"/>
        </w:rPr>
        <w:t xml:space="preserve">в большинстве практик целевой </w:t>
      </w:r>
      <w:r w:rsidR="007B0111" w:rsidRPr="00C22218">
        <w:rPr>
          <w:rFonts w:ascii="Times New Roman" w:eastAsia="Times New Roman" w:hAnsi="Times New Roman" w:cs="Times New Roman"/>
          <w:color w:val="000000"/>
          <w:sz w:val="24"/>
          <w:szCs w:val="24"/>
          <w:lang w:eastAsia="ru-RU"/>
        </w:rPr>
        <w:lastRenderedPageBreak/>
        <w:t xml:space="preserve">группой являются не только </w:t>
      </w:r>
      <w:r w:rsidRPr="00C22218">
        <w:rPr>
          <w:rFonts w:ascii="Times New Roman" w:eastAsia="Times New Roman" w:hAnsi="Times New Roman" w:cs="Times New Roman"/>
          <w:color w:val="000000"/>
          <w:sz w:val="24"/>
          <w:szCs w:val="24"/>
          <w:lang w:eastAsia="ru-RU"/>
        </w:rPr>
        <w:t>дети, но</w:t>
      </w:r>
      <w:r w:rsidR="007B0111" w:rsidRPr="00C22218">
        <w:rPr>
          <w:rFonts w:ascii="Times New Roman" w:eastAsia="Times New Roman" w:hAnsi="Times New Roman" w:cs="Times New Roman"/>
          <w:color w:val="000000"/>
          <w:sz w:val="24"/>
          <w:szCs w:val="24"/>
          <w:lang w:eastAsia="ru-RU"/>
        </w:rPr>
        <w:t xml:space="preserve"> и родители; большинство практик ориентированы на современны</w:t>
      </w:r>
      <w:r>
        <w:rPr>
          <w:rFonts w:ascii="Times New Roman" w:eastAsia="Times New Roman" w:hAnsi="Times New Roman" w:cs="Times New Roman"/>
          <w:color w:val="000000"/>
          <w:sz w:val="24"/>
          <w:szCs w:val="24"/>
          <w:lang w:eastAsia="ru-RU"/>
        </w:rPr>
        <w:t>е</w:t>
      </w:r>
      <w:r w:rsidR="007B0111" w:rsidRPr="00C22218">
        <w:rPr>
          <w:rFonts w:ascii="Times New Roman" w:eastAsia="Times New Roman" w:hAnsi="Times New Roman" w:cs="Times New Roman"/>
          <w:color w:val="000000"/>
          <w:sz w:val="24"/>
          <w:szCs w:val="24"/>
          <w:lang w:eastAsia="ru-RU"/>
        </w:rPr>
        <w:t xml:space="preserve"> тенденци</w:t>
      </w:r>
      <w:r>
        <w:rPr>
          <w:rFonts w:ascii="Times New Roman" w:eastAsia="Times New Roman" w:hAnsi="Times New Roman" w:cs="Times New Roman"/>
          <w:color w:val="000000"/>
          <w:sz w:val="24"/>
          <w:szCs w:val="24"/>
          <w:lang w:eastAsia="ru-RU"/>
        </w:rPr>
        <w:t>и</w:t>
      </w:r>
      <w:r w:rsidR="007B0111" w:rsidRPr="00C22218">
        <w:rPr>
          <w:rFonts w:ascii="Times New Roman" w:eastAsia="Times New Roman" w:hAnsi="Times New Roman" w:cs="Times New Roman"/>
          <w:color w:val="000000"/>
          <w:sz w:val="24"/>
          <w:szCs w:val="24"/>
          <w:lang w:eastAsia="ru-RU"/>
        </w:rPr>
        <w:t xml:space="preserve"> в образовательной политике;</w:t>
      </w:r>
      <w:r>
        <w:rPr>
          <w:rFonts w:ascii="Times New Roman" w:eastAsia="Calibri" w:hAnsi="Times New Roman" w:cs="Times New Roman"/>
          <w:sz w:val="24"/>
          <w:szCs w:val="24"/>
        </w:rPr>
        <w:t xml:space="preserve"> </w:t>
      </w:r>
      <w:r w:rsidR="007B0111" w:rsidRPr="00C22218">
        <w:rPr>
          <w:rFonts w:ascii="Times New Roman" w:hAnsi="Times New Roman" w:cs="Times New Roman"/>
          <w:sz w:val="24"/>
          <w:szCs w:val="24"/>
        </w:rPr>
        <w:t xml:space="preserve">стало больше </w:t>
      </w:r>
      <w:r w:rsidRPr="00C22218">
        <w:rPr>
          <w:rFonts w:ascii="Times New Roman" w:hAnsi="Times New Roman" w:cs="Times New Roman"/>
          <w:sz w:val="24"/>
          <w:szCs w:val="24"/>
        </w:rPr>
        <w:t>практик, посвященных</w:t>
      </w:r>
      <w:r w:rsidR="007B0111" w:rsidRPr="00C22218">
        <w:rPr>
          <w:rFonts w:ascii="Times New Roman" w:hAnsi="Times New Roman" w:cs="Times New Roman"/>
          <w:sz w:val="24"/>
          <w:szCs w:val="24"/>
        </w:rPr>
        <w:t xml:space="preserve"> игре </w:t>
      </w:r>
      <w:r w:rsidRPr="00C22218">
        <w:rPr>
          <w:rFonts w:ascii="Times New Roman" w:hAnsi="Times New Roman" w:cs="Times New Roman"/>
          <w:sz w:val="24"/>
          <w:szCs w:val="24"/>
        </w:rPr>
        <w:t>и позитивному</w:t>
      </w:r>
      <w:r w:rsidR="007B0111" w:rsidRPr="00C22218">
        <w:rPr>
          <w:rFonts w:ascii="Times New Roman" w:hAnsi="Times New Roman" w:cs="Times New Roman"/>
          <w:sz w:val="24"/>
          <w:szCs w:val="24"/>
        </w:rPr>
        <w:t xml:space="preserve"> взаимодействию педагога с ребенком;</w:t>
      </w:r>
      <w:r>
        <w:rPr>
          <w:rFonts w:ascii="Times New Roman" w:eastAsia="Calibri" w:hAnsi="Times New Roman" w:cs="Times New Roman"/>
          <w:sz w:val="24"/>
          <w:szCs w:val="24"/>
        </w:rPr>
        <w:t xml:space="preserve"> </w:t>
      </w:r>
      <w:r w:rsidR="007B0111" w:rsidRPr="00C22218">
        <w:rPr>
          <w:rFonts w:ascii="Times New Roman" w:hAnsi="Times New Roman" w:cs="Times New Roman"/>
          <w:sz w:val="24"/>
          <w:szCs w:val="24"/>
        </w:rPr>
        <w:t xml:space="preserve">стало больше практик, в которых описывается реальная проблемная ситуация, соотносятся цель, задачи и результаты; </w:t>
      </w:r>
      <w:r w:rsidR="000A023A">
        <w:rPr>
          <w:rFonts w:ascii="Times New Roman" w:hAnsi="Times New Roman" w:cs="Times New Roman"/>
          <w:sz w:val="24"/>
          <w:szCs w:val="24"/>
        </w:rPr>
        <w:t xml:space="preserve">авторы </w:t>
      </w:r>
      <w:r w:rsidR="007B0111" w:rsidRPr="00C22218">
        <w:rPr>
          <w:rFonts w:ascii="Times New Roman" w:hAnsi="Times New Roman" w:cs="Times New Roman"/>
          <w:sz w:val="24"/>
          <w:szCs w:val="24"/>
        </w:rPr>
        <w:t>начинают видеть и понимать скрытые (неочевидные) резервы педагогических технологий, которыми уже много лет пользовались.</w:t>
      </w:r>
    </w:p>
    <w:p w14:paraId="68AE5EEF" w14:textId="3EE22BD2" w:rsidR="007B0111" w:rsidRPr="000A023A" w:rsidRDefault="007B0111" w:rsidP="000C018B">
      <w:pPr>
        <w:ind w:firstLine="567"/>
        <w:jc w:val="both"/>
        <w:rPr>
          <w:rFonts w:ascii="Times New Roman" w:hAnsi="Times New Roman" w:cs="Times New Roman"/>
          <w:b/>
          <w:bCs/>
          <w:sz w:val="24"/>
          <w:szCs w:val="24"/>
        </w:rPr>
      </w:pPr>
      <w:r w:rsidRPr="000A023A">
        <w:rPr>
          <w:rFonts w:ascii="Times New Roman" w:hAnsi="Times New Roman" w:cs="Times New Roman"/>
          <w:b/>
          <w:bCs/>
          <w:sz w:val="24"/>
          <w:szCs w:val="24"/>
        </w:rPr>
        <w:t>Слабые стороны</w:t>
      </w:r>
      <w:r w:rsidR="000A023A" w:rsidRPr="000A023A">
        <w:rPr>
          <w:rFonts w:ascii="Times New Roman" w:hAnsi="Times New Roman" w:cs="Times New Roman"/>
          <w:b/>
          <w:bCs/>
          <w:sz w:val="24"/>
          <w:szCs w:val="24"/>
        </w:rPr>
        <w:t xml:space="preserve"> практик</w:t>
      </w:r>
    </w:p>
    <w:p w14:paraId="047CD65D"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во многих практиках сохраняется рассогласование между: тема – цель – задачи – результаты;</w:t>
      </w:r>
    </w:p>
    <w:p w14:paraId="4438519A"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hAnsi="Times New Roman" w:cs="Times New Roman"/>
          <w:sz w:val="24"/>
          <w:szCs w:val="24"/>
        </w:rPr>
        <w:t xml:space="preserve">- </w:t>
      </w:r>
      <w:r w:rsidRPr="000A023A">
        <w:rPr>
          <w:rFonts w:ascii="Times New Roman" w:eastAsia="Times New Roman" w:hAnsi="Times New Roman" w:cs="Times New Roman"/>
          <w:sz w:val="24"/>
          <w:szCs w:val="24"/>
          <w:lang w:eastAsia="ru-RU"/>
        </w:rPr>
        <w:t>предлагаемые диагностические средства часто таковыми не являются (напр., называются мероприятия); критерии диагностики либо не представлены, либо не позволяют отследить выполнение задач и достижение результатов;</w:t>
      </w:r>
    </w:p>
    <w:p w14:paraId="3F9F540B"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p>
    <w:p w14:paraId="5E67EE54"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не проработанность понятийного аппарата практики (подмена понятий, несуществующие понятия, чрезмерное количество вводимых понятий);</w:t>
      </w:r>
    </w:p>
    <w:p w14:paraId="542EFF88"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отсутствие указаний на авторский вклад в практику (т.е. не ясно, идет ли речь о качественном воспроизведении уже существующей методики/технологии, либо представлена авторская методика/технология);</w:t>
      </w:r>
    </w:p>
    <w:p w14:paraId="2A0DD747"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подмена описания практики описанием опыта работы;</w:t>
      </w:r>
    </w:p>
    <w:p w14:paraId="70089495"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затруднена навигация по ссылкам, например, приводится ссылка на общую страницу автора/организации, далее необходимо сделать множество переходов для нахождения нужной информации либо приводится очень много ссылок с неупорядоченной информацией;</w:t>
      </w:r>
    </w:p>
    <w:p w14:paraId="14391783" w14:textId="77777777" w:rsidR="007B0111" w:rsidRPr="000A023A" w:rsidRDefault="007B0111" w:rsidP="000A023A">
      <w:pPr>
        <w:jc w:val="both"/>
        <w:rPr>
          <w:rFonts w:ascii="Times New Roman" w:hAnsi="Times New Roman" w:cs="Times New Roman"/>
          <w:sz w:val="24"/>
          <w:szCs w:val="24"/>
        </w:rPr>
      </w:pPr>
      <w:r w:rsidRPr="000A023A">
        <w:rPr>
          <w:rFonts w:ascii="Times New Roman" w:hAnsi="Times New Roman" w:cs="Times New Roman"/>
          <w:sz w:val="24"/>
          <w:szCs w:val="24"/>
        </w:rPr>
        <w:t>- типичная ситуация в практиках, ориентированных на работу с особыми детьми – не ясно, в чем заключается специфика педагогической работы, т.е. если из описания убрать указание на целевую группу, то эти же педагогические средства будут также уместны и для работы с другими целевыми группами.</w:t>
      </w:r>
    </w:p>
    <w:p w14:paraId="6D47A7F9"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eastAsia="Times New Roman" w:hAnsi="Times New Roman" w:cs="Times New Roman"/>
          <w:sz w:val="24"/>
          <w:szCs w:val="24"/>
          <w:lang w:eastAsia="ru-RU"/>
        </w:rPr>
        <w:t>-  перенос технологий, приемов, методов, разработанных для школьников, в  работу с дошкольниками без учета возрастной специфики и особенностей организации образовательной деятельности;</w:t>
      </w:r>
    </w:p>
    <w:p w14:paraId="7103DBD0"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p>
    <w:p w14:paraId="3C14AB2E"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eastAsia="Times New Roman" w:hAnsi="Times New Roman" w:cs="Times New Roman"/>
          <w:sz w:val="24"/>
          <w:szCs w:val="24"/>
          <w:lang w:eastAsia="ru-RU"/>
        </w:rPr>
        <w:t xml:space="preserve"> - представленные дополнительные методические материалы часто  избыточны и не обеспечивают  научно-методическое сопровождение практики;</w:t>
      </w:r>
    </w:p>
    <w:p w14:paraId="7FF7DDD9"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p>
    <w:p w14:paraId="6306BB60"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eastAsia="Times New Roman" w:hAnsi="Times New Roman" w:cs="Times New Roman"/>
          <w:sz w:val="24"/>
          <w:szCs w:val="24"/>
          <w:lang w:eastAsia="ru-RU"/>
        </w:rPr>
        <w:t>- практики, направленные на актуальные направления:  инженерное и профессиональное мышление, финансовая грамотность, ранняя профориентация, не  учитывают  потребности возраста;</w:t>
      </w:r>
    </w:p>
    <w:p w14:paraId="144F414C"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p>
    <w:p w14:paraId="7B041B11" w14:textId="5C7CC0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eastAsia="Times New Roman" w:hAnsi="Times New Roman" w:cs="Times New Roman"/>
          <w:sz w:val="24"/>
          <w:szCs w:val="24"/>
          <w:lang w:eastAsia="ru-RU"/>
        </w:rPr>
        <w:t>- при описании актуальности практики много общей информации без привязки к конкретному учреждению, группе детского сада;</w:t>
      </w:r>
    </w:p>
    <w:p w14:paraId="678F4892"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r w:rsidRPr="000A023A">
        <w:rPr>
          <w:rFonts w:ascii="Times New Roman" w:eastAsia="Times New Roman" w:hAnsi="Times New Roman" w:cs="Times New Roman"/>
          <w:sz w:val="24"/>
          <w:szCs w:val="24"/>
          <w:lang w:eastAsia="ru-RU"/>
        </w:rPr>
        <w:t>- название практики не отражает ее содержание;</w:t>
      </w:r>
    </w:p>
    <w:p w14:paraId="7EDFEA5E" w14:textId="77777777" w:rsidR="007B0111" w:rsidRPr="000A023A" w:rsidRDefault="007B0111" w:rsidP="000A023A">
      <w:pPr>
        <w:spacing w:after="0" w:line="240" w:lineRule="auto"/>
        <w:jc w:val="both"/>
        <w:rPr>
          <w:rFonts w:ascii="Times New Roman" w:eastAsia="Times New Roman" w:hAnsi="Times New Roman" w:cs="Times New Roman"/>
          <w:sz w:val="24"/>
          <w:szCs w:val="24"/>
          <w:lang w:eastAsia="ru-RU"/>
        </w:rPr>
      </w:pPr>
    </w:p>
    <w:p w14:paraId="6F2F167A" w14:textId="2FC1263D" w:rsidR="007B0111" w:rsidRPr="000A023A" w:rsidRDefault="007B0111" w:rsidP="000A023A">
      <w:pPr>
        <w:spacing w:after="0" w:line="240" w:lineRule="auto"/>
        <w:jc w:val="both"/>
        <w:rPr>
          <w:rFonts w:ascii="Times New Roman" w:eastAsia="Times New Roman" w:hAnsi="Times New Roman" w:cs="Times New Roman"/>
          <w:color w:val="000000"/>
          <w:sz w:val="24"/>
          <w:szCs w:val="24"/>
          <w:lang w:eastAsia="ru-RU"/>
        </w:rPr>
      </w:pPr>
      <w:r w:rsidRPr="000A023A">
        <w:rPr>
          <w:rFonts w:ascii="Times New Roman" w:eastAsia="Times New Roman" w:hAnsi="Times New Roman" w:cs="Times New Roman"/>
          <w:color w:val="000000"/>
          <w:sz w:val="24"/>
          <w:szCs w:val="24"/>
          <w:lang w:eastAsia="ru-RU"/>
        </w:rPr>
        <w:t xml:space="preserve">-смешение типов практик; </w:t>
      </w:r>
      <w:r w:rsidRPr="000A023A">
        <w:rPr>
          <w:rFonts w:ascii="Times New Roman" w:eastAsia="Calibri" w:hAnsi="Times New Roman" w:cs="Times New Roman"/>
          <w:sz w:val="24"/>
          <w:szCs w:val="24"/>
        </w:rPr>
        <w:t>не могут удержаться в одном типе практике, стараются описать весь имеющийся опыт работы по этой теме, что приводит к типологической «каше»;</w:t>
      </w:r>
    </w:p>
    <w:p w14:paraId="7C7E29BF" w14:textId="77777777" w:rsidR="007B0111" w:rsidRPr="000A023A" w:rsidRDefault="007B0111" w:rsidP="000A023A">
      <w:pPr>
        <w:spacing w:after="0" w:line="240" w:lineRule="auto"/>
        <w:jc w:val="both"/>
        <w:rPr>
          <w:rFonts w:ascii="Times New Roman" w:eastAsia="Times New Roman" w:hAnsi="Times New Roman" w:cs="Times New Roman"/>
          <w:color w:val="000000"/>
          <w:sz w:val="24"/>
          <w:szCs w:val="24"/>
          <w:lang w:eastAsia="ru-RU"/>
        </w:rPr>
      </w:pPr>
    </w:p>
    <w:p w14:paraId="0F148617" w14:textId="77777777" w:rsidR="007B0111" w:rsidRPr="000A023A" w:rsidRDefault="007B0111" w:rsidP="000A023A">
      <w:pPr>
        <w:jc w:val="both"/>
        <w:rPr>
          <w:rFonts w:ascii="Times New Roman" w:eastAsia="Times New Roman" w:hAnsi="Times New Roman" w:cs="Times New Roman"/>
          <w:color w:val="000000"/>
          <w:sz w:val="24"/>
          <w:szCs w:val="24"/>
          <w:lang w:eastAsia="ru-RU"/>
        </w:rPr>
      </w:pPr>
      <w:r w:rsidRPr="000A023A">
        <w:rPr>
          <w:rFonts w:ascii="Times New Roman" w:eastAsia="Times New Roman" w:hAnsi="Times New Roman" w:cs="Times New Roman"/>
          <w:sz w:val="24"/>
          <w:szCs w:val="24"/>
          <w:lang w:eastAsia="ru-RU"/>
        </w:rPr>
        <w:t>-</w:t>
      </w:r>
      <w:r w:rsidRPr="000A023A">
        <w:rPr>
          <w:rFonts w:ascii="Times New Roman" w:eastAsia="Times New Roman" w:hAnsi="Times New Roman" w:cs="Times New Roman"/>
          <w:color w:val="000000"/>
          <w:sz w:val="24"/>
          <w:szCs w:val="24"/>
          <w:lang w:eastAsia="ru-RU"/>
        </w:rPr>
        <w:t xml:space="preserve"> вместо описания практики (п.14.) – перечень/список мероприятий;</w:t>
      </w:r>
    </w:p>
    <w:p w14:paraId="2168E405" w14:textId="77777777" w:rsidR="007B0111" w:rsidRPr="000A023A" w:rsidRDefault="007B0111" w:rsidP="000A023A">
      <w:pPr>
        <w:jc w:val="both"/>
        <w:rPr>
          <w:rFonts w:ascii="Times New Roman" w:eastAsia="Times New Roman" w:hAnsi="Times New Roman" w:cs="Times New Roman"/>
          <w:color w:val="000000"/>
          <w:sz w:val="24"/>
          <w:szCs w:val="24"/>
          <w:lang w:eastAsia="ru-RU"/>
        </w:rPr>
      </w:pPr>
      <w:r w:rsidRPr="000A023A">
        <w:rPr>
          <w:rFonts w:ascii="Times New Roman" w:eastAsia="Times New Roman" w:hAnsi="Times New Roman" w:cs="Times New Roman"/>
          <w:color w:val="000000"/>
          <w:sz w:val="24"/>
          <w:szCs w:val="24"/>
          <w:lang w:eastAsia="ru-RU"/>
        </w:rPr>
        <w:t xml:space="preserve">- экспертное заключение подменяется рекомендацией от ММС; </w:t>
      </w:r>
    </w:p>
    <w:p w14:paraId="5000481E" w14:textId="254826A2" w:rsidR="007B0111" w:rsidRPr="000A023A" w:rsidRDefault="007B0111" w:rsidP="000A023A">
      <w:pPr>
        <w:jc w:val="both"/>
        <w:rPr>
          <w:rFonts w:ascii="Times New Roman" w:eastAsia="Times New Roman" w:hAnsi="Times New Roman" w:cs="Times New Roman"/>
          <w:color w:val="000000"/>
          <w:sz w:val="24"/>
          <w:szCs w:val="24"/>
          <w:lang w:eastAsia="ru-RU"/>
        </w:rPr>
      </w:pPr>
      <w:r w:rsidRPr="000A023A">
        <w:rPr>
          <w:rFonts w:ascii="Times New Roman" w:eastAsia="Times New Roman" w:hAnsi="Times New Roman" w:cs="Times New Roman"/>
          <w:color w:val="000000"/>
          <w:sz w:val="24"/>
          <w:szCs w:val="24"/>
          <w:lang w:eastAsia="ru-RU"/>
        </w:rPr>
        <w:t>- встречается «</w:t>
      </w:r>
      <w:r w:rsidR="000C018B" w:rsidRPr="000A023A">
        <w:rPr>
          <w:rFonts w:ascii="Times New Roman" w:eastAsia="Times New Roman" w:hAnsi="Times New Roman" w:cs="Times New Roman"/>
          <w:color w:val="000000"/>
          <w:sz w:val="24"/>
          <w:szCs w:val="24"/>
          <w:lang w:eastAsia="ru-RU"/>
        </w:rPr>
        <w:t>перекраивание» текста</w:t>
      </w:r>
      <w:r w:rsidRPr="000A023A">
        <w:rPr>
          <w:rFonts w:ascii="Times New Roman" w:eastAsia="Times New Roman" w:hAnsi="Times New Roman" w:cs="Times New Roman"/>
          <w:color w:val="000000"/>
          <w:sz w:val="24"/>
          <w:szCs w:val="24"/>
          <w:lang w:eastAsia="ru-RU"/>
        </w:rPr>
        <w:t xml:space="preserve"> проекта ДОО под описание педагогической практики;</w:t>
      </w:r>
    </w:p>
    <w:p w14:paraId="3FAA728F" w14:textId="5BFEE3F9" w:rsidR="007B0111" w:rsidRPr="000A023A" w:rsidRDefault="007B0111" w:rsidP="000C018B">
      <w:pPr>
        <w:jc w:val="both"/>
        <w:rPr>
          <w:rFonts w:ascii="Times New Roman" w:eastAsia="Calibri" w:hAnsi="Times New Roman" w:cs="Times New Roman"/>
          <w:sz w:val="24"/>
          <w:szCs w:val="24"/>
        </w:rPr>
      </w:pPr>
      <w:r w:rsidRPr="000A023A">
        <w:rPr>
          <w:rFonts w:ascii="Times New Roman" w:eastAsia="Calibri" w:hAnsi="Times New Roman" w:cs="Times New Roman"/>
          <w:sz w:val="24"/>
          <w:szCs w:val="24"/>
        </w:rPr>
        <w:t>- часто основная направленность практики - формирование навыков, а это не является новыми образовательными результатами;</w:t>
      </w:r>
    </w:p>
    <w:p w14:paraId="08F9AA4D" w14:textId="77777777" w:rsidR="007B0111" w:rsidRPr="000A023A" w:rsidRDefault="007B0111" w:rsidP="000A023A">
      <w:pPr>
        <w:spacing w:after="0" w:line="240" w:lineRule="auto"/>
        <w:jc w:val="both"/>
        <w:rPr>
          <w:rFonts w:ascii="Times New Roman" w:hAnsi="Times New Roman" w:cs="Times New Roman"/>
          <w:sz w:val="24"/>
          <w:szCs w:val="24"/>
        </w:rPr>
      </w:pPr>
      <w:r w:rsidRPr="000A023A">
        <w:rPr>
          <w:rFonts w:ascii="Times New Roman" w:eastAsia="Calibri" w:hAnsi="Times New Roman" w:cs="Times New Roman"/>
          <w:sz w:val="24"/>
          <w:szCs w:val="24"/>
        </w:rPr>
        <w:t xml:space="preserve">- </w:t>
      </w:r>
      <w:r w:rsidRPr="000A023A">
        <w:rPr>
          <w:rFonts w:ascii="Times New Roman" w:hAnsi="Times New Roman" w:cs="Times New Roman"/>
          <w:sz w:val="24"/>
          <w:szCs w:val="24"/>
        </w:rPr>
        <w:t>часто в описании встречается теоретический текст, хотя ожидание все-таки увидеть практику и ее реальное описание.</w:t>
      </w:r>
    </w:p>
    <w:p w14:paraId="6D06F0FC" w14:textId="77777777" w:rsidR="007B0111" w:rsidRPr="000A023A" w:rsidRDefault="007B0111" w:rsidP="000A023A">
      <w:pPr>
        <w:spacing w:after="0" w:line="240" w:lineRule="auto"/>
        <w:jc w:val="both"/>
        <w:rPr>
          <w:rFonts w:ascii="Times New Roman" w:eastAsia="Calibri" w:hAnsi="Times New Roman" w:cs="Times New Roman"/>
          <w:sz w:val="24"/>
          <w:szCs w:val="24"/>
        </w:rPr>
      </w:pPr>
    </w:p>
    <w:p w14:paraId="3E57E969" w14:textId="2C40CC16" w:rsidR="007B0111" w:rsidRPr="000A023A" w:rsidRDefault="007B0111" w:rsidP="000A023A">
      <w:pPr>
        <w:pStyle w:val="a3"/>
        <w:ind w:left="0" w:firstLine="567"/>
        <w:rPr>
          <w:rFonts w:ascii="Times New Roman" w:hAnsi="Times New Roman" w:cs="Times New Roman"/>
          <w:b/>
          <w:bCs/>
          <w:sz w:val="24"/>
          <w:szCs w:val="24"/>
        </w:rPr>
      </w:pPr>
      <w:r w:rsidRPr="000A023A">
        <w:rPr>
          <w:rFonts w:ascii="Times New Roman" w:hAnsi="Times New Roman" w:cs="Times New Roman"/>
          <w:b/>
          <w:bCs/>
          <w:sz w:val="24"/>
          <w:szCs w:val="24"/>
        </w:rPr>
        <w:t>Общие выводы по направлению</w:t>
      </w:r>
    </w:p>
    <w:p w14:paraId="4000F4EC" w14:textId="7B7294E5" w:rsidR="007B0111" w:rsidRPr="000A023A" w:rsidRDefault="007B0111" w:rsidP="000A023A">
      <w:pPr>
        <w:ind w:firstLine="567"/>
        <w:jc w:val="both"/>
        <w:rPr>
          <w:rFonts w:ascii="Times New Roman" w:hAnsi="Times New Roman" w:cs="Times New Roman"/>
          <w:sz w:val="24"/>
          <w:szCs w:val="24"/>
        </w:rPr>
      </w:pPr>
      <w:r w:rsidRPr="000A023A">
        <w:rPr>
          <w:rFonts w:ascii="Times New Roman" w:hAnsi="Times New Roman" w:cs="Times New Roman"/>
          <w:sz w:val="24"/>
          <w:szCs w:val="24"/>
        </w:rPr>
        <w:t xml:space="preserve">Снижение % включения практик в </w:t>
      </w:r>
      <w:r w:rsidR="000A023A">
        <w:rPr>
          <w:rFonts w:ascii="Times New Roman" w:hAnsi="Times New Roman" w:cs="Times New Roman"/>
          <w:sz w:val="24"/>
          <w:szCs w:val="24"/>
        </w:rPr>
        <w:t xml:space="preserve">Атлас </w:t>
      </w:r>
      <w:r w:rsidRPr="000A023A">
        <w:rPr>
          <w:rFonts w:ascii="Times New Roman" w:hAnsi="Times New Roman" w:cs="Times New Roman"/>
          <w:sz w:val="24"/>
          <w:szCs w:val="24"/>
        </w:rPr>
        <w:t xml:space="preserve">объясняется повышением требований к качеству дошкольного образования (внедряются современные инструменты оценки </w:t>
      </w:r>
      <w:r w:rsidR="000C018B" w:rsidRPr="000A023A">
        <w:rPr>
          <w:rFonts w:ascii="Times New Roman" w:hAnsi="Times New Roman" w:cs="Times New Roman"/>
          <w:sz w:val="24"/>
          <w:szCs w:val="24"/>
        </w:rPr>
        <w:t>качества ДО</w:t>
      </w:r>
      <w:r w:rsidRPr="000A023A">
        <w:rPr>
          <w:rFonts w:ascii="Times New Roman" w:hAnsi="Times New Roman" w:cs="Times New Roman"/>
          <w:sz w:val="24"/>
          <w:szCs w:val="24"/>
        </w:rPr>
        <w:t>). Есть много интересных идей, но они не описаны должным образом.</w:t>
      </w:r>
      <w:r w:rsidR="000A023A">
        <w:rPr>
          <w:rFonts w:ascii="Times New Roman" w:hAnsi="Times New Roman" w:cs="Times New Roman"/>
          <w:sz w:val="24"/>
          <w:szCs w:val="24"/>
        </w:rPr>
        <w:t xml:space="preserve"> </w:t>
      </w:r>
      <w:r w:rsidRPr="000A023A">
        <w:rPr>
          <w:rFonts w:ascii="Times New Roman" w:hAnsi="Times New Roman" w:cs="Times New Roman"/>
          <w:sz w:val="24"/>
          <w:szCs w:val="24"/>
        </w:rPr>
        <w:t>Тематика практик сохраняется разнообразной.</w:t>
      </w:r>
      <w:r w:rsidR="000A023A">
        <w:rPr>
          <w:rFonts w:ascii="Times New Roman" w:hAnsi="Times New Roman" w:cs="Times New Roman"/>
          <w:sz w:val="24"/>
          <w:szCs w:val="24"/>
        </w:rPr>
        <w:t xml:space="preserve"> </w:t>
      </w:r>
      <w:r w:rsidRPr="000A023A">
        <w:rPr>
          <w:rFonts w:ascii="Times New Roman" w:hAnsi="Times New Roman" w:cs="Times New Roman"/>
          <w:sz w:val="24"/>
          <w:szCs w:val="24"/>
        </w:rPr>
        <w:t xml:space="preserve">В тематике практик прослеживаются </w:t>
      </w:r>
      <w:r w:rsidR="000C018B" w:rsidRPr="000A023A">
        <w:rPr>
          <w:rFonts w:ascii="Times New Roman" w:hAnsi="Times New Roman" w:cs="Times New Roman"/>
          <w:sz w:val="24"/>
          <w:szCs w:val="24"/>
        </w:rPr>
        <w:t>тенденции федеральной</w:t>
      </w:r>
      <w:r w:rsidRPr="000A023A">
        <w:rPr>
          <w:rFonts w:ascii="Times New Roman" w:hAnsi="Times New Roman" w:cs="Times New Roman"/>
          <w:sz w:val="24"/>
          <w:szCs w:val="24"/>
        </w:rPr>
        <w:t xml:space="preserve"> и региональной образовательной политики.</w:t>
      </w:r>
      <w:r w:rsidR="000A023A">
        <w:rPr>
          <w:rFonts w:ascii="Times New Roman" w:hAnsi="Times New Roman" w:cs="Times New Roman"/>
          <w:sz w:val="24"/>
          <w:szCs w:val="24"/>
        </w:rPr>
        <w:t xml:space="preserve"> </w:t>
      </w:r>
      <w:r w:rsidRPr="000A023A">
        <w:rPr>
          <w:rFonts w:ascii="Times New Roman" w:hAnsi="Times New Roman" w:cs="Times New Roman"/>
          <w:sz w:val="24"/>
          <w:szCs w:val="24"/>
        </w:rPr>
        <w:t xml:space="preserve">В течение трех </w:t>
      </w:r>
      <w:r w:rsidR="000C018B" w:rsidRPr="000A023A">
        <w:rPr>
          <w:rFonts w:ascii="Times New Roman" w:hAnsi="Times New Roman" w:cs="Times New Roman"/>
          <w:sz w:val="24"/>
          <w:szCs w:val="24"/>
        </w:rPr>
        <w:t>лет подавляющее</w:t>
      </w:r>
      <w:r w:rsidRPr="000A023A">
        <w:rPr>
          <w:rFonts w:ascii="Times New Roman" w:hAnsi="Times New Roman" w:cs="Times New Roman"/>
          <w:sz w:val="24"/>
          <w:szCs w:val="24"/>
        </w:rPr>
        <w:t xml:space="preserve"> большинство практик – педагогические.</w:t>
      </w:r>
      <w:r w:rsidR="000A023A">
        <w:rPr>
          <w:rFonts w:ascii="Times New Roman" w:hAnsi="Times New Roman" w:cs="Times New Roman"/>
          <w:sz w:val="24"/>
          <w:szCs w:val="24"/>
        </w:rPr>
        <w:t xml:space="preserve"> </w:t>
      </w:r>
      <w:r w:rsidRPr="000A023A">
        <w:rPr>
          <w:rFonts w:ascii="Times New Roman" w:hAnsi="Times New Roman" w:cs="Times New Roman"/>
          <w:sz w:val="24"/>
          <w:szCs w:val="24"/>
        </w:rPr>
        <w:t xml:space="preserve">Стали более качественно оформлять материалы практик в соответствии с </w:t>
      </w:r>
      <w:r w:rsidR="000C018B" w:rsidRPr="000A023A">
        <w:rPr>
          <w:rFonts w:ascii="Times New Roman" w:hAnsi="Times New Roman" w:cs="Times New Roman"/>
          <w:sz w:val="24"/>
          <w:szCs w:val="24"/>
        </w:rPr>
        <w:t>требованиями технической</w:t>
      </w:r>
      <w:r w:rsidRPr="000A023A">
        <w:rPr>
          <w:rFonts w:ascii="Times New Roman" w:hAnsi="Times New Roman" w:cs="Times New Roman"/>
          <w:sz w:val="24"/>
          <w:szCs w:val="24"/>
        </w:rPr>
        <w:t xml:space="preserve"> экспертизы.</w:t>
      </w:r>
      <w:r w:rsidR="000A023A">
        <w:rPr>
          <w:rFonts w:ascii="Times New Roman" w:hAnsi="Times New Roman" w:cs="Times New Roman"/>
          <w:sz w:val="24"/>
          <w:szCs w:val="24"/>
        </w:rPr>
        <w:t xml:space="preserve"> </w:t>
      </w:r>
      <w:r w:rsidRPr="000A023A">
        <w:rPr>
          <w:rFonts w:ascii="Times New Roman" w:hAnsi="Times New Roman" w:cs="Times New Roman"/>
          <w:sz w:val="24"/>
          <w:szCs w:val="24"/>
        </w:rPr>
        <w:t>Слабые места «сохраняются».</w:t>
      </w:r>
    </w:p>
    <w:p w14:paraId="0CF8EBD7" w14:textId="77777777" w:rsidR="00D2114F" w:rsidRPr="003C7888" w:rsidRDefault="00D2114F" w:rsidP="006A44A0">
      <w:pPr>
        <w:tabs>
          <w:tab w:val="left" w:pos="5999"/>
        </w:tabs>
        <w:spacing w:line="240" w:lineRule="auto"/>
        <w:jc w:val="right"/>
        <w:rPr>
          <w:rFonts w:ascii="Times New Roman" w:hAnsi="Times New Roman" w:cs="Times New Roman"/>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4</w:t>
      </w:r>
    </w:p>
    <w:p w14:paraId="447C5CA4" w14:textId="23701801" w:rsidR="00D2114F" w:rsidRDefault="00D2114F" w:rsidP="001C4DFA">
      <w:pPr>
        <w:spacing w:line="240" w:lineRule="auto"/>
        <w:jc w:val="center"/>
        <w:rPr>
          <w:rFonts w:ascii="Times New Roman" w:hAnsi="Times New Roman" w:cs="Times New Roman"/>
          <w:b/>
          <w:sz w:val="24"/>
          <w:szCs w:val="24"/>
        </w:rPr>
      </w:pPr>
      <w:r w:rsidRPr="00D2114F">
        <w:rPr>
          <w:rFonts w:ascii="Times New Roman" w:hAnsi="Times New Roman" w:cs="Times New Roman"/>
          <w:b/>
          <w:sz w:val="24"/>
          <w:szCs w:val="24"/>
        </w:rPr>
        <w:t xml:space="preserve"> Развитие школьного обучения в сельских муниципальных районах</w:t>
      </w:r>
    </w:p>
    <w:p w14:paraId="5C37803E" w14:textId="77777777" w:rsidR="00D90AC1" w:rsidRDefault="00D90AC1" w:rsidP="00D90AC1">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173" w:type="dxa"/>
        <w:tblLook w:val="04A0" w:firstRow="1" w:lastRow="0" w:firstColumn="1" w:lastColumn="0" w:noHBand="0" w:noVBand="1"/>
      </w:tblPr>
      <w:tblGrid>
        <w:gridCol w:w="2121"/>
        <w:gridCol w:w="2121"/>
        <w:gridCol w:w="2182"/>
        <w:gridCol w:w="3749"/>
      </w:tblGrid>
      <w:tr w:rsidR="00D90AC1" w:rsidRPr="00D61E97" w14:paraId="3B3B2D4D" w14:textId="77777777" w:rsidTr="00D90AC1">
        <w:tc>
          <w:tcPr>
            <w:tcW w:w="2121" w:type="dxa"/>
          </w:tcPr>
          <w:p w14:paraId="214DEEA5"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Кампания РАОП</w:t>
            </w:r>
          </w:p>
        </w:tc>
        <w:tc>
          <w:tcPr>
            <w:tcW w:w="2121" w:type="dxa"/>
          </w:tcPr>
          <w:p w14:paraId="45C90429"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заявленных практик</w:t>
            </w:r>
          </w:p>
        </w:tc>
        <w:tc>
          <w:tcPr>
            <w:tcW w:w="2182" w:type="dxa"/>
          </w:tcPr>
          <w:p w14:paraId="4BB17907"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Не прошли техническую экспертизу</w:t>
            </w:r>
          </w:p>
        </w:tc>
        <w:tc>
          <w:tcPr>
            <w:tcW w:w="3749" w:type="dxa"/>
          </w:tcPr>
          <w:p w14:paraId="727CDD1A"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практик, прошедших на содержательную экспертизу</w:t>
            </w:r>
          </w:p>
        </w:tc>
      </w:tr>
      <w:tr w:rsidR="00D90AC1" w:rsidRPr="00D61E97" w14:paraId="73AC2FBC" w14:textId="77777777" w:rsidTr="00D90AC1">
        <w:tc>
          <w:tcPr>
            <w:tcW w:w="2121" w:type="dxa"/>
          </w:tcPr>
          <w:p w14:paraId="6845AA61"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2019 год</w:t>
            </w:r>
          </w:p>
        </w:tc>
        <w:tc>
          <w:tcPr>
            <w:tcW w:w="2121" w:type="dxa"/>
          </w:tcPr>
          <w:p w14:paraId="53A6290C"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44</w:t>
            </w:r>
          </w:p>
        </w:tc>
        <w:tc>
          <w:tcPr>
            <w:tcW w:w="2182" w:type="dxa"/>
          </w:tcPr>
          <w:p w14:paraId="28819B16"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15</w:t>
            </w:r>
          </w:p>
        </w:tc>
        <w:tc>
          <w:tcPr>
            <w:tcW w:w="3749" w:type="dxa"/>
          </w:tcPr>
          <w:p w14:paraId="0F2759C9"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29</w:t>
            </w:r>
          </w:p>
        </w:tc>
      </w:tr>
      <w:tr w:rsidR="00D90AC1" w:rsidRPr="00D61E97" w14:paraId="1400894A" w14:textId="77777777" w:rsidTr="00D90AC1">
        <w:tc>
          <w:tcPr>
            <w:tcW w:w="2121" w:type="dxa"/>
          </w:tcPr>
          <w:p w14:paraId="2FB03696"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2020 год</w:t>
            </w:r>
          </w:p>
        </w:tc>
        <w:tc>
          <w:tcPr>
            <w:tcW w:w="2121" w:type="dxa"/>
          </w:tcPr>
          <w:p w14:paraId="162AD291"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33</w:t>
            </w:r>
          </w:p>
        </w:tc>
        <w:tc>
          <w:tcPr>
            <w:tcW w:w="2182" w:type="dxa"/>
          </w:tcPr>
          <w:p w14:paraId="03DCAF64"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1</w:t>
            </w:r>
          </w:p>
        </w:tc>
        <w:tc>
          <w:tcPr>
            <w:tcW w:w="3749" w:type="dxa"/>
          </w:tcPr>
          <w:p w14:paraId="444130F9"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32</w:t>
            </w:r>
          </w:p>
        </w:tc>
      </w:tr>
      <w:tr w:rsidR="00D90AC1" w:rsidRPr="00D61E97" w14:paraId="28C21D63" w14:textId="77777777" w:rsidTr="00D90AC1">
        <w:tc>
          <w:tcPr>
            <w:tcW w:w="2121" w:type="dxa"/>
          </w:tcPr>
          <w:p w14:paraId="739FA4A3" w14:textId="77777777" w:rsidR="00D90AC1" w:rsidRPr="00D61E97" w:rsidRDefault="00D90AC1" w:rsidP="00D90AC1">
            <w:pPr>
              <w:pStyle w:val="a3"/>
              <w:ind w:left="0"/>
              <w:rPr>
                <w:rFonts w:ascii="Times New Roman" w:hAnsi="Times New Roman" w:cs="Times New Roman"/>
                <w:sz w:val="24"/>
                <w:szCs w:val="24"/>
              </w:rPr>
            </w:pPr>
            <w:r w:rsidRPr="00D61E97">
              <w:rPr>
                <w:rFonts w:ascii="Times New Roman" w:hAnsi="Times New Roman" w:cs="Times New Roman"/>
                <w:sz w:val="24"/>
                <w:szCs w:val="24"/>
              </w:rPr>
              <w:t>2021 год</w:t>
            </w:r>
          </w:p>
        </w:tc>
        <w:tc>
          <w:tcPr>
            <w:tcW w:w="2121" w:type="dxa"/>
          </w:tcPr>
          <w:p w14:paraId="4E7BE95D" w14:textId="77777777" w:rsidR="00D90AC1" w:rsidRPr="00D61E97" w:rsidRDefault="00D90AC1" w:rsidP="00A32E07">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2182" w:type="dxa"/>
          </w:tcPr>
          <w:p w14:paraId="02B48136" w14:textId="77777777" w:rsidR="00D90AC1" w:rsidRPr="00D61E97" w:rsidRDefault="00D90AC1" w:rsidP="00A32E07">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749" w:type="dxa"/>
          </w:tcPr>
          <w:p w14:paraId="61CDA1B9" w14:textId="77777777" w:rsidR="00D90AC1" w:rsidRPr="00D61E97" w:rsidRDefault="00D90AC1" w:rsidP="00A32E07">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29</w:t>
            </w:r>
          </w:p>
        </w:tc>
      </w:tr>
    </w:tbl>
    <w:p w14:paraId="1E55A240" w14:textId="563E3A74" w:rsidR="006A44A0" w:rsidRDefault="006A44A0" w:rsidP="001C4DFA">
      <w:pPr>
        <w:spacing w:line="240" w:lineRule="auto"/>
        <w:jc w:val="center"/>
        <w:rPr>
          <w:rFonts w:ascii="Times New Roman" w:hAnsi="Times New Roman" w:cs="Times New Roman"/>
          <w:b/>
          <w:sz w:val="24"/>
          <w:szCs w:val="24"/>
        </w:rPr>
      </w:pPr>
    </w:p>
    <w:p w14:paraId="2CCCE818" w14:textId="26C258EA" w:rsidR="00D90AC1" w:rsidRPr="00D90AC1" w:rsidRDefault="00D90AC1" w:rsidP="00D90AC1">
      <w:pPr>
        <w:pStyle w:val="a3"/>
        <w:spacing w:after="0"/>
        <w:ind w:left="0" w:firstLine="567"/>
        <w:jc w:val="both"/>
        <w:rPr>
          <w:rFonts w:ascii="Times New Roman" w:hAnsi="Times New Roman" w:cs="Times New Roman"/>
          <w:b/>
          <w:bCs/>
          <w:sz w:val="24"/>
          <w:szCs w:val="24"/>
        </w:rPr>
      </w:pPr>
      <w:r w:rsidRPr="00D90AC1">
        <w:rPr>
          <w:rFonts w:ascii="Times New Roman" w:hAnsi="Times New Roman" w:cs="Times New Roman"/>
          <w:b/>
          <w:bCs/>
          <w:sz w:val="24"/>
          <w:szCs w:val="24"/>
        </w:rPr>
        <w:t>2. Количество практик, размещенных в Атлас</w:t>
      </w:r>
    </w:p>
    <w:p w14:paraId="4BF0A4AE" w14:textId="77777777" w:rsidR="00D90AC1" w:rsidRPr="00D90AC1" w:rsidRDefault="00D90AC1" w:rsidP="00D90AC1">
      <w:pPr>
        <w:pStyle w:val="a3"/>
        <w:spacing w:after="0"/>
        <w:ind w:left="0"/>
        <w:rPr>
          <w:rFonts w:cs="Times New Roman"/>
          <w:sz w:val="24"/>
          <w:szCs w:val="24"/>
        </w:rPr>
      </w:pPr>
    </w:p>
    <w:tbl>
      <w:tblPr>
        <w:tblStyle w:val="a4"/>
        <w:tblpPr w:leftFromText="180" w:rightFromText="180" w:vertAnchor="text" w:horzAnchor="margin" w:tblpXSpec="center" w:tblpY="21"/>
        <w:tblW w:w="10598" w:type="dxa"/>
        <w:tblLayout w:type="fixed"/>
        <w:tblLook w:val="04A0" w:firstRow="1" w:lastRow="0" w:firstColumn="1" w:lastColumn="0" w:noHBand="0" w:noVBand="1"/>
      </w:tblPr>
      <w:tblGrid>
        <w:gridCol w:w="3510"/>
        <w:gridCol w:w="1701"/>
        <w:gridCol w:w="1985"/>
        <w:gridCol w:w="1984"/>
        <w:gridCol w:w="1418"/>
      </w:tblGrid>
      <w:tr w:rsidR="00D90AC1" w:rsidRPr="00D90AC1" w14:paraId="706ECAEC" w14:textId="77777777" w:rsidTr="00D90AC1">
        <w:tc>
          <w:tcPr>
            <w:tcW w:w="3510" w:type="dxa"/>
          </w:tcPr>
          <w:p w14:paraId="69EA7762" w14:textId="60B0E6F3" w:rsidR="00D90AC1" w:rsidRPr="00D90AC1" w:rsidRDefault="00D90AC1" w:rsidP="00D90AC1">
            <w:pPr>
              <w:jc w:val="right"/>
              <w:rPr>
                <w:rFonts w:ascii="Times New Roman" w:hAnsi="Times New Roman" w:cs="Times New Roman"/>
                <w:b/>
                <w:sz w:val="24"/>
                <w:szCs w:val="24"/>
              </w:rPr>
            </w:pPr>
            <w:r w:rsidRPr="00D90AC1">
              <w:rPr>
                <w:rFonts w:ascii="Times New Roman" w:hAnsi="Times New Roman" w:cs="Times New Roman"/>
                <w:b/>
                <w:noProof/>
                <w:sz w:val="24"/>
                <w:szCs w:val="24"/>
                <w:lang w:eastAsia="ru-RU"/>
              </w:rPr>
              <mc:AlternateContent>
                <mc:Choice Requires="wps">
                  <w:drawing>
                    <wp:anchor distT="0" distB="0" distL="114300" distR="114300" simplePos="0" relativeHeight="251656704" behindDoc="0" locked="0" layoutInCell="1" allowOverlap="1" wp14:anchorId="40418660" wp14:editId="16F88B00">
                      <wp:simplePos x="0" y="0"/>
                      <wp:positionH relativeFrom="column">
                        <wp:posOffset>-86360</wp:posOffset>
                      </wp:positionH>
                      <wp:positionV relativeFrom="paragraph">
                        <wp:posOffset>25400</wp:posOffset>
                      </wp:positionV>
                      <wp:extent cx="2326005" cy="688340"/>
                      <wp:effectExtent l="0" t="0" r="36195" b="355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68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6C810" id="Прямая со стрелкой 21" o:spid="_x0000_s1026" type="#_x0000_t32" style="position:absolute;margin-left:-6.8pt;margin-top:2pt;width:183.15pt;height:5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"/>
                  </w:pict>
                </mc:Fallback>
              </mc:AlternateContent>
            </w:r>
            <w:r w:rsidRPr="00D90AC1">
              <w:rPr>
                <w:rFonts w:ascii="Times New Roman" w:hAnsi="Times New Roman" w:cs="Times New Roman"/>
                <w:b/>
                <w:noProof/>
                <w:sz w:val="24"/>
                <w:szCs w:val="24"/>
                <w:lang w:eastAsia="ru-RU"/>
              </w:rPr>
              <w:t>Тип практики</w:t>
            </w:r>
          </w:p>
          <w:p w14:paraId="62F2D213" w14:textId="77777777" w:rsidR="00D90AC1" w:rsidRPr="00D90AC1" w:rsidRDefault="00D90AC1" w:rsidP="00D90AC1">
            <w:pPr>
              <w:jc w:val="both"/>
              <w:rPr>
                <w:rFonts w:ascii="Times New Roman" w:hAnsi="Times New Roman" w:cs="Times New Roman"/>
                <w:b/>
                <w:sz w:val="24"/>
                <w:szCs w:val="24"/>
              </w:rPr>
            </w:pPr>
          </w:p>
          <w:p w14:paraId="18721D30" w14:textId="77777777" w:rsidR="00D90AC1" w:rsidRPr="00D90AC1" w:rsidRDefault="00D90AC1" w:rsidP="00D90AC1">
            <w:pPr>
              <w:jc w:val="both"/>
              <w:rPr>
                <w:rFonts w:ascii="Times New Roman" w:hAnsi="Times New Roman" w:cs="Times New Roman"/>
                <w:b/>
                <w:sz w:val="24"/>
                <w:szCs w:val="24"/>
              </w:rPr>
            </w:pPr>
            <w:r w:rsidRPr="00D90AC1">
              <w:rPr>
                <w:rFonts w:ascii="Times New Roman" w:hAnsi="Times New Roman" w:cs="Times New Roman"/>
                <w:b/>
                <w:sz w:val="24"/>
                <w:szCs w:val="24"/>
              </w:rPr>
              <w:t>Уровни практик</w:t>
            </w:r>
          </w:p>
          <w:p w14:paraId="6CD67EB2"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b/>
                <w:sz w:val="24"/>
                <w:szCs w:val="24"/>
              </w:rPr>
              <w:t xml:space="preserve"> в РАОП</w:t>
            </w:r>
          </w:p>
        </w:tc>
        <w:tc>
          <w:tcPr>
            <w:tcW w:w="1701" w:type="dxa"/>
            <w:vAlign w:val="center"/>
          </w:tcPr>
          <w:p w14:paraId="7BC75EB5" w14:textId="77777777" w:rsidR="00D90AC1" w:rsidRPr="00D90AC1" w:rsidRDefault="00D90AC1" w:rsidP="00D90AC1">
            <w:pPr>
              <w:jc w:val="center"/>
              <w:rPr>
                <w:rFonts w:ascii="Times New Roman" w:hAnsi="Times New Roman" w:cs="Times New Roman"/>
                <w:b/>
                <w:sz w:val="24"/>
                <w:szCs w:val="24"/>
              </w:rPr>
            </w:pPr>
            <w:r w:rsidRPr="00D90AC1">
              <w:rPr>
                <w:rFonts w:ascii="Times New Roman" w:hAnsi="Times New Roman" w:cs="Times New Roman"/>
                <w:sz w:val="24"/>
                <w:szCs w:val="24"/>
              </w:rPr>
              <w:t>Управленческие практики</w:t>
            </w:r>
            <w:r w:rsidRPr="00D90AC1">
              <w:rPr>
                <w:rFonts w:ascii="Times New Roman" w:hAnsi="Times New Roman" w:cs="Times New Roman"/>
                <w:b/>
                <w:sz w:val="24"/>
                <w:szCs w:val="24"/>
              </w:rPr>
              <w:t xml:space="preserve"> </w:t>
            </w:r>
          </w:p>
          <w:p w14:paraId="2A894343" w14:textId="77777777" w:rsidR="00D90AC1" w:rsidRPr="00D90AC1" w:rsidRDefault="00D90AC1" w:rsidP="00D90AC1">
            <w:pPr>
              <w:jc w:val="center"/>
              <w:rPr>
                <w:rFonts w:ascii="Times New Roman" w:hAnsi="Times New Roman" w:cs="Times New Roman"/>
                <w:b/>
                <w:sz w:val="24"/>
                <w:szCs w:val="24"/>
              </w:rPr>
            </w:pPr>
            <w:r w:rsidRPr="00D90AC1">
              <w:rPr>
                <w:rFonts w:ascii="Times New Roman" w:hAnsi="Times New Roman" w:cs="Times New Roman"/>
                <w:b/>
                <w:sz w:val="24"/>
                <w:szCs w:val="24"/>
              </w:rPr>
              <w:t>количество, %</w:t>
            </w:r>
          </w:p>
        </w:tc>
        <w:tc>
          <w:tcPr>
            <w:tcW w:w="1985" w:type="dxa"/>
            <w:vAlign w:val="center"/>
          </w:tcPr>
          <w:p w14:paraId="6EE61E67"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Методические практики</w:t>
            </w:r>
          </w:p>
          <w:p w14:paraId="0D29570C" w14:textId="77777777" w:rsidR="00D90AC1" w:rsidRPr="00D90AC1" w:rsidRDefault="00D90AC1" w:rsidP="00D90AC1">
            <w:pPr>
              <w:jc w:val="center"/>
              <w:rPr>
                <w:rFonts w:ascii="Times New Roman" w:hAnsi="Times New Roman" w:cs="Times New Roman"/>
                <w:b/>
                <w:sz w:val="24"/>
                <w:szCs w:val="24"/>
              </w:rPr>
            </w:pPr>
            <w:r w:rsidRPr="00D90AC1">
              <w:rPr>
                <w:rFonts w:ascii="Times New Roman" w:hAnsi="Times New Roman" w:cs="Times New Roman"/>
                <w:b/>
                <w:sz w:val="24"/>
                <w:szCs w:val="24"/>
              </w:rPr>
              <w:t xml:space="preserve"> количество, %</w:t>
            </w:r>
          </w:p>
        </w:tc>
        <w:tc>
          <w:tcPr>
            <w:tcW w:w="1984" w:type="dxa"/>
            <w:vAlign w:val="center"/>
          </w:tcPr>
          <w:p w14:paraId="05FD2421"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Педагогические практики</w:t>
            </w:r>
          </w:p>
          <w:p w14:paraId="5B5FC560"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b/>
                <w:sz w:val="24"/>
                <w:szCs w:val="24"/>
              </w:rPr>
              <w:t>количество, %</w:t>
            </w:r>
          </w:p>
        </w:tc>
        <w:tc>
          <w:tcPr>
            <w:tcW w:w="1418" w:type="dxa"/>
            <w:vAlign w:val="center"/>
          </w:tcPr>
          <w:p w14:paraId="0423E758"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Всего практик</w:t>
            </w:r>
          </w:p>
        </w:tc>
      </w:tr>
      <w:tr w:rsidR="00D90AC1" w:rsidRPr="00D90AC1" w14:paraId="11FD1538" w14:textId="77777777" w:rsidTr="00D90AC1">
        <w:tc>
          <w:tcPr>
            <w:tcW w:w="3510" w:type="dxa"/>
          </w:tcPr>
          <w:p w14:paraId="656BA32A" w14:textId="77777777" w:rsidR="00D90AC1" w:rsidRPr="00D90AC1" w:rsidRDefault="00D90AC1" w:rsidP="00D90AC1">
            <w:pPr>
              <w:jc w:val="both"/>
              <w:rPr>
                <w:rFonts w:ascii="Times New Roman" w:hAnsi="Times New Roman" w:cs="Times New Roman"/>
                <w:iCs/>
                <w:sz w:val="24"/>
                <w:szCs w:val="24"/>
              </w:rPr>
            </w:pPr>
            <w:r w:rsidRPr="00D90AC1">
              <w:rPr>
                <w:rFonts w:ascii="Times New Roman" w:hAnsi="Times New Roman" w:cs="Times New Roman"/>
                <w:iCs/>
                <w:sz w:val="24"/>
                <w:szCs w:val="24"/>
              </w:rPr>
              <w:t xml:space="preserve">Претендуют на высший </w:t>
            </w:r>
            <w:r w:rsidRPr="00D90AC1">
              <w:rPr>
                <w:rFonts w:ascii="Times New Roman" w:hAnsi="Times New Roman" w:cs="Times New Roman"/>
                <w:iCs/>
                <w:sz w:val="24"/>
                <w:szCs w:val="24"/>
              </w:rPr>
              <w:lastRenderedPageBreak/>
              <w:t xml:space="preserve">уровень </w:t>
            </w:r>
          </w:p>
        </w:tc>
        <w:tc>
          <w:tcPr>
            <w:tcW w:w="1701" w:type="dxa"/>
            <w:vAlign w:val="center"/>
          </w:tcPr>
          <w:p w14:paraId="6D5F5D98"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lastRenderedPageBreak/>
              <w:t>1/3,4%</w:t>
            </w:r>
          </w:p>
        </w:tc>
        <w:tc>
          <w:tcPr>
            <w:tcW w:w="1985" w:type="dxa"/>
            <w:vAlign w:val="center"/>
          </w:tcPr>
          <w:p w14:paraId="7E967A2A"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0</w:t>
            </w:r>
          </w:p>
        </w:tc>
        <w:tc>
          <w:tcPr>
            <w:tcW w:w="1984" w:type="dxa"/>
            <w:vAlign w:val="center"/>
          </w:tcPr>
          <w:p w14:paraId="6DD99777"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1/3,4%</w:t>
            </w:r>
          </w:p>
        </w:tc>
        <w:tc>
          <w:tcPr>
            <w:tcW w:w="1418" w:type="dxa"/>
            <w:vAlign w:val="center"/>
          </w:tcPr>
          <w:p w14:paraId="4F9493F6"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2/6,9%</w:t>
            </w:r>
          </w:p>
        </w:tc>
      </w:tr>
      <w:tr w:rsidR="00D90AC1" w:rsidRPr="00D90AC1" w14:paraId="51E4F8E3" w14:textId="77777777" w:rsidTr="00D90AC1">
        <w:tc>
          <w:tcPr>
            <w:tcW w:w="3510" w:type="dxa"/>
          </w:tcPr>
          <w:p w14:paraId="3523B872" w14:textId="77777777" w:rsidR="00D90AC1" w:rsidRPr="00D90AC1" w:rsidRDefault="00D90AC1" w:rsidP="00D90AC1">
            <w:pPr>
              <w:jc w:val="both"/>
              <w:rPr>
                <w:rFonts w:ascii="Times New Roman" w:hAnsi="Times New Roman" w:cs="Times New Roman"/>
                <w:iCs/>
                <w:sz w:val="24"/>
                <w:szCs w:val="24"/>
              </w:rPr>
            </w:pPr>
            <w:r w:rsidRPr="00D90AC1">
              <w:rPr>
                <w:rFonts w:ascii="Times New Roman" w:hAnsi="Times New Roman" w:cs="Times New Roman"/>
                <w:iCs/>
                <w:sz w:val="24"/>
                <w:szCs w:val="24"/>
              </w:rPr>
              <w:t>Продвинутый уровень</w:t>
            </w:r>
          </w:p>
        </w:tc>
        <w:tc>
          <w:tcPr>
            <w:tcW w:w="1701" w:type="dxa"/>
            <w:vAlign w:val="center"/>
          </w:tcPr>
          <w:p w14:paraId="3667C29C"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0</w:t>
            </w:r>
          </w:p>
        </w:tc>
        <w:tc>
          <w:tcPr>
            <w:tcW w:w="1985" w:type="dxa"/>
            <w:vAlign w:val="center"/>
          </w:tcPr>
          <w:p w14:paraId="45A1A24E"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0</w:t>
            </w:r>
          </w:p>
        </w:tc>
        <w:tc>
          <w:tcPr>
            <w:tcW w:w="1984" w:type="dxa"/>
            <w:vAlign w:val="center"/>
          </w:tcPr>
          <w:p w14:paraId="64DC56B0"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7/24,1%</w:t>
            </w:r>
          </w:p>
        </w:tc>
        <w:tc>
          <w:tcPr>
            <w:tcW w:w="1418" w:type="dxa"/>
            <w:vAlign w:val="center"/>
          </w:tcPr>
          <w:p w14:paraId="73F67B4C"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7/24,1%</w:t>
            </w:r>
          </w:p>
        </w:tc>
      </w:tr>
      <w:tr w:rsidR="00D90AC1" w:rsidRPr="00D90AC1" w14:paraId="3EE56C19" w14:textId="77777777" w:rsidTr="00D90AC1">
        <w:tc>
          <w:tcPr>
            <w:tcW w:w="3510" w:type="dxa"/>
          </w:tcPr>
          <w:p w14:paraId="582CF40E" w14:textId="77777777" w:rsidR="00D90AC1" w:rsidRPr="00D90AC1" w:rsidRDefault="00D90AC1" w:rsidP="00D90AC1">
            <w:pPr>
              <w:jc w:val="both"/>
              <w:rPr>
                <w:rFonts w:ascii="Times New Roman" w:hAnsi="Times New Roman" w:cs="Times New Roman"/>
                <w:iCs/>
                <w:sz w:val="24"/>
                <w:szCs w:val="24"/>
              </w:rPr>
            </w:pPr>
            <w:r w:rsidRPr="00D90AC1">
              <w:rPr>
                <w:rFonts w:ascii="Times New Roman" w:hAnsi="Times New Roman" w:cs="Times New Roman"/>
                <w:iCs/>
                <w:sz w:val="24"/>
                <w:szCs w:val="24"/>
              </w:rPr>
              <w:t>Низкий уровень</w:t>
            </w:r>
          </w:p>
        </w:tc>
        <w:tc>
          <w:tcPr>
            <w:tcW w:w="1701" w:type="dxa"/>
            <w:vAlign w:val="center"/>
          </w:tcPr>
          <w:p w14:paraId="4F9BA3E3"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0</w:t>
            </w:r>
          </w:p>
        </w:tc>
        <w:tc>
          <w:tcPr>
            <w:tcW w:w="1985" w:type="dxa"/>
            <w:vAlign w:val="center"/>
          </w:tcPr>
          <w:p w14:paraId="20EB1D66"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2/6,9%</w:t>
            </w:r>
          </w:p>
        </w:tc>
        <w:tc>
          <w:tcPr>
            <w:tcW w:w="1984" w:type="dxa"/>
          </w:tcPr>
          <w:p w14:paraId="76D3950A"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6/24,1%</w:t>
            </w:r>
          </w:p>
        </w:tc>
        <w:tc>
          <w:tcPr>
            <w:tcW w:w="1418" w:type="dxa"/>
          </w:tcPr>
          <w:p w14:paraId="2E09894F"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8/27,6%</w:t>
            </w:r>
          </w:p>
        </w:tc>
      </w:tr>
      <w:tr w:rsidR="00D90AC1" w:rsidRPr="00D90AC1" w14:paraId="72A80BC4" w14:textId="77777777" w:rsidTr="00D90AC1">
        <w:tc>
          <w:tcPr>
            <w:tcW w:w="3510" w:type="dxa"/>
          </w:tcPr>
          <w:p w14:paraId="0270D11B" w14:textId="77777777" w:rsidR="00D90AC1" w:rsidRPr="00D90AC1" w:rsidRDefault="00D90AC1" w:rsidP="00D90AC1">
            <w:pPr>
              <w:jc w:val="both"/>
              <w:rPr>
                <w:rFonts w:ascii="Times New Roman" w:hAnsi="Times New Roman" w:cs="Times New Roman"/>
                <w:iCs/>
                <w:sz w:val="24"/>
                <w:szCs w:val="24"/>
              </w:rPr>
            </w:pPr>
            <w:r w:rsidRPr="00D90AC1">
              <w:rPr>
                <w:rFonts w:ascii="Times New Roman" w:hAnsi="Times New Roman" w:cs="Times New Roman"/>
                <w:iCs/>
                <w:sz w:val="24"/>
                <w:szCs w:val="24"/>
              </w:rPr>
              <w:t>Не включены в Атлас</w:t>
            </w:r>
          </w:p>
        </w:tc>
        <w:tc>
          <w:tcPr>
            <w:tcW w:w="1701" w:type="dxa"/>
            <w:vAlign w:val="center"/>
          </w:tcPr>
          <w:p w14:paraId="3D129A01"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1/3,4%</w:t>
            </w:r>
          </w:p>
        </w:tc>
        <w:tc>
          <w:tcPr>
            <w:tcW w:w="1985" w:type="dxa"/>
            <w:vAlign w:val="center"/>
          </w:tcPr>
          <w:p w14:paraId="0DAADDC1"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2/6,9%</w:t>
            </w:r>
          </w:p>
        </w:tc>
        <w:tc>
          <w:tcPr>
            <w:tcW w:w="1984" w:type="dxa"/>
          </w:tcPr>
          <w:p w14:paraId="6F09E0DE"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8/27,6%</w:t>
            </w:r>
          </w:p>
        </w:tc>
        <w:tc>
          <w:tcPr>
            <w:tcW w:w="1418" w:type="dxa"/>
          </w:tcPr>
          <w:p w14:paraId="6904A7D8" w14:textId="77777777" w:rsidR="00D90AC1" w:rsidRPr="00D90AC1" w:rsidRDefault="00D90AC1" w:rsidP="00D90AC1">
            <w:pPr>
              <w:jc w:val="center"/>
              <w:rPr>
                <w:rFonts w:ascii="Times New Roman" w:hAnsi="Times New Roman" w:cs="Times New Roman"/>
                <w:sz w:val="24"/>
                <w:szCs w:val="24"/>
              </w:rPr>
            </w:pPr>
            <w:r w:rsidRPr="00D90AC1">
              <w:rPr>
                <w:rFonts w:ascii="Times New Roman" w:hAnsi="Times New Roman" w:cs="Times New Roman"/>
                <w:sz w:val="24"/>
                <w:szCs w:val="24"/>
              </w:rPr>
              <w:t>12/41%</w:t>
            </w:r>
          </w:p>
        </w:tc>
      </w:tr>
    </w:tbl>
    <w:p w14:paraId="33D85989" w14:textId="77777777" w:rsidR="00D90AC1" w:rsidRPr="0049375B" w:rsidRDefault="00D90AC1" w:rsidP="00D90AC1">
      <w:pPr>
        <w:pStyle w:val="a3"/>
        <w:spacing w:after="0"/>
        <w:ind w:left="0"/>
        <w:rPr>
          <w:rFonts w:cs="Times New Roman"/>
          <w:sz w:val="24"/>
          <w:szCs w:val="24"/>
        </w:rPr>
      </w:pPr>
    </w:p>
    <w:p w14:paraId="190CCA3C" w14:textId="62E52019" w:rsidR="00D90AC1" w:rsidRPr="00D90AC1" w:rsidRDefault="00D90AC1" w:rsidP="00D90AC1">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Представленные практики отвечают т</w:t>
      </w:r>
      <w:r w:rsidRPr="00D90AC1">
        <w:rPr>
          <w:rFonts w:ascii="Times New Roman" w:hAnsi="Times New Roman" w:cs="Times New Roman"/>
          <w:sz w:val="24"/>
          <w:szCs w:val="24"/>
        </w:rPr>
        <w:t>ребования</w:t>
      </w:r>
      <w:r>
        <w:rPr>
          <w:rFonts w:ascii="Times New Roman" w:hAnsi="Times New Roman" w:cs="Times New Roman"/>
          <w:sz w:val="24"/>
          <w:szCs w:val="24"/>
        </w:rPr>
        <w:t>м</w:t>
      </w:r>
      <w:r w:rsidRPr="00D90AC1">
        <w:rPr>
          <w:rFonts w:ascii="Times New Roman" w:hAnsi="Times New Roman" w:cs="Times New Roman"/>
          <w:sz w:val="24"/>
          <w:szCs w:val="24"/>
        </w:rPr>
        <w:t xml:space="preserve"> ФГОС – формирование читательской, математической грамотности</w:t>
      </w:r>
      <w:r>
        <w:rPr>
          <w:rFonts w:ascii="Times New Roman" w:hAnsi="Times New Roman" w:cs="Times New Roman"/>
          <w:sz w:val="24"/>
          <w:szCs w:val="24"/>
        </w:rPr>
        <w:t>; р</w:t>
      </w:r>
      <w:r w:rsidRPr="00D90AC1">
        <w:rPr>
          <w:rFonts w:ascii="Times New Roman" w:hAnsi="Times New Roman" w:cs="Times New Roman"/>
          <w:sz w:val="24"/>
          <w:szCs w:val="24"/>
        </w:rPr>
        <w:t>еализация Концепции развития школьного обучения в сельских муниципальных районах.</w:t>
      </w:r>
    </w:p>
    <w:p w14:paraId="1AB72B07" w14:textId="0B0D3DA5" w:rsidR="00D90AC1" w:rsidRPr="00D90AC1" w:rsidRDefault="00D90AC1" w:rsidP="00D90AC1">
      <w:pPr>
        <w:pStyle w:val="a3"/>
        <w:spacing w:after="0"/>
        <w:ind w:left="0"/>
        <w:jc w:val="both"/>
        <w:rPr>
          <w:rFonts w:ascii="Times New Roman" w:hAnsi="Times New Roman" w:cs="Times New Roman"/>
          <w:b/>
          <w:bCs/>
          <w:sz w:val="24"/>
          <w:szCs w:val="24"/>
        </w:rPr>
      </w:pPr>
      <w:r w:rsidRPr="00D90AC1">
        <w:rPr>
          <w:rFonts w:ascii="Times New Roman" w:hAnsi="Times New Roman" w:cs="Times New Roman"/>
          <w:b/>
          <w:bCs/>
          <w:sz w:val="24"/>
          <w:szCs w:val="24"/>
        </w:rPr>
        <w:t xml:space="preserve">Содержательная направленность практик </w:t>
      </w:r>
    </w:p>
    <w:p w14:paraId="7FFA6D1A" w14:textId="77777777" w:rsidR="00D90AC1" w:rsidRPr="00D90AC1" w:rsidRDefault="00D90AC1" w:rsidP="00D90AC1">
      <w:pPr>
        <w:pStyle w:val="a3"/>
        <w:spacing w:after="0"/>
        <w:ind w:left="0"/>
        <w:jc w:val="both"/>
        <w:rPr>
          <w:rFonts w:ascii="Times New Roman" w:hAnsi="Times New Roman" w:cs="Times New Roman"/>
          <w:sz w:val="24"/>
          <w:szCs w:val="24"/>
        </w:rPr>
      </w:pPr>
      <w:r w:rsidRPr="00D90AC1">
        <w:rPr>
          <w:rFonts w:ascii="Times New Roman" w:hAnsi="Times New Roman" w:cs="Times New Roman"/>
          <w:sz w:val="24"/>
          <w:szCs w:val="24"/>
        </w:rPr>
        <w:t>Организация:</w:t>
      </w:r>
    </w:p>
    <w:p w14:paraId="45387C2D"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летнего оздоровительного отдыха – 2;</w:t>
      </w:r>
    </w:p>
    <w:p w14:paraId="23009C65"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внеурочной деятельности – 3;</w:t>
      </w:r>
    </w:p>
    <w:p w14:paraId="697CA48F"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формирования читательской грамотности – 2;</w:t>
      </w:r>
    </w:p>
    <w:p w14:paraId="6DC1E1EE"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формирования математической грамотности – 3;</w:t>
      </w:r>
    </w:p>
    <w:p w14:paraId="42055B73"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проектной деятельности – 1;</w:t>
      </w:r>
    </w:p>
    <w:p w14:paraId="62922B82"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повышение компетентности педагогов – 2;</w:t>
      </w:r>
    </w:p>
    <w:p w14:paraId="1C9C072D"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смысловое</w:t>
      </w:r>
      <w:r w:rsidRPr="004D1BF6">
        <w:rPr>
          <w:rFonts w:ascii="Times New Roman" w:hAnsi="Times New Roman" w:cs="Times New Roman"/>
          <w:sz w:val="24"/>
          <w:szCs w:val="24"/>
        </w:rPr>
        <w:t xml:space="preserve"> чтение – 3,</w:t>
      </w:r>
    </w:p>
    <w:p w14:paraId="28CC00DF" w14:textId="77777777" w:rsidR="00D90AC1"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качество образования –</w:t>
      </w:r>
      <w:r>
        <w:rPr>
          <w:rFonts w:ascii="Times New Roman" w:hAnsi="Times New Roman" w:cs="Times New Roman"/>
          <w:sz w:val="24"/>
          <w:szCs w:val="24"/>
        </w:rPr>
        <w:t xml:space="preserve"> 5</w:t>
      </w:r>
      <w:r w:rsidRPr="004D1BF6">
        <w:rPr>
          <w:rFonts w:ascii="Times New Roman" w:hAnsi="Times New Roman" w:cs="Times New Roman"/>
          <w:sz w:val="24"/>
          <w:szCs w:val="24"/>
        </w:rPr>
        <w:t>,</w:t>
      </w:r>
    </w:p>
    <w:p w14:paraId="354A3557"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проектная деятельность – 1,</w:t>
      </w:r>
    </w:p>
    <w:p w14:paraId="7AED2BA2" w14:textId="77777777" w:rsidR="00D90AC1"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организация коллективной деятельности в ДОУ – 3,</w:t>
      </w:r>
    </w:p>
    <w:p w14:paraId="77AFEEAB"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ИОП школьников в условиях дистанционного обучения – 2,</w:t>
      </w:r>
    </w:p>
    <w:p w14:paraId="33640A09" w14:textId="77777777" w:rsidR="00D90AC1" w:rsidRPr="004D1BF6" w:rsidRDefault="00D90AC1" w:rsidP="00BD2CFD">
      <w:pPr>
        <w:pStyle w:val="a3"/>
        <w:numPr>
          <w:ilvl w:val="0"/>
          <w:numId w:val="10"/>
        </w:numPr>
        <w:spacing w:after="0"/>
        <w:jc w:val="both"/>
        <w:rPr>
          <w:rFonts w:ascii="Times New Roman" w:hAnsi="Times New Roman" w:cs="Times New Roman"/>
          <w:sz w:val="24"/>
          <w:szCs w:val="24"/>
        </w:rPr>
      </w:pPr>
      <w:r w:rsidRPr="004D1BF6">
        <w:rPr>
          <w:rFonts w:ascii="Times New Roman" w:hAnsi="Times New Roman" w:cs="Times New Roman"/>
          <w:sz w:val="24"/>
          <w:szCs w:val="24"/>
        </w:rPr>
        <w:t>повышение компетенции педагога – 2.</w:t>
      </w:r>
    </w:p>
    <w:p w14:paraId="1FE1D51C" w14:textId="77777777" w:rsidR="00D90AC1" w:rsidRDefault="00D90AC1" w:rsidP="00D90AC1">
      <w:pPr>
        <w:pStyle w:val="a3"/>
        <w:spacing w:after="0"/>
        <w:jc w:val="both"/>
        <w:rPr>
          <w:rFonts w:ascii="Times New Roman" w:hAnsi="Times New Roman" w:cs="Times New Roman"/>
          <w:sz w:val="28"/>
          <w:szCs w:val="28"/>
        </w:rPr>
      </w:pPr>
    </w:p>
    <w:p w14:paraId="35B964D8" w14:textId="73020210" w:rsidR="00D90AC1" w:rsidRPr="00F40763" w:rsidRDefault="00D90AC1" w:rsidP="00D90AC1">
      <w:pPr>
        <w:pStyle w:val="a3"/>
        <w:spacing w:after="0"/>
        <w:ind w:left="0"/>
        <w:jc w:val="both"/>
        <w:rPr>
          <w:rFonts w:ascii="Times New Roman" w:hAnsi="Times New Roman" w:cs="Times New Roman"/>
          <w:b/>
          <w:bCs/>
          <w:sz w:val="24"/>
          <w:szCs w:val="24"/>
        </w:rPr>
      </w:pPr>
      <w:r w:rsidRPr="00F40763">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Look w:val="04A0" w:firstRow="1" w:lastRow="0" w:firstColumn="1" w:lastColumn="0" w:noHBand="0" w:noVBand="1"/>
      </w:tblPr>
      <w:tblGrid>
        <w:gridCol w:w="1914"/>
        <w:gridCol w:w="1914"/>
        <w:gridCol w:w="1914"/>
        <w:gridCol w:w="1914"/>
        <w:gridCol w:w="1915"/>
      </w:tblGrid>
      <w:tr w:rsidR="00D90AC1" w:rsidRPr="00D90AC1" w14:paraId="323A4CB4" w14:textId="77777777" w:rsidTr="00D90AC1">
        <w:tc>
          <w:tcPr>
            <w:tcW w:w="1914" w:type="dxa"/>
          </w:tcPr>
          <w:p w14:paraId="245E8BDC"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Кампания РАОП</w:t>
            </w:r>
          </w:p>
        </w:tc>
        <w:tc>
          <w:tcPr>
            <w:tcW w:w="1914" w:type="dxa"/>
          </w:tcPr>
          <w:p w14:paraId="5A284525"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Всего (количество, %)</w:t>
            </w:r>
          </w:p>
        </w:tc>
        <w:tc>
          <w:tcPr>
            <w:tcW w:w="1914" w:type="dxa"/>
          </w:tcPr>
          <w:p w14:paraId="55F18E8E"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Высший уровень</w:t>
            </w:r>
          </w:p>
        </w:tc>
        <w:tc>
          <w:tcPr>
            <w:tcW w:w="1914" w:type="dxa"/>
          </w:tcPr>
          <w:p w14:paraId="2EF6CFEE"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Продвинутый уровень</w:t>
            </w:r>
          </w:p>
        </w:tc>
        <w:tc>
          <w:tcPr>
            <w:tcW w:w="1915" w:type="dxa"/>
          </w:tcPr>
          <w:p w14:paraId="4D9397FB"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Начальный уровень</w:t>
            </w:r>
          </w:p>
        </w:tc>
      </w:tr>
      <w:tr w:rsidR="00D90AC1" w:rsidRPr="00D90AC1" w14:paraId="57BDAE25" w14:textId="77777777" w:rsidTr="00D90AC1">
        <w:tc>
          <w:tcPr>
            <w:tcW w:w="1914" w:type="dxa"/>
          </w:tcPr>
          <w:p w14:paraId="019D6B0A"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2019</w:t>
            </w:r>
          </w:p>
        </w:tc>
        <w:tc>
          <w:tcPr>
            <w:tcW w:w="1914" w:type="dxa"/>
          </w:tcPr>
          <w:p w14:paraId="0F20035A"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29</w:t>
            </w:r>
          </w:p>
        </w:tc>
        <w:tc>
          <w:tcPr>
            <w:tcW w:w="1914" w:type="dxa"/>
          </w:tcPr>
          <w:p w14:paraId="5A2D4752"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2/7%</w:t>
            </w:r>
          </w:p>
        </w:tc>
        <w:tc>
          <w:tcPr>
            <w:tcW w:w="1914" w:type="dxa"/>
          </w:tcPr>
          <w:p w14:paraId="1615FFE7"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13/45%</w:t>
            </w:r>
          </w:p>
        </w:tc>
        <w:tc>
          <w:tcPr>
            <w:tcW w:w="1915" w:type="dxa"/>
          </w:tcPr>
          <w:p w14:paraId="6506FA50"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14/48%</w:t>
            </w:r>
          </w:p>
        </w:tc>
      </w:tr>
      <w:tr w:rsidR="00D90AC1" w:rsidRPr="00D90AC1" w14:paraId="2ED09566" w14:textId="77777777" w:rsidTr="00D90AC1">
        <w:tc>
          <w:tcPr>
            <w:tcW w:w="1914" w:type="dxa"/>
          </w:tcPr>
          <w:p w14:paraId="22CEAE8A"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2020</w:t>
            </w:r>
          </w:p>
        </w:tc>
        <w:tc>
          <w:tcPr>
            <w:tcW w:w="1914" w:type="dxa"/>
          </w:tcPr>
          <w:p w14:paraId="6E0AA997"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18</w:t>
            </w:r>
          </w:p>
        </w:tc>
        <w:tc>
          <w:tcPr>
            <w:tcW w:w="1914" w:type="dxa"/>
          </w:tcPr>
          <w:p w14:paraId="2A18EE4F"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2/12%</w:t>
            </w:r>
          </w:p>
        </w:tc>
        <w:tc>
          <w:tcPr>
            <w:tcW w:w="1914" w:type="dxa"/>
          </w:tcPr>
          <w:p w14:paraId="197B0845"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8/44%</w:t>
            </w:r>
          </w:p>
        </w:tc>
        <w:tc>
          <w:tcPr>
            <w:tcW w:w="1915" w:type="dxa"/>
          </w:tcPr>
          <w:p w14:paraId="1FF9020E"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8/44%</w:t>
            </w:r>
          </w:p>
        </w:tc>
      </w:tr>
      <w:tr w:rsidR="00D90AC1" w:rsidRPr="00D90AC1" w14:paraId="0661CAE5" w14:textId="77777777" w:rsidTr="00D90AC1">
        <w:tc>
          <w:tcPr>
            <w:tcW w:w="1914" w:type="dxa"/>
          </w:tcPr>
          <w:p w14:paraId="13003A62"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2021</w:t>
            </w:r>
          </w:p>
        </w:tc>
        <w:tc>
          <w:tcPr>
            <w:tcW w:w="1914" w:type="dxa"/>
          </w:tcPr>
          <w:p w14:paraId="0ACC6A4B"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17</w:t>
            </w:r>
          </w:p>
        </w:tc>
        <w:tc>
          <w:tcPr>
            <w:tcW w:w="1914" w:type="dxa"/>
          </w:tcPr>
          <w:p w14:paraId="5F16648F"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2/12%</w:t>
            </w:r>
          </w:p>
        </w:tc>
        <w:tc>
          <w:tcPr>
            <w:tcW w:w="1914" w:type="dxa"/>
          </w:tcPr>
          <w:p w14:paraId="791CAD51"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7/41%</w:t>
            </w:r>
          </w:p>
        </w:tc>
        <w:tc>
          <w:tcPr>
            <w:tcW w:w="1915" w:type="dxa"/>
          </w:tcPr>
          <w:p w14:paraId="5C3207CA" w14:textId="77777777" w:rsidR="00D90AC1" w:rsidRPr="00D90AC1" w:rsidRDefault="00D90AC1" w:rsidP="00D90AC1">
            <w:pPr>
              <w:jc w:val="both"/>
              <w:rPr>
                <w:rFonts w:ascii="Times New Roman" w:hAnsi="Times New Roman" w:cs="Times New Roman"/>
                <w:sz w:val="24"/>
                <w:szCs w:val="24"/>
              </w:rPr>
            </w:pPr>
            <w:r w:rsidRPr="00D90AC1">
              <w:rPr>
                <w:rFonts w:ascii="Times New Roman" w:hAnsi="Times New Roman" w:cs="Times New Roman"/>
                <w:sz w:val="24"/>
                <w:szCs w:val="24"/>
              </w:rPr>
              <w:t>8/47%</w:t>
            </w:r>
          </w:p>
        </w:tc>
      </w:tr>
    </w:tbl>
    <w:p w14:paraId="70B165FD" w14:textId="4497E596" w:rsidR="00D90AC1" w:rsidRDefault="00D90AC1" w:rsidP="00D90AC1">
      <w:pPr>
        <w:spacing w:after="0"/>
        <w:jc w:val="both"/>
        <w:rPr>
          <w:rFonts w:ascii="Times New Roman" w:hAnsi="Times New Roman" w:cs="Times New Roman"/>
          <w:sz w:val="28"/>
          <w:szCs w:val="28"/>
        </w:rPr>
      </w:pPr>
    </w:p>
    <w:p w14:paraId="124F8EC6" w14:textId="6CC18B66" w:rsidR="00D90AC1" w:rsidRPr="00D90AC1" w:rsidRDefault="00D90AC1" w:rsidP="00D90AC1">
      <w:pPr>
        <w:spacing w:after="0"/>
        <w:ind w:firstLine="567"/>
        <w:jc w:val="both"/>
        <w:rPr>
          <w:rFonts w:ascii="Times New Roman" w:hAnsi="Times New Roman" w:cs="Times New Roman"/>
          <w:b/>
          <w:bCs/>
          <w:sz w:val="24"/>
          <w:szCs w:val="24"/>
        </w:rPr>
      </w:pPr>
      <w:r w:rsidRPr="00D90AC1">
        <w:rPr>
          <w:rFonts w:ascii="Times New Roman" w:hAnsi="Times New Roman" w:cs="Times New Roman"/>
          <w:b/>
          <w:bCs/>
          <w:sz w:val="24"/>
          <w:szCs w:val="24"/>
        </w:rPr>
        <w:t>Основные разрывы:</w:t>
      </w:r>
    </w:p>
    <w:p w14:paraId="5A05AF31" w14:textId="77777777" w:rsidR="00D90AC1" w:rsidRPr="003C7311" w:rsidRDefault="00D90AC1" w:rsidP="00BD2CFD">
      <w:pPr>
        <w:pStyle w:val="a3"/>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Неп</w:t>
      </w:r>
      <w:r w:rsidRPr="003C7311">
        <w:rPr>
          <w:rFonts w:ascii="Times New Roman" w:eastAsia="Calibri" w:hAnsi="Times New Roman" w:cs="Times New Roman"/>
          <w:sz w:val="24"/>
          <w:szCs w:val="24"/>
        </w:rPr>
        <w:t>равильный выбор направления</w:t>
      </w:r>
      <w:r>
        <w:rPr>
          <w:rFonts w:ascii="Times New Roman" w:eastAsia="Calibri" w:hAnsi="Times New Roman" w:cs="Times New Roman"/>
          <w:sz w:val="24"/>
          <w:szCs w:val="24"/>
        </w:rPr>
        <w:t>.</w:t>
      </w:r>
    </w:p>
    <w:p w14:paraId="271EE2FD" w14:textId="77777777" w:rsidR="00D90AC1" w:rsidRPr="003C7311" w:rsidRDefault="00D90AC1" w:rsidP="00BD2CFD">
      <w:pPr>
        <w:pStyle w:val="a3"/>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3C7311">
        <w:rPr>
          <w:rFonts w:ascii="Times New Roman" w:eastAsia="Calibri" w:hAnsi="Times New Roman" w:cs="Times New Roman"/>
          <w:sz w:val="24"/>
          <w:szCs w:val="24"/>
        </w:rPr>
        <w:t xml:space="preserve">екорректное использование </w:t>
      </w:r>
      <w:r>
        <w:rPr>
          <w:rFonts w:ascii="Times New Roman" w:eastAsia="Calibri" w:hAnsi="Times New Roman" w:cs="Times New Roman"/>
          <w:sz w:val="24"/>
          <w:szCs w:val="24"/>
        </w:rPr>
        <w:t>терминов.</w:t>
      </w:r>
    </w:p>
    <w:p w14:paraId="66F6C4DF" w14:textId="77777777" w:rsidR="00D90AC1" w:rsidRPr="003C7311" w:rsidRDefault="00D90AC1" w:rsidP="00BD2CFD">
      <w:pPr>
        <w:pStyle w:val="a3"/>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Не</w:t>
      </w:r>
      <w:r w:rsidRPr="003C7311">
        <w:rPr>
          <w:rFonts w:ascii="Times New Roman" w:eastAsia="Calibri" w:hAnsi="Times New Roman" w:cs="Times New Roman"/>
          <w:sz w:val="24"/>
          <w:szCs w:val="24"/>
        </w:rPr>
        <w:t>пра</w:t>
      </w:r>
      <w:r>
        <w:rPr>
          <w:rFonts w:ascii="Times New Roman" w:eastAsia="Calibri" w:hAnsi="Times New Roman" w:cs="Times New Roman"/>
          <w:sz w:val="24"/>
          <w:szCs w:val="24"/>
        </w:rPr>
        <w:t xml:space="preserve">вильное </w:t>
      </w:r>
      <w:r w:rsidRPr="003C7311">
        <w:rPr>
          <w:rFonts w:ascii="Times New Roman" w:eastAsia="Calibri" w:hAnsi="Times New Roman" w:cs="Times New Roman"/>
          <w:sz w:val="24"/>
          <w:szCs w:val="24"/>
        </w:rPr>
        <w:t xml:space="preserve">и </w:t>
      </w:r>
      <w:r>
        <w:rPr>
          <w:rFonts w:ascii="Times New Roman" w:eastAsia="Calibri" w:hAnsi="Times New Roman" w:cs="Times New Roman"/>
          <w:sz w:val="24"/>
          <w:szCs w:val="24"/>
        </w:rPr>
        <w:t>неполное</w:t>
      </w:r>
      <w:r w:rsidRPr="003C7311">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3C7311">
        <w:rPr>
          <w:rFonts w:ascii="Times New Roman" w:eastAsia="Calibri" w:hAnsi="Times New Roman" w:cs="Times New Roman"/>
          <w:sz w:val="24"/>
          <w:szCs w:val="24"/>
        </w:rPr>
        <w:t>формлени</w:t>
      </w:r>
      <w:r>
        <w:rPr>
          <w:rFonts w:ascii="Times New Roman" w:eastAsia="Calibri" w:hAnsi="Times New Roman" w:cs="Times New Roman"/>
          <w:sz w:val="24"/>
          <w:szCs w:val="24"/>
        </w:rPr>
        <w:t>е</w:t>
      </w:r>
      <w:r w:rsidRPr="003C7311">
        <w:rPr>
          <w:rFonts w:ascii="Times New Roman" w:eastAsia="Calibri" w:hAnsi="Times New Roman" w:cs="Times New Roman"/>
          <w:sz w:val="24"/>
          <w:szCs w:val="24"/>
        </w:rPr>
        <w:t xml:space="preserve"> заявки</w:t>
      </w:r>
      <w:r>
        <w:rPr>
          <w:rFonts w:ascii="Times New Roman" w:eastAsia="Calibri" w:hAnsi="Times New Roman" w:cs="Times New Roman"/>
          <w:sz w:val="24"/>
          <w:szCs w:val="24"/>
        </w:rPr>
        <w:t xml:space="preserve">: </w:t>
      </w:r>
      <w:r w:rsidRPr="001D34C0">
        <w:rPr>
          <w:rFonts w:ascii="Times New Roman" w:eastAsia="Calibri" w:hAnsi="Times New Roman" w:cs="Times New Roman"/>
          <w:sz w:val="24"/>
          <w:szCs w:val="24"/>
        </w:rPr>
        <w:t xml:space="preserve">цели и задачи не поставлены, результаты описаны формально, указанные авторами средства измерения не позволят измерить обозначенные результаты, нет описания инструмента измерения показателей. </w:t>
      </w:r>
      <w:r>
        <w:rPr>
          <w:rFonts w:ascii="Times New Roman" w:eastAsia="Calibri" w:hAnsi="Times New Roman" w:cs="Times New Roman"/>
          <w:sz w:val="24"/>
          <w:szCs w:val="24"/>
        </w:rPr>
        <w:t>Не</w:t>
      </w:r>
      <w:r w:rsidRPr="003C7311">
        <w:rPr>
          <w:rFonts w:ascii="Times New Roman" w:eastAsia="Calibri" w:hAnsi="Times New Roman" w:cs="Times New Roman"/>
          <w:sz w:val="24"/>
          <w:szCs w:val="24"/>
        </w:rPr>
        <w:t>пра</w:t>
      </w:r>
      <w:r>
        <w:rPr>
          <w:rFonts w:ascii="Times New Roman" w:eastAsia="Calibri" w:hAnsi="Times New Roman" w:cs="Times New Roman"/>
          <w:sz w:val="24"/>
          <w:szCs w:val="24"/>
        </w:rPr>
        <w:t>вильный выбор</w:t>
      </w:r>
      <w:r w:rsidRPr="001D34C0">
        <w:rPr>
          <w:rFonts w:ascii="Times New Roman" w:eastAsia="Calibri" w:hAnsi="Times New Roman" w:cs="Times New Roman"/>
          <w:sz w:val="24"/>
          <w:szCs w:val="24"/>
        </w:rPr>
        <w:t xml:space="preserve"> целевой группы, либо практика направлена на широкую группу участников образовательной деятельности, на кого направлена практика: и обучающиеся, и родители, и студенты, и методисты, и учителей-предметников, а тип практики – педагогическая.</w:t>
      </w:r>
    </w:p>
    <w:p w14:paraId="23EB8B5C" w14:textId="77777777" w:rsidR="00D90AC1" w:rsidRPr="001D34C0" w:rsidRDefault="00D90AC1" w:rsidP="00BD2CFD">
      <w:pPr>
        <w:pStyle w:val="a3"/>
        <w:numPr>
          <w:ilvl w:val="0"/>
          <w:numId w:val="12"/>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3C7311">
        <w:rPr>
          <w:rFonts w:ascii="Times New Roman" w:eastAsia="Calibri" w:hAnsi="Times New Roman" w:cs="Times New Roman"/>
          <w:sz w:val="24"/>
          <w:szCs w:val="24"/>
        </w:rPr>
        <w:t xml:space="preserve">есоответствие </w:t>
      </w:r>
      <w:r>
        <w:rPr>
          <w:rFonts w:ascii="Times New Roman" w:eastAsia="Calibri" w:hAnsi="Times New Roman" w:cs="Times New Roman"/>
          <w:sz w:val="24"/>
          <w:szCs w:val="24"/>
        </w:rPr>
        <w:t xml:space="preserve">звеньев </w:t>
      </w:r>
      <w:r w:rsidRPr="001D34C0">
        <w:rPr>
          <w:rFonts w:ascii="Times New Roman" w:eastAsia="Calibri" w:hAnsi="Times New Roman" w:cs="Times New Roman"/>
          <w:sz w:val="24"/>
          <w:szCs w:val="24"/>
        </w:rPr>
        <w:t xml:space="preserve">цепочки: тип практики - проблема - цель - задачи - результаты - средства измерения результатов. Отсутствие </w:t>
      </w:r>
      <w:r>
        <w:rPr>
          <w:rFonts w:ascii="Times New Roman" w:eastAsia="Calibri" w:hAnsi="Times New Roman" w:cs="Times New Roman"/>
          <w:sz w:val="24"/>
          <w:szCs w:val="24"/>
        </w:rPr>
        <w:t xml:space="preserve">логических связей между: </w:t>
      </w:r>
      <w:r w:rsidRPr="001D34C0">
        <w:rPr>
          <w:rFonts w:ascii="Times New Roman" w:eastAsia="Calibri" w:hAnsi="Times New Roman" w:cs="Times New Roman"/>
          <w:sz w:val="24"/>
          <w:szCs w:val="24"/>
        </w:rPr>
        <w:t xml:space="preserve">задачами и результатами практики, целевой аудиторией и результатами и </w:t>
      </w:r>
      <w:r w:rsidRPr="001D34C0">
        <w:rPr>
          <w:rFonts w:ascii="Times New Roman" w:eastAsia="Calibri" w:hAnsi="Times New Roman" w:cs="Times New Roman"/>
          <w:sz w:val="24"/>
          <w:szCs w:val="24"/>
        </w:rPr>
        <w:lastRenderedPageBreak/>
        <w:t>средствами их измерений; целевой аудиторией и целями практики, между темой, целью, задачами, результаты, и т.д. Несоответствие целевой аудитории описанной практики, целям, задачам.</w:t>
      </w:r>
    </w:p>
    <w:p w14:paraId="1E4E14ED" w14:textId="77777777" w:rsidR="00D90AC1" w:rsidRPr="003C7311" w:rsidRDefault="00D90AC1" w:rsidP="00BD2CFD">
      <w:pPr>
        <w:pStyle w:val="a3"/>
        <w:numPr>
          <w:ilvl w:val="0"/>
          <w:numId w:val="12"/>
        </w:numPr>
        <w:spacing w:after="0"/>
        <w:jc w:val="both"/>
        <w:rPr>
          <w:rFonts w:ascii="Times New Roman" w:eastAsia="Calibri" w:hAnsi="Times New Roman" w:cs="Times New Roman"/>
          <w:sz w:val="24"/>
          <w:szCs w:val="24"/>
        </w:rPr>
      </w:pPr>
      <w:r w:rsidRPr="001D34C0">
        <w:rPr>
          <w:rFonts w:ascii="Times New Roman" w:eastAsia="Calibri" w:hAnsi="Times New Roman" w:cs="Times New Roman"/>
          <w:sz w:val="24"/>
          <w:szCs w:val="24"/>
        </w:rPr>
        <w:t xml:space="preserve">Некорректные ссылки на методические материалы и разработки, на публикации, пакет учебно-дидактических средств представлен неполный (нет образцов) и др. Материалы практик размещаются не на сайтах образовательных организаций. Ссылки на материалы практики, размещенные на сайте организации, не соответствуют описанной практики – другие материалы. Трудно найти нужную информацию. Ссылка должна открывать материалы практики, учебно-методических средств, фото- видео-отчеты, </w:t>
      </w:r>
      <w:r>
        <w:rPr>
          <w:rFonts w:ascii="Times New Roman" w:eastAsia="Calibri" w:hAnsi="Times New Roman" w:cs="Times New Roman"/>
          <w:sz w:val="24"/>
          <w:szCs w:val="24"/>
        </w:rPr>
        <w:t>р</w:t>
      </w:r>
      <w:r w:rsidRPr="003C7311">
        <w:rPr>
          <w:rFonts w:ascii="Times New Roman" w:eastAsia="Calibri" w:hAnsi="Times New Roman" w:cs="Times New Roman"/>
          <w:sz w:val="24"/>
          <w:szCs w:val="24"/>
        </w:rPr>
        <w:t>азмещен</w:t>
      </w:r>
      <w:r>
        <w:rPr>
          <w:rFonts w:ascii="Times New Roman" w:eastAsia="Calibri" w:hAnsi="Times New Roman" w:cs="Times New Roman"/>
          <w:sz w:val="24"/>
          <w:szCs w:val="24"/>
        </w:rPr>
        <w:t>ные</w:t>
      </w:r>
      <w:r w:rsidRPr="001D34C0">
        <w:rPr>
          <w:rFonts w:ascii="Times New Roman" w:eastAsia="Calibri" w:hAnsi="Times New Roman" w:cs="Times New Roman"/>
          <w:sz w:val="24"/>
          <w:szCs w:val="24"/>
        </w:rPr>
        <w:t xml:space="preserve"> на сайте образовательной организации.</w:t>
      </w:r>
    </w:p>
    <w:p w14:paraId="34858D08" w14:textId="77777777" w:rsidR="00D90AC1" w:rsidRPr="00B87C10" w:rsidRDefault="00D90AC1" w:rsidP="00BD2CFD">
      <w:pPr>
        <w:pStyle w:val="a3"/>
        <w:numPr>
          <w:ilvl w:val="0"/>
          <w:numId w:val="12"/>
        </w:numPr>
        <w:spacing w:after="0"/>
        <w:ind w:left="714" w:hanging="357"/>
        <w:jc w:val="both"/>
        <w:rPr>
          <w:rFonts w:ascii="Times New Roman" w:eastAsia="Calibri" w:hAnsi="Times New Roman" w:cs="Times New Roman"/>
          <w:sz w:val="24"/>
          <w:szCs w:val="24"/>
        </w:rPr>
      </w:pPr>
      <w:r w:rsidRPr="001D34C0">
        <w:rPr>
          <w:rFonts w:ascii="Times New Roman" w:eastAsia="Calibri" w:hAnsi="Times New Roman" w:cs="Times New Roman"/>
          <w:sz w:val="24"/>
          <w:szCs w:val="24"/>
        </w:rPr>
        <w:t>Слабое</w:t>
      </w:r>
      <w:r w:rsidRPr="00B87C10">
        <w:rPr>
          <w:rFonts w:ascii="Times New Roman" w:eastAsia="Calibri" w:hAnsi="Times New Roman" w:cs="Times New Roman"/>
          <w:sz w:val="24"/>
          <w:szCs w:val="24"/>
        </w:rPr>
        <w:t xml:space="preserve"> описание практики.</w:t>
      </w:r>
      <w:r w:rsidRPr="001D34C0">
        <w:rPr>
          <w:rFonts w:ascii="Times New Roman" w:eastAsia="Calibri" w:hAnsi="Times New Roman" w:cs="Times New Roman"/>
          <w:sz w:val="24"/>
          <w:szCs w:val="24"/>
        </w:rPr>
        <w:t xml:space="preserve"> По предоставленной информации трудно понять суть практики, описание деятельности не дает представления о том, как именно реализуется практика, например, кто и как организует экспертную оценку результатов обучающихся, путаница в фактах – практика для одного возраста, в описание говориться про учеников другой возрастной группы. Иногда практика представляется как программа факультатива, иной работы автор не отражает. Либо описаны одиночные занятия, но прописаны глобальные результаты, не показана система работы. Также нуждаются в сокращении цели, задачи – нельзя объять необъятное.</w:t>
      </w:r>
    </w:p>
    <w:p w14:paraId="0EA17AD2" w14:textId="42E48B04" w:rsidR="00D90AC1" w:rsidRPr="00D90AC1" w:rsidRDefault="00D90AC1" w:rsidP="00D90AC1">
      <w:pPr>
        <w:pStyle w:val="a3"/>
        <w:spacing w:after="0"/>
        <w:ind w:left="0" w:firstLine="567"/>
        <w:jc w:val="both"/>
        <w:rPr>
          <w:rFonts w:ascii="Times New Roman" w:hAnsi="Times New Roman" w:cs="Times New Roman"/>
          <w:b/>
          <w:bCs/>
          <w:sz w:val="24"/>
          <w:szCs w:val="24"/>
        </w:rPr>
      </w:pPr>
      <w:r w:rsidRPr="00D90AC1">
        <w:rPr>
          <w:rFonts w:ascii="Times New Roman" w:hAnsi="Times New Roman" w:cs="Times New Roman"/>
          <w:b/>
          <w:bCs/>
          <w:color w:val="000000"/>
          <w:sz w:val="24"/>
          <w:szCs w:val="24"/>
        </w:rPr>
        <w:t>Определенные тенденции /типичные решения</w:t>
      </w:r>
    </w:p>
    <w:p w14:paraId="63F17CB7" w14:textId="23237B5D" w:rsidR="00D90AC1" w:rsidRDefault="00D90AC1" w:rsidP="00D90AC1">
      <w:pPr>
        <w:spacing w:after="0"/>
        <w:ind w:firstLine="567"/>
        <w:contextualSpacing/>
        <w:jc w:val="both"/>
        <w:rPr>
          <w:rFonts w:ascii="Times New Roman" w:hAnsi="Times New Roman" w:cs="Times New Roman"/>
          <w:sz w:val="24"/>
          <w:szCs w:val="24"/>
        </w:rPr>
      </w:pPr>
      <w:r w:rsidRPr="006E3F66">
        <w:rPr>
          <w:rFonts w:ascii="Times New Roman" w:hAnsi="Times New Roman" w:cs="Times New Roman"/>
          <w:sz w:val="24"/>
          <w:szCs w:val="24"/>
        </w:rPr>
        <w:t>Стало больше практик, ориентированных на мотивацию детей к обучению за счет взаимодействия, активности и самостоятельного выбора.</w:t>
      </w:r>
      <w:r>
        <w:rPr>
          <w:rFonts w:ascii="Times New Roman" w:hAnsi="Times New Roman" w:cs="Times New Roman"/>
          <w:sz w:val="24"/>
          <w:szCs w:val="24"/>
        </w:rPr>
        <w:t xml:space="preserve"> </w:t>
      </w:r>
      <w:r w:rsidRPr="00D907CE">
        <w:rPr>
          <w:rFonts w:ascii="Times New Roman" w:hAnsi="Times New Roman" w:cs="Times New Roman"/>
          <w:sz w:val="24"/>
          <w:szCs w:val="24"/>
        </w:rPr>
        <w:t xml:space="preserve">В большинстве описаний более четко и </w:t>
      </w:r>
      <w:proofErr w:type="spellStart"/>
      <w:r w:rsidRPr="00D907CE">
        <w:rPr>
          <w:rFonts w:ascii="Times New Roman" w:hAnsi="Times New Roman" w:cs="Times New Roman"/>
          <w:sz w:val="24"/>
          <w:szCs w:val="24"/>
        </w:rPr>
        <w:t>взаимосогласован</w:t>
      </w:r>
      <w:r w:rsidR="001F5404">
        <w:rPr>
          <w:rFonts w:ascii="Times New Roman" w:hAnsi="Times New Roman" w:cs="Times New Roman"/>
          <w:sz w:val="24"/>
          <w:szCs w:val="24"/>
        </w:rPr>
        <w:t>н</w:t>
      </w:r>
      <w:r w:rsidRPr="00D907CE">
        <w:rPr>
          <w:rFonts w:ascii="Times New Roman" w:hAnsi="Times New Roman" w:cs="Times New Roman"/>
          <w:sz w:val="24"/>
          <w:szCs w:val="24"/>
        </w:rPr>
        <w:t>о</w:t>
      </w:r>
      <w:proofErr w:type="spellEnd"/>
      <w:r w:rsidRPr="00D907CE">
        <w:rPr>
          <w:rFonts w:ascii="Times New Roman" w:hAnsi="Times New Roman" w:cs="Times New Roman"/>
          <w:sz w:val="24"/>
          <w:szCs w:val="24"/>
        </w:rPr>
        <w:t xml:space="preserve"> указаны цели, результаты, целевая группа. Сами описания стали более конкретны и представимы.</w:t>
      </w:r>
      <w:r>
        <w:rPr>
          <w:rFonts w:ascii="Times New Roman" w:hAnsi="Times New Roman" w:cs="Times New Roman"/>
          <w:sz w:val="24"/>
          <w:szCs w:val="24"/>
        </w:rPr>
        <w:t xml:space="preserve"> Расширение практики за </w:t>
      </w:r>
      <w:r w:rsidRPr="001D34C0">
        <w:rPr>
          <w:rFonts w:ascii="Times New Roman" w:hAnsi="Times New Roman" w:cs="Times New Roman"/>
          <w:sz w:val="24"/>
          <w:szCs w:val="24"/>
        </w:rPr>
        <w:t>счет увеличения количества предметов, втянутых в реализуемую практику, увеличение охвата обучающихся, сфер деятельности –</w:t>
      </w:r>
      <w:r>
        <w:rPr>
          <w:rFonts w:ascii="Times New Roman" w:hAnsi="Times New Roman" w:cs="Times New Roman"/>
          <w:sz w:val="24"/>
          <w:szCs w:val="24"/>
        </w:rPr>
        <w:t xml:space="preserve"> урочной,</w:t>
      </w:r>
      <w:r w:rsidRPr="001D34C0">
        <w:rPr>
          <w:rFonts w:ascii="Times New Roman" w:hAnsi="Times New Roman" w:cs="Times New Roman"/>
          <w:sz w:val="24"/>
          <w:szCs w:val="24"/>
        </w:rPr>
        <w:t xml:space="preserve"> внеурочной. Изменение модели методической работы школы.</w:t>
      </w:r>
    </w:p>
    <w:p w14:paraId="3D1EAD98" w14:textId="0F442F7B" w:rsidR="00D90AC1" w:rsidRPr="00C27958" w:rsidRDefault="00D90AC1" w:rsidP="00C27958">
      <w:pPr>
        <w:pStyle w:val="a3"/>
        <w:spacing w:after="0"/>
        <w:ind w:left="0" w:firstLine="567"/>
        <w:jc w:val="both"/>
        <w:rPr>
          <w:rFonts w:ascii="Times New Roman" w:hAnsi="Times New Roman" w:cs="Times New Roman"/>
          <w:b/>
          <w:bCs/>
          <w:sz w:val="24"/>
          <w:szCs w:val="24"/>
        </w:rPr>
      </w:pPr>
      <w:r w:rsidRPr="00C27958">
        <w:rPr>
          <w:rFonts w:ascii="Times New Roman" w:hAnsi="Times New Roman" w:cs="Times New Roman"/>
          <w:b/>
          <w:bCs/>
          <w:color w:val="000000"/>
          <w:sz w:val="24"/>
          <w:szCs w:val="24"/>
        </w:rPr>
        <w:t>Тенденции в территориальном распределении практик</w:t>
      </w:r>
    </w:p>
    <w:p w14:paraId="6A3825F9" w14:textId="66D16E2D" w:rsidR="00C27958" w:rsidRPr="00C27958" w:rsidRDefault="00D90AC1" w:rsidP="00C27958">
      <w:pPr>
        <w:spacing w:after="0"/>
        <w:ind w:left="384"/>
        <w:contextualSpacing/>
        <w:jc w:val="both"/>
        <w:rPr>
          <w:rFonts w:ascii="Times New Roman" w:hAnsi="Times New Roman" w:cs="Times New Roman"/>
          <w:sz w:val="24"/>
          <w:szCs w:val="24"/>
        </w:rPr>
      </w:pPr>
      <w:r w:rsidRPr="00F065BF">
        <w:rPr>
          <w:rFonts w:ascii="Times New Roman" w:hAnsi="Times New Roman" w:cs="Times New Roman"/>
          <w:sz w:val="24"/>
          <w:szCs w:val="24"/>
        </w:rPr>
        <w:t>Распространение практик коллективного обучения на основе индивидуальных образовательных программ во внеурочной деятельности</w:t>
      </w:r>
      <w:r>
        <w:rPr>
          <w:rFonts w:ascii="Times New Roman" w:hAnsi="Times New Roman" w:cs="Times New Roman"/>
          <w:sz w:val="24"/>
          <w:szCs w:val="24"/>
        </w:rPr>
        <w:t>, дополнительного образования</w:t>
      </w:r>
      <w:r w:rsidRPr="00F065BF">
        <w:rPr>
          <w:rFonts w:ascii="Times New Roman" w:hAnsi="Times New Roman" w:cs="Times New Roman"/>
          <w:sz w:val="24"/>
          <w:szCs w:val="24"/>
        </w:rPr>
        <w:t xml:space="preserve"> и организации летнего отдыха, образовательной деятельности в ДОУ</w:t>
      </w:r>
      <w:r>
        <w:rPr>
          <w:rFonts w:ascii="Times New Roman" w:hAnsi="Times New Roman" w:cs="Times New Roman"/>
          <w:sz w:val="24"/>
          <w:szCs w:val="24"/>
        </w:rPr>
        <w:t xml:space="preserve"> разных территорий, </w:t>
      </w:r>
      <w:r w:rsidRPr="00F66BFA">
        <w:rPr>
          <w:rFonts w:ascii="Times New Roman" w:hAnsi="Times New Roman" w:cs="Times New Roman"/>
          <w:sz w:val="24"/>
          <w:szCs w:val="24"/>
        </w:rPr>
        <w:t>реализующих Концепцию развития школьного обучения в сельских муниципальных районах.</w:t>
      </w:r>
      <w:r w:rsidR="00C27958">
        <w:rPr>
          <w:rFonts w:ascii="Times New Roman" w:hAnsi="Times New Roman" w:cs="Times New Roman"/>
          <w:sz w:val="24"/>
          <w:szCs w:val="24"/>
        </w:rPr>
        <w:t xml:space="preserve"> </w:t>
      </w:r>
      <w:r w:rsidR="00C27958" w:rsidRPr="00C27958">
        <w:rPr>
          <w:rFonts w:ascii="Times New Roman" w:hAnsi="Times New Roman" w:cs="Times New Roman"/>
          <w:sz w:val="24"/>
          <w:szCs w:val="24"/>
        </w:rPr>
        <w:t>Лучшие муниципалитеты-лидеры</w:t>
      </w:r>
      <w:r w:rsidR="00C27958">
        <w:rPr>
          <w:rFonts w:ascii="Times New Roman" w:hAnsi="Times New Roman" w:cs="Times New Roman"/>
          <w:sz w:val="24"/>
          <w:szCs w:val="24"/>
        </w:rPr>
        <w:t xml:space="preserve">: </w:t>
      </w:r>
      <w:proofErr w:type="spellStart"/>
      <w:r w:rsidR="00C27958" w:rsidRPr="00C27958">
        <w:rPr>
          <w:rFonts w:ascii="Times New Roman" w:hAnsi="Times New Roman" w:cs="Times New Roman"/>
          <w:sz w:val="24"/>
          <w:szCs w:val="24"/>
        </w:rPr>
        <w:t>Пировский</w:t>
      </w:r>
      <w:proofErr w:type="spellEnd"/>
      <w:r w:rsidR="00C27958" w:rsidRPr="00C27958">
        <w:rPr>
          <w:rFonts w:ascii="Times New Roman" w:hAnsi="Times New Roman" w:cs="Times New Roman"/>
          <w:sz w:val="24"/>
          <w:szCs w:val="24"/>
        </w:rPr>
        <w:t xml:space="preserve"> район</w:t>
      </w:r>
      <w:r w:rsidR="00C27958">
        <w:rPr>
          <w:rFonts w:ascii="Times New Roman" w:hAnsi="Times New Roman" w:cs="Times New Roman"/>
          <w:sz w:val="24"/>
          <w:szCs w:val="24"/>
        </w:rPr>
        <w:t xml:space="preserve">; </w:t>
      </w:r>
      <w:r w:rsidR="00C27958" w:rsidRPr="00C27958">
        <w:rPr>
          <w:rFonts w:ascii="Times New Roman" w:hAnsi="Times New Roman" w:cs="Times New Roman"/>
          <w:sz w:val="24"/>
          <w:szCs w:val="24"/>
        </w:rPr>
        <w:t>Шушенский район</w:t>
      </w:r>
      <w:r w:rsidR="00C27958">
        <w:rPr>
          <w:rFonts w:ascii="Times New Roman" w:hAnsi="Times New Roman" w:cs="Times New Roman"/>
          <w:sz w:val="24"/>
          <w:szCs w:val="24"/>
        </w:rPr>
        <w:t>.</w:t>
      </w:r>
    </w:p>
    <w:p w14:paraId="78CBF10C" w14:textId="027CFAEA" w:rsidR="00D90AC1" w:rsidRPr="00C27958" w:rsidRDefault="00D90AC1" w:rsidP="00C27958">
      <w:pPr>
        <w:spacing w:after="0"/>
        <w:ind w:firstLine="567"/>
        <w:rPr>
          <w:rFonts w:ascii="Times New Roman" w:hAnsi="Times New Roman" w:cs="Times New Roman"/>
          <w:b/>
          <w:bCs/>
          <w:sz w:val="24"/>
          <w:szCs w:val="24"/>
        </w:rPr>
      </w:pPr>
      <w:r w:rsidRPr="00C27958">
        <w:rPr>
          <w:rFonts w:ascii="Times New Roman" w:hAnsi="Times New Roman" w:cs="Times New Roman"/>
          <w:b/>
          <w:bCs/>
          <w:sz w:val="24"/>
          <w:szCs w:val="24"/>
        </w:rPr>
        <w:t>Сильные стороны</w:t>
      </w:r>
    </w:p>
    <w:p w14:paraId="42EB4A94" w14:textId="1F50D6AE" w:rsidR="00D90AC1" w:rsidRPr="00F66BFA" w:rsidRDefault="00D90AC1" w:rsidP="00BD2CFD">
      <w:pPr>
        <w:pStyle w:val="a3"/>
        <w:numPr>
          <w:ilvl w:val="0"/>
          <w:numId w:val="12"/>
        </w:numPr>
        <w:spacing w:after="0"/>
        <w:jc w:val="both"/>
        <w:rPr>
          <w:rFonts w:ascii="Times New Roman" w:eastAsia="Calibri" w:hAnsi="Times New Roman" w:cs="Times New Roman"/>
          <w:sz w:val="24"/>
          <w:szCs w:val="24"/>
        </w:rPr>
      </w:pPr>
      <w:r w:rsidRPr="00F66BFA">
        <w:rPr>
          <w:rFonts w:ascii="Times New Roman" w:eastAsia="Calibri" w:hAnsi="Times New Roman" w:cs="Times New Roman"/>
          <w:sz w:val="24"/>
          <w:szCs w:val="24"/>
        </w:rPr>
        <w:t>Понимание тенденций развития образования</w:t>
      </w:r>
      <w:r w:rsidR="00B77406">
        <w:rPr>
          <w:rFonts w:ascii="Times New Roman" w:eastAsia="Calibri" w:hAnsi="Times New Roman" w:cs="Times New Roman"/>
          <w:sz w:val="24"/>
          <w:szCs w:val="24"/>
        </w:rPr>
        <w:t>;</w:t>
      </w:r>
    </w:p>
    <w:p w14:paraId="5798D4EC" w14:textId="2BF9B8DD" w:rsidR="00D90AC1" w:rsidRPr="00F66BFA" w:rsidRDefault="00D90AC1" w:rsidP="00BD2CFD">
      <w:pPr>
        <w:pStyle w:val="a3"/>
        <w:numPr>
          <w:ilvl w:val="0"/>
          <w:numId w:val="12"/>
        </w:numPr>
        <w:spacing w:after="0"/>
        <w:jc w:val="both"/>
        <w:rPr>
          <w:rFonts w:ascii="Times New Roman" w:eastAsia="Calibri" w:hAnsi="Times New Roman" w:cs="Times New Roman"/>
          <w:sz w:val="24"/>
          <w:szCs w:val="24"/>
        </w:rPr>
      </w:pPr>
      <w:r w:rsidRPr="00F66BFA">
        <w:rPr>
          <w:rFonts w:ascii="Times New Roman" w:eastAsia="Calibri" w:hAnsi="Times New Roman" w:cs="Times New Roman"/>
          <w:sz w:val="24"/>
          <w:szCs w:val="24"/>
        </w:rPr>
        <w:t>Проявление профессиональной инициативы и открытости</w:t>
      </w:r>
      <w:r w:rsidR="00B77406">
        <w:rPr>
          <w:rFonts w:ascii="Times New Roman" w:eastAsia="Calibri" w:hAnsi="Times New Roman" w:cs="Times New Roman"/>
          <w:sz w:val="24"/>
          <w:szCs w:val="24"/>
        </w:rPr>
        <w:t>;</w:t>
      </w:r>
    </w:p>
    <w:p w14:paraId="1D2D54AD" w14:textId="7875B931" w:rsidR="00D90AC1" w:rsidRPr="00F66BFA" w:rsidRDefault="00D90AC1" w:rsidP="00BD2CFD">
      <w:pPr>
        <w:pStyle w:val="a3"/>
        <w:numPr>
          <w:ilvl w:val="0"/>
          <w:numId w:val="12"/>
        </w:numPr>
        <w:spacing w:after="0"/>
        <w:jc w:val="both"/>
        <w:rPr>
          <w:rFonts w:ascii="Times New Roman" w:eastAsia="Calibri" w:hAnsi="Times New Roman" w:cs="Times New Roman"/>
          <w:sz w:val="24"/>
          <w:szCs w:val="24"/>
        </w:rPr>
      </w:pPr>
      <w:r w:rsidRPr="00F66BFA">
        <w:rPr>
          <w:rFonts w:ascii="Times New Roman" w:eastAsia="Calibri" w:hAnsi="Times New Roman" w:cs="Times New Roman"/>
          <w:sz w:val="24"/>
          <w:szCs w:val="24"/>
        </w:rPr>
        <w:t>Предоставление обобщенного опыта для экспертной оценки работает на повышение качества публикуемых материалов</w:t>
      </w:r>
      <w:r w:rsidR="00B77406">
        <w:rPr>
          <w:rFonts w:ascii="Times New Roman" w:eastAsia="Calibri" w:hAnsi="Times New Roman" w:cs="Times New Roman"/>
          <w:sz w:val="24"/>
          <w:szCs w:val="24"/>
        </w:rPr>
        <w:t>;</w:t>
      </w:r>
    </w:p>
    <w:p w14:paraId="6F163CBF" w14:textId="7AC679A4" w:rsidR="00D90AC1" w:rsidRDefault="00D90AC1" w:rsidP="00BD2CFD">
      <w:pPr>
        <w:pStyle w:val="a3"/>
        <w:numPr>
          <w:ilvl w:val="0"/>
          <w:numId w:val="12"/>
        </w:numPr>
        <w:spacing w:after="0"/>
        <w:jc w:val="both"/>
        <w:rPr>
          <w:rFonts w:ascii="Times New Roman" w:eastAsia="Calibri" w:hAnsi="Times New Roman" w:cs="Times New Roman"/>
          <w:sz w:val="24"/>
          <w:szCs w:val="24"/>
        </w:rPr>
      </w:pPr>
      <w:r w:rsidRPr="00F66BFA">
        <w:rPr>
          <w:rFonts w:ascii="Times New Roman" w:eastAsia="Calibri" w:hAnsi="Times New Roman" w:cs="Times New Roman"/>
          <w:sz w:val="24"/>
          <w:szCs w:val="24"/>
        </w:rPr>
        <w:t>Развернутое описание, из которого можно понять,</w:t>
      </w:r>
      <w:r>
        <w:rPr>
          <w:rFonts w:ascii="Times New Roman" w:eastAsia="Calibri" w:hAnsi="Times New Roman" w:cs="Times New Roman"/>
          <w:sz w:val="24"/>
          <w:szCs w:val="24"/>
        </w:rPr>
        <w:t xml:space="preserve"> как реализуется практика</w:t>
      </w:r>
      <w:r w:rsidR="00B77406">
        <w:rPr>
          <w:rFonts w:ascii="Times New Roman" w:eastAsia="Calibri" w:hAnsi="Times New Roman" w:cs="Times New Roman"/>
          <w:sz w:val="24"/>
          <w:szCs w:val="24"/>
        </w:rPr>
        <w:t>;</w:t>
      </w:r>
    </w:p>
    <w:p w14:paraId="43256BAA" w14:textId="414B8121" w:rsidR="00D90AC1" w:rsidRPr="009233A9" w:rsidRDefault="00D90AC1" w:rsidP="00BD2CFD">
      <w:pPr>
        <w:pStyle w:val="a3"/>
        <w:numPr>
          <w:ilvl w:val="0"/>
          <w:numId w:val="12"/>
        </w:numPr>
        <w:spacing w:after="0"/>
        <w:jc w:val="both"/>
        <w:rPr>
          <w:rFonts w:ascii="Times New Roman" w:eastAsia="Calibri" w:hAnsi="Times New Roman" w:cs="Times New Roman"/>
          <w:sz w:val="24"/>
          <w:szCs w:val="24"/>
        </w:rPr>
      </w:pPr>
      <w:r w:rsidRPr="00034DC3">
        <w:rPr>
          <w:rFonts w:ascii="Times New Roman" w:eastAsia="Calibri" w:hAnsi="Times New Roman" w:cs="Times New Roman"/>
          <w:sz w:val="24"/>
          <w:szCs w:val="24"/>
        </w:rPr>
        <w:t>Адаптация принципов коллективного обучения к условиям дистанционного формата</w:t>
      </w:r>
      <w:r w:rsidR="00B77406">
        <w:rPr>
          <w:rFonts w:ascii="Times New Roman" w:eastAsia="Calibri" w:hAnsi="Times New Roman" w:cs="Times New Roman"/>
          <w:sz w:val="24"/>
          <w:szCs w:val="24"/>
        </w:rPr>
        <w:t>;</w:t>
      </w:r>
    </w:p>
    <w:p w14:paraId="0DA03167" w14:textId="5492D279" w:rsidR="00D90AC1" w:rsidRPr="001436DD" w:rsidRDefault="00D90AC1" w:rsidP="00BD2CFD">
      <w:pPr>
        <w:pStyle w:val="a3"/>
        <w:numPr>
          <w:ilvl w:val="0"/>
          <w:numId w:val="12"/>
        </w:numPr>
        <w:spacing w:after="0"/>
        <w:jc w:val="both"/>
        <w:rPr>
          <w:rFonts w:ascii="Times New Roman" w:eastAsia="Calibri" w:hAnsi="Times New Roman" w:cs="Times New Roman"/>
          <w:sz w:val="24"/>
          <w:szCs w:val="24"/>
        </w:rPr>
      </w:pPr>
      <w:r>
        <w:rPr>
          <w:rFonts w:ascii="Times New Roman" w:hAnsi="Times New Roman" w:cs="Times New Roman"/>
          <w:sz w:val="24"/>
          <w:szCs w:val="24"/>
        </w:rPr>
        <w:lastRenderedPageBreak/>
        <w:t>Н</w:t>
      </w:r>
      <w:r w:rsidRPr="00034DC3">
        <w:rPr>
          <w:rFonts w:ascii="Times New Roman" w:hAnsi="Times New Roman" w:cs="Times New Roman"/>
          <w:sz w:val="24"/>
          <w:szCs w:val="24"/>
        </w:rPr>
        <w:t>овые технологические решения повышения качества обучения, приемлемые как при очных, так и удаленных форматах и обеспечивающие включенность обучающихся в процессы уяснения и отработки материала</w:t>
      </w:r>
      <w:r w:rsidR="00B77406">
        <w:rPr>
          <w:rFonts w:ascii="Times New Roman" w:hAnsi="Times New Roman" w:cs="Times New Roman"/>
          <w:sz w:val="24"/>
          <w:szCs w:val="24"/>
        </w:rPr>
        <w:t>;</w:t>
      </w:r>
    </w:p>
    <w:p w14:paraId="5593EB52" w14:textId="77777777" w:rsidR="00D90AC1" w:rsidRPr="00F66BFA" w:rsidRDefault="00D90AC1" w:rsidP="00BD2CFD">
      <w:pPr>
        <w:pStyle w:val="a3"/>
        <w:numPr>
          <w:ilvl w:val="0"/>
          <w:numId w:val="12"/>
        </w:numPr>
        <w:spacing w:after="0"/>
        <w:jc w:val="both"/>
        <w:rPr>
          <w:rFonts w:ascii="Times New Roman" w:eastAsia="Calibri" w:hAnsi="Times New Roman" w:cs="Times New Roman"/>
          <w:sz w:val="24"/>
          <w:szCs w:val="24"/>
        </w:rPr>
      </w:pPr>
      <w:r w:rsidRPr="001436DD">
        <w:rPr>
          <w:rFonts w:ascii="Times New Roman" w:eastAsia="Calibri" w:hAnsi="Times New Roman" w:cs="Times New Roman"/>
          <w:sz w:val="24"/>
          <w:szCs w:val="24"/>
        </w:rPr>
        <w:t>Внесены изменения в Модель методической работы школы, связанные с деятельностью Института непрерывного образования по сопровождению каждого педагога в соответствии с индивидуальными профессиональными потребностями.</w:t>
      </w:r>
    </w:p>
    <w:p w14:paraId="6D2BBD57" w14:textId="7765A4A9" w:rsidR="00D90AC1" w:rsidRPr="00C27958" w:rsidRDefault="00D90AC1" w:rsidP="00B77406">
      <w:pPr>
        <w:spacing w:after="0"/>
        <w:ind w:firstLine="567"/>
        <w:rPr>
          <w:rFonts w:ascii="Times New Roman" w:hAnsi="Times New Roman" w:cs="Times New Roman"/>
          <w:b/>
          <w:bCs/>
          <w:sz w:val="24"/>
          <w:szCs w:val="24"/>
        </w:rPr>
      </w:pPr>
      <w:r w:rsidRPr="00C27958">
        <w:rPr>
          <w:rFonts w:ascii="Times New Roman" w:hAnsi="Times New Roman" w:cs="Times New Roman"/>
          <w:b/>
          <w:bCs/>
          <w:sz w:val="24"/>
          <w:szCs w:val="24"/>
        </w:rPr>
        <w:t>Интересные варианты практик</w:t>
      </w:r>
    </w:p>
    <w:p w14:paraId="420BB6B4" w14:textId="77777777" w:rsidR="00D90AC1" w:rsidRPr="00034DC3" w:rsidRDefault="00D90AC1" w:rsidP="00BD2CFD">
      <w:pPr>
        <w:pStyle w:val="a3"/>
        <w:numPr>
          <w:ilvl w:val="0"/>
          <w:numId w:val="13"/>
        </w:numPr>
        <w:spacing w:after="0"/>
        <w:jc w:val="both"/>
        <w:rPr>
          <w:rFonts w:ascii="Times New Roman" w:hAnsi="Times New Roman" w:cs="Times New Roman"/>
          <w:sz w:val="24"/>
          <w:szCs w:val="24"/>
        </w:rPr>
      </w:pPr>
      <w:r w:rsidRPr="00034DC3">
        <w:rPr>
          <w:rFonts w:ascii="Times New Roman" w:hAnsi="Times New Roman" w:cs="Times New Roman"/>
          <w:sz w:val="24"/>
          <w:szCs w:val="24"/>
        </w:rPr>
        <w:t>«Методические цепочки как средство повышения качества образования»</w:t>
      </w:r>
    </w:p>
    <w:p w14:paraId="566CFA38" w14:textId="7EE6A15B" w:rsidR="00D90AC1" w:rsidRPr="00034DC3" w:rsidRDefault="00D90AC1" w:rsidP="00BD2CFD">
      <w:pPr>
        <w:pStyle w:val="a3"/>
        <w:numPr>
          <w:ilvl w:val="0"/>
          <w:numId w:val="13"/>
        </w:numPr>
        <w:spacing w:after="0"/>
        <w:jc w:val="both"/>
        <w:rPr>
          <w:rFonts w:ascii="Times New Roman" w:hAnsi="Times New Roman" w:cs="Times New Roman"/>
          <w:sz w:val="24"/>
          <w:szCs w:val="24"/>
        </w:rPr>
      </w:pPr>
      <w:r w:rsidRPr="00034DC3">
        <w:rPr>
          <w:rFonts w:ascii="Times New Roman" w:hAnsi="Times New Roman" w:cs="Times New Roman"/>
          <w:sz w:val="24"/>
          <w:szCs w:val="24"/>
        </w:rPr>
        <w:t>«РВГ: Погружение в несколько предметов» во внеурочной деятельности по ИОП обучающихся за счёт элективных курсов»</w:t>
      </w:r>
      <w:r w:rsidR="00DE6CDA">
        <w:rPr>
          <w:rFonts w:ascii="Times New Roman" w:hAnsi="Times New Roman" w:cs="Times New Roman"/>
          <w:sz w:val="24"/>
          <w:szCs w:val="24"/>
        </w:rPr>
        <w:t>;</w:t>
      </w:r>
    </w:p>
    <w:p w14:paraId="2DC82696" w14:textId="6E8000BD" w:rsidR="00D90AC1" w:rsidRPr="0048774E" w:rsidRDefault="00D90AC1" w:rsidP="00BD2CFD">
      <w:pPr>
        <w:pStyle w:val="a3"/>
        <w:numPr>
          <w:ilvl w:val="0"/>
          <w:numId w:val="13"/>
        </w:numPr>
        <w:spacing w:after="0"/>
        <w:jc w:val="both"/>
        <w:rPr>
          <w:rFonts w:ascii="Times New Roman" w:hAnsi="Times New Roman" w:cs="Times New Roman"/>
          <w:sz w:val="24"/>
          <w:szCs w:val="24"/>
        </w:rPr>
      </w:pPr>
      <w:r w:rsidRPr="00034DC3">
        <w:rPr>
          <w:rFonts w:ascii="Times New Roman" w:hAnsi="Times New Roman" w:cs="Times New Roman"/>
          <w:sz w:val="24"/>
          <w:szCs w:val="24"/>
        </w:rPr>
        <w:t>«</w:t>
      </w:r>
      <w:r w:rsidRPr="0048774E">
        <w:rPr>
          <w:rFonts w:ascii="Times New Roman" w:hAnsi="Times New Roman" w:cs="Times New Roman"/>
          <w:sz w:val="24"/>
          <w:szCs w:val="24"/>
        </w:rPr>
        <w:t>Организация обучения на основе интегрированных образовательных программ – МБОУ "</w:t>
      </w:r>
      <w:proofErr w:type="spellStart"/>
      <w:r w:rsidRPr="0048774E">
        <w:rPr>
          <w:rFonts w:ascii="Times New Roman" w:hAnsi="Times New Roman" w:cs="Times New Roman"/>
          <w:sz w:val="24"/>
          <w:szCs w:val="24"/>
        </w:rPr>
        <w:t>Краснотуранская</w:t>
      </w:r>
      <w:proofErr w:type="spellEnd"/>
      <w:r w:rsidRPr="0048774E">
        <w:rPr>
          <w:rFonts w:ascii="Times New Roman" w:hAnsi="Times New Roman" w:cs="Times New Roman"/>
          <w:sz w:val="24"/>
          <w:szCs w:val="24"/>
        </w:rPr>
        <w:t xml:space="preserve"> СОШ"</w:t>
      </w:r>
      <w:r>
        <w:rPr>
          <w:rFonts w:ascii="Times New Roman" w:hAnsi="Times New Roman" w:cs="Times New Roman"/>
          <w:sz w:val="24"/>
          <w:szCs w:val="24"/>
        </w:rPr>
        <w:t>»</w:t>
      </w:r>
      <w:r w:rsidR="00DE6CDA">
        <w:rPr>
          <w:rFonts w:ascii="Times New Roman" w:hAnsi="Times New Roman" w:cs="Times New Roman"/>
          <w:sz w:val="24"/>
          <w:szCs w:val="24"/>
        </w:rPr>
        <w:t>;</w:t>
      </w:r>
    </w:p>
    <w:p w14:paraId="727D2613" w14:textId="5E163772" w:rsidR="00D90AC1" w:rsidRPr="0048774E" w:rsidRDefault="00D90AC1" w:rsidP="00BD2CFD">
      <w:pPr>
        <w:pStyle w:val="a3"/>
        <w:numPr>
          <w:ilvl w:val="0"/>
          <w:numId w:val="13"/>
        </w:numPr>
        <w:spacing w:after="0"/>
        <w:jc w:val="both"/>
        <w:rPr>
          <w:rFonts w:ascii="Times New Roman" w:hAnsi="Times New Roman" w:cs="Times New Roman"/>
          <w:sz w:val="24"/>
          <w:szCs w:val="24"/>
        </w:rPr>
      </w:pPr>
      <w:r w:rsidRPr="0048774E">
        <w:rPr>
          <w:rFonts w:ascii="Roboto" w:hAnsi="Roboto"/>
          <w:sz w:val="24"/>
          <w:szCs w:val="24"/>
          <w:shd w:val="clear" w:color="auto" w:fill="FFFFFF"/>
        </w:rPr>
        <w:t>Применение средств системы коллективного обучения в процессе погружения в предмет «Литературное чтение»</w:t>
      </w:r>
      <w:r w:rsidR="00DE6CDA">
        <w:rPr>
          <w:rFonts w:ascii="Roboto" w:hAnsi="Roboto"/>
          <w:sz w:val="24"/>
          <w:szCs w:val="24"/>
          <w:shd w:val="clear" w:color="auto" w:fill="FFFFFF"/>
        </w:rPr>
        <w:t>;</w:t>
      </w:r>
    </w:p>
    <w:p w14:paraId="462AA216" w14:textId="359C2FDD" w:rsidR="00D90AC1" w:rsidRPr="0048774E" w:rsidRDefault="00D90AC1" w:rsidP="00BD2CFD">
      <w:pPr>
        <w:pStyle w:val="a3"/>
        <w:numPr>
          <w:ilvl w:val="0"/>
          <w:numId w:val="13"/>
        </w:numPr>
        <w:spacing w:after="0"/>
        <w:jc w:val="both"/>
        <w:rPr>
          <w:rFonts w:ascii="Times New Roman" w:hAnsi="Times New Roman" w:cs="Times New Roman"/>
          <w:sz w:val="24"/>
          <w:szCs w:val="24"/>
        </w:rPr>
      </w:pPr>
      <w:r w:rsidRPr="0048774E">
        <w:rPr>
          <w:rFonts w:ascii="Times New Roman" w:eastAsia="Calibri" w:hAnsi="Times New Roman" w:cs="Times New Roman"/>
          <w:sz w:val="24"/>
          <w:szCs w:val="24"/>
          <w:shd w:val="clear" w:color="auto" w:fill="FFFFFF"/>
        </w:rPr>
        <w:t>Районная интенсивная школа на основе индивидуальных образовательных маршрутов (ИОМ) для мотивированных детей</w:t>
      </w:r>
      <w:r w:rsidR="00DE6CDA">
        <w:rPr>
          <w:rFonts w:ascii="Times New Roman" w:eastAsia="Calibri" w:hAnsi="Times New Roman" w:cs="Times New Roman"/>
          <w:sz w:val="24"/>
          <w:szCs w:val="24"/>
          <w:shd w:val="clear" w:color="auto" w:fill="FFFFFF"/>
        </w:rPr>
        <w:t>;</w:t>
      </w:r>
    </w:p>
    <w:p w14:paraId="6C98F125" w14:textId="77777777" w:rsidR="00D90AC1" w:rsidRPr="0048774E" w:rsidRDefault="00D90AC1" w:rsidP="00BD2CFD">
      <w:pPr>
        <w:pStyle w:val="a3"/>
        <w:numPr>
          <w:ilvl w:val="0"/>
          <w:numId w:val="13"/>
        </w:numPr>
        <w:spacing w:after="0"/>
        <w:jc w:val="both"/>
        <w:rPr>
          <w:rFonts w:ascii="Times New Roman" w:hAnsi="Times New Roman" w:cs="Times New Roman"/>
          <w:sz w:val="24"/>
          <w:szCs w:val="24"/>
        </w:rPr>
      </w:pPr>
      <w:r w:rsidRPr="0048774E">
        <w:rPr>
          <w:rFonts w:ascii="Times New Roman" w:eastAsia="Calibri" w:hAnsi="Times New Roman" w:cs="Times New Roman"/>
          <w:sz w:val="24"/>
          <w:szCs w:val="24"/>
          <w:shd w:val="clear" w:color="auto" w:fill="FFFFFF"/>
        </w:rPr>
        <w:t>Организация работы летнего оздоровительного лагеря "Лидер" на основе составления ИОП обучающихся</w:t>
      </w:r>
      <w:r>
        <w:rPr>
          <w:rFonts w:ascii="Times New Roman" w:eastAsia="Calibri" w:hAnsi="Times New Roman" w:cs="Times New Roman"/>
          <w:sz w:val="24"/>
          <w:szCs w:val="24"/>
          <w:shd w:val="clear" w:color="auto" w:fill="FFFFFF"/>
        </w:rPr>
        <w:t>.</w:t>
      </w:r>
    </w:p>
    <w:p w14:paraId="29D799B2" w14:textId="77777777" w:rsidR="00D90AC1" w:rsidRPr="00C27958" w:rsidRDefault="00D90AC1" w:rsidP="00DB6E2A">
      <w:pPr>
        <w:pStyle w:val="a3"/>
        <w:spacing w:after="0"/>
        <w:ind w:left="0" w:firstLine="567"/>
        <w:rPr>
          <w:rFonts w:ascii="Times New Roman" w:hAnsi="Times New Roman" w:cs="Times New Roman"/>
          <w:b/>
          <w:bCs/>
          <w:sz w:val="24"/>
          <w:szCs w:val="24"/>
        </w:rPr>
      </w:pPr>
      <w:r w:rsidRPr="00C27958">
        <w:rPr>
          <w:rFonts w:ascii="Times New Roman" w:hAnsi="Times New Roman" w:cs="Times New Roman"/>
          <w:b/>
          <w:bCs/>
          <w:sz w:val="24"/>
          <w:szCs w:val="24"/>
        </w:rPr>
        <w:t>Слабые стороны</w:t>
      </w:r>
    </w:p>
    <w:p w14:paraId="4F2FFAC2" w14:textId="43CC091A" w:rsidR="00D90AC1" w:rsidRDefault="00D90AC1" w:rsidP="00BD2CFD">
      <w:pPr>
        <w:numPr>
          <w:ilvl w:val="0"/>
          <w:numId w:val="11"/>
        </w:numPr>
        <w:spacing w:before="120"/>
        <w:contextualSpacing/>
        <w:jc w:val="both"/>
        <w:rPr>
          <w:rFonts w:ascii="Times New Roman" w:eastAsia="Calibri" w:hAnsi="Times New Roman" w:cs="Times New Roman"/>
          <w:sz w:val="24"/>
          <w:szCs w:val="24"/>
        </w:rPr>
      </w:pPr>
      <w:r w:rsidRPr="00675571">
        <w:rPr>
          <w:rFonts w:ascii="Times New Roman" w:eastAsia="Calibri" w:hAnsi="Times New Roman" w:cs="Times New Roman"/>
          <w:sz w:val="24"/>
          <w:szCs w:val="24"/>
        </w:rPr>
        <w:t>Проблемное место образовательной практики - аспект «тема - цель – задачи – результаты - инструментарий оценивания»</w:t>
      </w:r>
      <w:r w:rsidR="00DE6CDA">
        <w:rPr>
          <w:rFonts w:ascii="Times New Roman" w:eastAsia="Calibri" w:hAnsi="Times New Roman" w:cs="Times New Roman"/>
          <w:sz w:val="24"/>
          <w:szCs w:val="24"/>
        </w:rPr>
        <w:t>;</w:t>
      </w:r>
    </w:p>
    <w:p w14:paraId="7EB3CE0C" w14:textId="77777777" w:rsidR="00D90AC1" w:rsidRPr="00935626" w:rsidRDefault="00D90AC1" w:rsidP="00BD2CFD">
      <w:pPr>
        <w:numPr>
          <w:ilvl w:val="0"/>
          <w:numId w:val="11"/>
        </w:numPr>
        <w:spacing w:before="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Неумение</w:t>
      </w:r>
      <w:r w:rsidRPr="00935626">
        <w:rPr>
          <w:rFonts w:ascii="Times New Roman" w:eastAsia="Calibri" w:hAnsi="Times New Roman" w:cs="Times New Roman"/>
          <w:sz w:val="24"/>
          <w:szCs w:val="24"/>
        </w:rPr>
        <w:t xml:space="preserve"> полно описать практику в соответствии с предлагаемым форматом</w:t>
      </w:r>
      <w:r>
        <w:rPr>
          <w:rFonts w:ascii="Times New Roman" w:eastAsia="Calibri" w:hAnsi="Times New Roman" w:cs="Times New Roman"/>
          <w:sz w:val="24"/>
          <w:szCs w:val="24"/>
        </w:rPr>
        <w:t>.</w:t>
      </w:r>
    </w:p>
    <w:p w14:paraId="52F49FF0" w14:textId="7F346F26" w:rsidR="00D90AC1" w:rsidRPr="00935626" w:rsidRDefault="00D90AC1" w:rsidP="00BD2CFD">
      <w:pPr>
        <w:numPr>
          <w:ilvl w:val="0"/>
          <w:numId w:val="11"/>
        </w:numPr>
        <w:spacing w:before="120"/>
        <w:contextualSpacing/>
        <w:jc w:val="both"/>
        <w:rPr>
          <w:rFonts w:ascii="Times New Roman" w:eastAsia="Calibri" w:hAnsi="Times New Roman" w:cs="Times New Roman"/>
          <w:sz w:val="24"/>
          <w:szCs w:val="24"/>
        </w:rPr>
      </w:pPr>
      <w:r w:rsidRPr="00935626">
        <w:rPr>
          <w:rFonts w:ascii="Times New Roman" w:eastAsia="Calibri" w:hAnsi="Times New Roman" w:cs="Times New Roman"/>
          <w:sz w:val="24"/>
          <w:szCs w:val="24"/>
        </w:rPr>
        <w:t>Слабое владение профессиональной терминологией</w:t>
      </w:r>
      <w:r w:rsidR="00DE6CDA">
        <w:rPr>
          <w:rFonts w:ascii="Times New Roman" w:eastAsia="Calibri" w:hAnsi="Times New Roman" w:cs="Times New Roman"/>
          <w:sz w:val="24"/>
          <w:szCs w:val="24"/>
        </w:rPr>
        <w:t>;</w:t>
      </w:r>
    </w:p>
    <w:p w14:paraId="0DA8A484" w14:textId="1CC6E1E5" w:rsidR="00D90AC1" w:rsidRDefault="00D90AC1" w:rsidP="00BD2CFD">
      <w:pPr>
        <w:numPr>
          <w:ilvl w:val="0"/>
          <w:numId w:val="11"/>
        </w:numPr>
        <w:spacing w:after="0"/>
        <w:ind w:left="714" w:hanging="357"/>
        <w:contextualSpacing/>
        <w:jc w:val="both"/>
        <w:rPr>
          <w:rFonts w:ascii="Times New Roman" w:eastAsia="Calibri" w:hAnsi="Times New Roman" w:cs="Times New Roman"/>
          <w:sz w:val="24"/>
          <w:szCs w:val="24"/>
        </w:rPr>
      </w:pPr>
      <w:proofErr w:type="spellStart"/>
      <w:r w:rsidRPr="00935626">
        <w:rPr>
          <w:rFonts w:ascii="Times New Roman" w:eastAsia="Calibri" w:hAnsi="Times New Roman" w:cs="Times New Roman"/>
          <w:sz w:val="24"/>
          <w:szCs w:val="24"/>
        </w:rPr>
        <w:t>Недооформленность</w:t>
      </w:r>
      <w:proofErr w:type="spellEnd"/>
      <w:r w:rsidRPr="00935626">
        <w:rPr>
          <w:rFonts w:ascii="Times New Roman" w:eastAsia="Calibri" w:hAnsi="Times New Roman" w:cs="Times New Roman"/>
          <w:sz w:val="24"/>
          <w:szCs w:val="24"/>
        </w:rPr>
        <w:t xml:space="preserve"> выставляемых ресурсов или их несоответствие заявляемой теме</w:t>
      </w:r>
      <w:r w:rsidR="00DE6CDA">
        <w:rPr>
          <w:rFonts w:ascii="Times New Roman" w:eastAsia="Calibri" w:hAnsi="Times New Roman" w:cs="Times New Roman"/>
          <w:sz w:val="24"/>
          <w:szCs w:val="24"/>
        </w:rPr>
        <w:t>;</w:t>
      </w:r>
    </w:p>
    <w:p w14:paraId="19BC05C4" w14:textId="431917A5" w:rsidR="00D90AC1" w:rsidRPr="0048774E" w:rsidRDefault="00D90AC1" w:rsidP="00BD2CFD">
      <w:pPr>
        <w:pStyle w:val="a3"/>
        <w:numPr>
          <w:ilvl w:val="0"/>
          <w:numId w:val="11"/>
        </w:numPr>
        <w:spacing w:after="0"/>
        <w:ind w:left="714" w:hanging="357"/>
        <w:jc w:val="both"/>
        <w:rPr>
          <w:rFonts w:ascii="Times New Roman" w:eastAsia="Calibri" w:hAnsi="Times New Roman" w:cs="Times New Roman"/>
          <w:color w:val="000000"/>
          <w:sz w:val="24"/>
          <w:szCs w:val="24"/>
        </w:rPr>
      </w:pPr>
      <w:r w:rsidRPr="0048774E">
        <w:rPr>
          <w:rFonts w:ascii="Times New Roman" w:eastAsia="Calibri" w:hAnsi="Times New Roman" w:cs="Times New Roman"/>
          <w:color w:val="000000"/>
          <w:sz w:val="24"/>
          <w:szCs w:val="24"/>
        </w:rPr>
        <w:t>В большинстве материалов слабо представлен диагностический инструментарий, позволяющий сделать вывод об эффективности описываемой практики</w:t>
      </w:r>
      <w:r w:rsidR="00DE6CDA">
        <w:rPr>
          <w:rFonts w:ascii="Times New Roman" w:eastAsia="Calibri" w:hAnsi="Times New Roman" w:cs="Times New Roman"/>
          <w:color w:val="000000"/>
          <w:sz w:val="24"/>
          <w:szCs w:val="24"/>
        </w:rPr>
        <w:t>;</w:t>
      </w:r>
    </w:p>
    <w:p w14:paraId="5D35F150" w14:textId="34ACE591" w:rsidR="00D90AC1" w:rsidRPr="00935626" w:rsidRDefault="00D90AC1" w:rsidP="00BD2CFD">
      <w:pPr>
        <w:numPr>
          <w:ilvl w:val="0"/>
          <w:numId w:val="11"/>
        </w:numPr>
        <w:spacing w:after="0"/>
        <w:contextualSpacing/>
        <w:jc w:val="both"/>
        <w:rPr>
          <w:rFonts w:ascii="Times New Roman" w:eastAsia="Calibri" w:hAnsi="Times New Roman" w:cs="Times New Roman"/>
          <w:sz w:val="24"/>
          <w:szCs w:val="24"/>
        </w:rPr>
      </w:pPr>
      <w:r w:rsidRPr="00935626">
        <w:rPr>
          <w:rFonts w:ascii="Times New Roman" w:eastAsia="Calibri" w:hAnsi="Times New Roman" w:cs="Times New Roman"/>
          <w:sz w:val="24"/>
          <w:szCs w:val="24"/>
        </w:rPr>
        <w:t>Неготовно</w:t>
      </w:r>
      <w:r>
        <w:rPr>
          <w:rFonts w:ascii="Times New Roman" w:eastAsia="Calibri" w:hAnsi="Times New Roman" w:cs="Times New Roman"/>
          <w:sz w:val="24"/>
          <w:szCs w:val="24"/>
        </w:rPr>
        <w:t>сть практики к тиражированию из-</w:t>
      </w:r>
      <w:r w:rsidRPr="00935626">
        <w:rPr>
          <w:rFonts w:ascii="Times New Roman" w:eastAsia="Calibri" w:hAnsi="Times New Roman" w:cs="Times New Roman"/>
          <w:sz w:val="24"/>
          <w:szCs w:val="24"/>
        </w:rPr>
        <w:t>за отсутствия хорошо прописанных методических рекомендаций и «пустого» пакета ресурсов</w:t>
      </w:r>
      <w:r w:rsidR="00DE6CDA">
        <w:rPr>
          <w:rFonts w:ascii="Times New Roman" w:eastAsia="Calibri" w:hAnsi="Times New Roman" w:cs="Times New Roman"/>
          <w:sz w:val="24"/>
          <w:szCs w:val="24"/>
        </w:rPr>
        <w:t>;</w:t>
      </w:r>
    </w:p>
    <w:p w14:paraId="79778458" w14:textId="7148CF5A" w:rsidR="00D90AC1" w:rsidRPr="00034DC3" w:rsidRDefault="00D90AC1" w:rsidP="00BD2CFD">
      <w:pPr>
        <w:numPr>
          <w:ilvl w:val="0"/>
          <w:numId w:val="11"/>
        </w:numPr>
        <w:spacing w:after="0"/>
        <w:contextualSpacing/>
        <w:jc w:val="both"/>
        <w:rPr>
          <w:rFonts w:ascii="Times New Roman" w:eastAsia="Calibri" w:hAnsi="Times New Roman" w:cs="Times New Roman"/>
          <w:sz w:val="24"/>
          <w:szCs w:val="24"/>
        </w:rPr>
      </w:pPr>
      <w:r w:rsidRPr="00034DC3">
        <w:rPr>
          <w:rFonts w:ascii="Times New Roman" w:eastAsia="Calibri" w:hAnsi="Times New Roman" w:cs="Times New Roman"/>
          <w:sz w:val="24"/>
          <w:szCs w:val="24"/>
        </w:rPr>
        <w:t>Отсутствие (в большинстве материалов) диагностического инструментария, позволяющего сделать вывод об эффективности описываемой практики</w:t>
      </w:r>
      <w:r w:rsidR="00DE6CDA">
        <w:rPr>
          <w:rFonts w:ascii="Times New Roman" w:eastAsia="Calibri" w:hAnsi="Times New Roman" w:cs="Times New Roman"/>
          <w:sz w:val="24"/>
          <w:szCs w:val="24"/>
        </w:rPr>
        <w:t>;</w:t>
      </w:r>
    </w:p>
    <w:p w14:paraId="791D0E97" w14:textId="034E3DAC" w:rsidR="00D90AC1" w:rsidRPr="00034DC3" w:rsidRDefault="00D90AC1" w:rsidP="00BD2CFD">
      <w:pPr>
        <w:numPr>
          <w:ilvl w:val="0"/>
          <w:numId w:val="11"/>
        </w:numPr>
        <w:spacing w:before="120"/>
        <w:contextualSpacing/>
        <w:jc w:val="both"/>
        <w:rPr>
          <w:rFonts w:ascii="Times New Roman" w:eastAsia="Calibri" w:hAnsi="Times New Roman" w:cs="Times New Roman"/>
          <w:sz w:val="24"/>
          <w:szCs w:val="24"/>
        </w:rPr>
      </w:pPr>
      <w:r w:rsidRPr="00034DC3">
        <w:rPr>
          <w:rFonts w:ascii="Times New Roman" w:eastAsia="Calibri" w:hAnsi="Times New Roman" w:cs="Times New Roman"/>
          <w:sz w:val="24"/>
          <w:szCs w:val="24"/>
        </w:rPr>
        <w:t>В описаниях и представленных материалах не хватает технологической полноты и законченные</w:t>
      </w:r>
      <w:r w:rsidR="00DE6CDA">
        <w:rPr>
          <w:rFonts w:ascii="Times New Roman" w:eastAsia="Calibri" w:hAnsi="Times New Roman" w:cs="Times New Roman"/>
          <w:sz w:val="24"/>
          <w:szCs w:val="24"/>
        </w:rPr>
        <w:t>;</w:t>
      </w:r>
    </w:p>
    <w:p w14:paraId="6AC5A2FA" w14:textId="0BEEF0AD" w:rsidR="00D90AC1" w:rsidRPr="00034DC3" w:rsidRDefault="00D90AC1" w:rsidP="00BD2CFD">
      <w:pPr>
        <w:numPr>
          <w:ilvl w:val="0"/>
          <w:numId w:val="11"/>
        </w:numPr>
        <w:spacing w:before="120"/>
        <w:contextualSpacing/>
        <w:jc w:val="both"/>
        <w:rPr>
          <w:rFonts w:ascii="Times New Roman" w:eastAsia="Calibri" w:hAnsi="Times New Roman" w:cs="Times New Roman"/>
          <w:sz w:val="24"/>
          <w:szCs w:val="24"/>
        </w:rPr>
      </w:pPr>
      <w:r w:rsidRPr="00034DC3">
        <w:rPr>
          <w:rFonts w:ascii="Times New Roman" w:eastAsia="Calibri" w:hAnsi="Times New Roman" w:cs="Times New Roman"/>
          <w:sz w:val="24"/>
          <w:szCs w:val="24"/>
        </w:rPr>
        <w:t>Материалы сайтов более ориентированы на формальную сторону (надо - покажем), а не на то, чтоб коллеги смогли воспользоваться предлагаемым опытом</w:t>
      </w:r>
      <w:r w:rsidR="00DE6CDA">
        <w:rPr>
          <w:rFonts w:ascii="Times New Roman" w:eastAsia="Calibri" w:hAnsi="Times New Roman" w:cs="Times New Roman"/>
          <w:sz w:val="24"/>
          <w:szCs w:val="24"/>
        </w:rPr>
        <w:t>;</w:t>
      </w:r>
    </w:p>
    <w:p w14:paraId="3B0A2EDB" w14:textId="6893CD79" w:rsidR="00D90AC1" w:rsidRPr="00034DC3" w:rsidRDefault="00D90AC1" w:rsidP="00BD2CFD">
      <w:pPr>
        <w:numPr>
          <w:ilvl w:val="0"/>
          <w:numId w:val="11"/>
        </w:numPr>
        <w:spacing w:before="120"/>
        <w:contextualSpacing/>
        <w:jc w:val="both"/>
        <w:rPr>
          <w:rFonts w:ascii="Times New Roman" w:eastAsia="Calibri" w:hAnsi="Times New Roman" w:cs="Times New Roman"/>
          <w:sz w:val="24"/>
          <w:szCs w:val="24"/>
        </w:rPr>
      </w:pPr>
      <w:r w:rsidRPr="00034DC3">
        <w:rPr>
          <w:rFonts w:ascii="Times New Roman" w:eastAsia="Calibri" w:hAnsi="Times New Roman" w:cs="Times New Roman"/>
          <w:sz w:val="24"/>
          <w:szCs w:val="24"/>
        </w:rPr>
        <w:t>В ряде районов индивидуальный опыт педагогов не вызывает интереса (интересные одиночные практики не были представлены в муниципальном и профессиональном сообществе)</w:t>
      </w:r>
      <w:r w:rsidR="00DE6CDA">
        <w:rPr>
          <w:rFonts w:ascii="Times New Roman" w:eastAsia="Calibri" w:hAnsi="Times New Roman" w:cs="Times New Roman"/>
          <w:sz w:val="24"/>
          <w:szCs w:val="24"/>
        </w:rPr>
        <w:t>.</w:t>
      </w:r>
    </w:p>
    <w:p w14:paraId="19DFED50" w14:textId="77777777" w:rsidR="00DE6CDA" w:rsidRDefault="00DE6CDA" w:rsidP="00C27958">
      <w:pPr>
        <w:spacing w:after="0"/>
        <w:ind w:firstLine="567"/>
        <w:rPr>
          <w:rFonts w:ascii="Times New Roman" w:hAnsi="Times New Roman" w:cs="Times New Roman"/>
          <w:b/>
          <w:bCs/>
          <w:sz w:val="24"/>
          <w:szCs w:val="24"/>
        </w:rPr>
      </w:pPr>
    </w:p>
    <w:p w14:paraId="1498D293" w14:textId="77777777" w:rsidR="00DE6CDA" w:rsidRDefault="00DE6CDA" w:rsidP="00C27958">
      <w:pPr>
        <w:spacing w:after="0"/>
        <w:ind w:firstLine="567"/>
        <w:rPr>
          <w:rFonts w:ascii="Times New Roman" w:hAnsi="Times New Roman" w:cs="Times New Roman"/>
          <w:b/>
          <w:bCs/>
          <w:sz w:val="24"/>
          <w:szCs w:val="24"/>
        </w:rPr>
      </w:pPr>
    </w:p>
    <w:p w14:paraId="4A8627E3" w14:textId="77777777" w:rsidR="00DE6CDA" w:rsidRDefault="00DE6CDA" w:rsidP="00C27958">
      <w:pPr>
        <w:spacing w:after="0"/>
        <w:ind w:firstLine="567"/>
        <w:rPr>
          <w:rFonts w:ascii="Times New Roman" w:hAnsi="Times New Roman" w:cs="Times New Roman"/>
          <w:b/>
          <w:bCs/>
          <w:sz w:val="24"/>
          <w:szCs w:val="24"/>
        </w:rPr>
      </w:pPr>
    </w:p>
    <w:p w14:paraId="72CFDA4F" w14:textId="45D2FECF" w:rsidR="00D90AC1" w:rsidRPr="00C27958" w:rsidRDefault="00D90AC1" w:rsidP="00C27958">
      <w:pPr>
        <w:spacing w:after="0"/>
        <w:ind w:firstLine="567"/>
        <w:rPr>
          <w:rFonts w:ascii="Times New Roman" w:hAnsi="Times New Roman" w:cs="Times New Roman"/>
          <w:b/>
          <w:bCs/>
          <w:sz w:val="24"/>
          <w:szCs w:val="24"/>
        </w:rPr>
      </w:pPr>
      <w:r w:rsidRPr="00C27958">
        <w:rPr>
          <w:rFonts w:ascii="Times New Roman" w:hAnsi="Times New Roman" w:cs="Times New Roman"/>
          <w:b/>
          <w:bCs/>
          <w:sz w:val="24"/>
          <w:szCs w:val="24"/>
        </w:rPr>
        <w:t>Общие выводы по направлению</w:t>
      </w:r>
    </w:p>
    <w:p w14:paraId="2AF70E26" w14:textId="1569BB93" w:rsidR="00D90AC1" w:rsidRPr="00C27958" w:rsidRDefault="00D90AC1" w:rsidP="00BD2CFD">
      <w:pPr>
        <w:numPr>
          <w:ilvl w:val="0"/>
          <w:numId w:val="11"/>
        </w:numPr>
        <w:spacing w:before="120"/>
        <w:contextualSpacing/>
        <w:jc w:val="both"/>
        <w:rPr>
          <w:rFonts w:ascii="Times New Roman" w:eastAsia="Calibri" w:hAnsi="Times New Roman" w:cs="Times New Roman"/>
          <w:sz w:val="24"/>
          <w:szCs w:val="24"/>
        </w:rPr>
      </w:pPr>
      <w:r w:rsidRPr="00C27958">
        <w:rPr>
          <w:rFonts w:ascii="Times New Roman" w:hAnsi="Times New Roman" w:cs="Times New Roman"/>
          <w:sz w:val="24"/>
          <w:szCs w:val="24"/>
        </w:rPr>
        <w:lastRenderedPageBreak/>
        <w:t>Устойчивость отработки моделей не классно-урочного обучения школьников по ИОП</w:t>
      </w:r>
      <w:r w:rsidR="00DE6CDA">
        <w:rPr>
          <w:rFonts w:ascii="Times New Roman" w:hAnsi="Times New Roman" w:cs="Times New Roman"/>
          <w:sz w:val="24"/>
          <w:szCs w:val="24"/>
        </w:rPr>
        <w:t>;</w:t>
      </w:r>
    </w:p>
    <w:p w14:paraId="62E68E9C" w14:textId="6C4B4C17" w:rsidR="00D90AC1" w:rsidRPr="00C27958" w:rsidRDefault="00D90AC1" w:rsidP="00BD2CFD">
      <w:pPr>
        <w:numPr>
          <w:ilvl w:val="0"/>
          <w:numId w:val="11"/>
        </w:numPr>
        <w:spacing w:before="120"/>
        <w:contextualSpacing/>
        <w:jc w:val="both"/>
        <w:rPr>
          <w:rFonts w:ascii="Times New Roman" w:eastAsia="Calibri" w:hAnsi="Times New Roman" w:cs="Times New Roman"/>
          <w:sz w:val="24"/>
          <w:szCs w:val="24"/>
        </w:rPr>
      </w:pPr>
      <w:r w:rsidRPr="00C27958">
        <w:rPr>
          <w:rFonts w:ascii="Times New Roman" w:eastAsia="Calibri" w:hAnsi="Times New Roman" w:cs="Times New Roman"/>
          <w:sz w:val="24"/>
          <w:szCs w:val="24"/>
        </w:rPr>
        <w:t>Распространение практик коллективного обучения на основе ИОП во внеурочной деятельности, дополнительного образования и организации летнего отдыха, образовательной деятельности в ДО</w:t>
      </w:r>
      <w:r w:rsidR="00DE6CDA">
        <w:rPr>
          <w:rFonts w:ascii="Times New Roman" w:eastAsia="Calibri" w:hAnsi="Times New Roman" w:cs="Times New Roman"/>
          <w:sz w:val="24"/>
          <w:szCs w:val="24"/>
        </w:rPr>
        <w:t>О;</w:t>
      </w:r>
    </w:p>
    <w:p w14:paraId="41F9E976" w14:textId="335F1467" w:rsidR="00D90AC1" w:rsidRPr="00C27958" w:rsidRDefault="00D90AC1" w:rsidP="00BD2CFD">
      <w:pPr>
        <w:numPr>
          <w:ilvl w:val="0"/>
          <w:numId w:val="11"/>
        </w:numPr>
        <w:spacing w:before="120"/>
        <w:contextualSpacing/>
        <w:jc w:val="both"/>
        <w:rPr>
          <w:rFonts w:ascii="Times New Roman" w:eastAsia="Calibri" w:hAnsi="Times New Roman" w:cs="Times New Roman"/>
          <w:sz w:val="24"/>
          <w:szCs w:val="24"/>
        </w:rPr>
      </w:pPr>
      <w:r w:rsidRPr="00C27958">
        <w:rPr>
          <w:rFonts w:ascii="Times New Roman" w:eastAsia="Calibri" w:hAnsi="Times New Roman" w:cs="Times New Roman"/>
          <w:sz w:val="24"/>
          <w:szCs w:val="24"/>
        </w:rPr>
        <w:t>Расширение практики за счет увеличения количества предметов, втянутых в реализуемую практику, увеличение охвата обучающихся, сфер деятельности – урочной, внеурочной</w:t>
      </w:r>
      <w:r w:rsidR="00DE6CDA">
        <w:rPr>
          <w:rFonts w:ascii="Times New Roman" w:eastAsia="Calibri" w:hAnsi="Times New Roman" w:cs="Times New Roman"/>
          <w:sz w:val="24"/>
          <w:szCs w:val="24"/>
        </w:rPr>
        <w:t>;</w:t>
      </w:r>
    </w:p>
    <w:p w14:paraId="2B7E3833" w14:textId="1B2AC850" w:rsidR="00D90AC1" w:rsidRDefault="00D90AC1" w:rsidP="00BD2CFD">
      <w:pPr>
        <w:numPr>
          <w:ilvl w:val="0"/>
          <w:numId w:val="11"/>
        </w:numPr>
        <w:spacing w:before="120"/>
        <w:contextualSpacing/>
        <w:jc w:val="both"/>
        <w:rPr>
          <w:rFonts w:ascii="Times New Roman" w:eastAsia="Calibri" w:hAnsi="Times New Roman" w:cs="Times New Roman"/>
          <w:sz w:val="24"/>
          <w:szCs w:val="24"/>
        </w:rPr>
      </w:pPr>
      <w:r w:rsidRPr="00C27958">
        <w:rPr>
          <w:rFonts w:ascii="Times New Roman" w:eastAsia="Calibri" w:hAnsi="Times New Roman" w:cs="Times New Roman"/>
          <w:sz w:val="24"/>
          <w:szCs w:val="24"/>
        </w:rPr>
        <w:t>Изменение модели методической работы школы</w:t>
      </w:r>
      <w:r w:rsidR="00DE6CDA">
        <w:rPr>
          <w:rFonts w:ascii="Times New Roman" w:eastAsia="Calibri" w:hAnsi="Times New Roman" w:cs="Times New Roman"/>
          <w:sz w:val="24"/>
          <w:szCs w:val="24"/>
        </w:rPr>
        <w:t>:</w:t>
      </w:r>
    </w:p>
    <w:p w14:paraId="3A05D2FF" w14:textId="77777777" w:rsidR="004408A8" w:rsidRDefault="004408A8" w:rsidP="004408A8">
      <w:pPr>
        <w:pStyle w:val="a3"/>
        <w:spacing w:after="0"/>
        <w:ind w:left="714"/>
        <w:jc w:val="both"/>
        <w:rPr>
          <w:rFonts w:ascii="Times New Roman" w:eastAsia="Calibri" w:hAnsi="Times New Roman" w:cs="Times New Roman"/>
          <w:sz w:val="24"/>
          <w:szCs w:val="24"/>
        </w:rPr>
      </w:pPr>
      <w:r>
        <w:rPr>
          <w:rFonts w:ascii="Times New Roman" w:eastAsia="Calibri" w:hAnsi="Times New Roman" w:cs="Times New Roman"/>
          <w:sz w:val="24"/>
          <w:szCs w:val="24"/>
        </w:rPr>
        <w:t>Авторам практик рекомендуется:</w:t>
      </w:r>
    </w:p>
    <w:p w14:paraId="57BE0898" w14:textId="5BA468A9" w:rsidR="004408A8" w:rsidRPr="00B50520" w:rsidRDefault="004408A8" w:rsidP="00BD2CFD">
      <w:pPr>
        <w:pStyle w:val="a3"/>
        <w:numPr>
          <w:ilvl w:val="0"/>
          <w:numId w:val="14"/>
        </w:numPr>
        <w:spacing w:after="0"/>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50520">
        <w:rPr>
          <w:rFonts w:ascii="Times New Roman" w:eastAsia="Calibri" w:hAnsi="Times New Roman" w:cs="Times New Roman"/>
          <w:sz w:val="24"/>
          <w:szCs w:val="24"/>
        </w:rPr>
        <w:t>Развивать разнообразные формы обмена опытом с целью диссеминации как коллективного, так и индивидуального опыта</w:t>
      </w:r>
      <w:r w:rsidR="00DE6CDA">
        <w:rPr>
          <w:rFonts w:ascii="Times New Roman" w:eastAsia="Calibri" w:hAnsi="Times New Roman" w:cs="Times New Roman"/>
          <w:sz w:val="24"/>
          <w:szCs w:val="24"/>
        </w:rPr>
        <w:t>;</w:t>
      </w:r>
    </w:p>
    <w:p w14:paraId="305C9E57" w14:textId="11573B43" w:rsidR="004408A8" w:rsidRPr="00B50520" w:rsidRDefault="004408A8" w:rsidP="00BD2CFD">
      <w:pPr>
        <w:pStyle w:val="a3"/>
        <w:numPr>
          <w:ilvl w:val="0"/>
          <w:numId w:val="14"/>
        </w:numPr>
        <w:spacing w:after="0"/>
        <w:ind w:left="714" w:hanging="357"/>
        <w:jc w:val="both"/>
        <w:rPr>
          <w:rFonts w:ascii="Times New Roman" w:eastAsia="Calibri" w:hAnsi="Times New Roman" w:cs="Times New Roman"/>
          <w:sz w:val="24"/>
          <w:szCs w:val="24"/>
        </w:rPr>
      </w:pPr>
      <w:r w:rsidRPr="00B50520">
        <w:rPr>
          <w:rFonts w:ascii="Times New Roman" w:eastAsia="Calibri" w:hAnsi="Times New Roman" w:cs="Times New Roman"/>
          <w:sz w:val="24"/>
          <w:szCs w:val="24"/>
        </w:rPr>
        <w:t>Продолжать создание не</w:t>
      </w:r>
      <w:r>
        <w:rPr>
          <w:rFonts w:ascii="Times New Roman" w:eastAsia="Calibri" w:hAnsi="Times New Roman" w:cs="Times New Roman"/>
          <w:sz w:val="24"/>
          <w:szCs w:val="24"/>
        </w:rPr>
        <w:t xml:space="preserve"> </w:t>
      </w:r>
      <w:r w:rsidRPr="00B50520">
        <w:rPr>
          <w:rFonts w:ascii="Times New Roman" w:eastAsia="Calibri" w:hAnsi="Times New Roman" w:cs="Times New Roman"/>
          <w:sz w:val="24"/>
          <w:szCs w:val="24"/>
        </w:rPr>
        <w:t>классно</w:t>
      </w:r>
      <w:r>
        <w:rPr>
          <w:rFonts w:ascii="Times New Roman" w:eastAsia="Calibri" w:hAnsi="Times New Roman" w:cs="Times New Roman"/>
          <w:sz w:val="24"/>
          <w:szCs w:val="24"/>
        </w:rPr>
        <w:t>-</w:t>
      </w:r>
      <w:r w:rsidRPr="00B50520">
        <w:rPr>
          <w:rFonts w:ascii="Times New Roman" w:eastAsia="Calibri" w:hAnsi="Times New Roman" w:cs="Times New Roman"/>
          <w:sz w:val="24"/>
          <w:szCs w:val="24"/>
        </w:rPr>
        <w:t>урочных практик, ориентируясь конструирование учебно-воспитательного процесса, обеспечивающего актуальные результаты обучения и воспитания</w:t>
      </w:r>
      <w:r w:rsidR="00DE6CDA">
        <w:rPr>
          <w:rFonts w:ascii="Times New Roman" w:eastAsia="Calibri" w:hAnsi="Times New Roman" w:cs="Times New Roman"/>
          <w:sz w:val="24"/>
          <w:szCs w:val="24"/>
        </w:rPr>
        <w:t>;</w:t>
      </w:r>
    </w:p>
    <w:p w14:paraId="6C333164" w14:textId="5DAB4706" w:rsidR="004408A8" w:rsidRDefault="004408A8" w:rsidP="00BD2CFD">
      <w:pPr>
        <w:pStyle w:val="a3"/>
        <w:numPr>
          <w:ilvl w:val="0"/>
          <w:numId w:val="14"/>
        </w:numPr>
        <w:spacing w:after="0"/>
        <w:ind w:left="714" w:hanging="357"/>
        <w:jc w:val="both"/>
        <w:rPr>
          <w:rFonts w:ascii="Times New Roman" w:eastAsia="Calibri" w:hAnsi="Times New Roman" w:cs="Times New Roman"/>
          <w:sz w:val="24"/>
          <w:szCs w:val="24"/>
        </w:rPr>
      </w:pPr>
      <w:r w:rsidRPr="00B50520">
        <w:rPr>
          <w:rFonts w:ascii="Times New Roman" w:eastAsia="Calibri" w:hAnsi="Times New Roman" w:cs="Times New Roman"/>
          <w:sz w:val="24"/>
          <w:szCs w:val="24"/>
        </w:rPr>
        <w:t>Поддерживать индивидуальные находки творческих педагогов в муниципалитетах</w:t>
      </w:r>
      <w:r w:rsidR="00DE6CDA">
        <w:rPr>
          <w:rFonts w:ascii="Times New Roman" w:eastAsia="Calibri" w:hAnsi="Times New Roman" w:cs="Times New Roman"/>
          <w:sz w:val="24"/>
          <w:szCs w:val="24"/>
        </w:rPr>
        <w:t>;</w:t>
      </w:r>
    </w:p>
    <w:p w14:paraId="02FAB59B" w14:textId="74C4EA34" w:rsidR="004408A8" w:rsidRDefault="004408A8" w:rsidP="00BD2CFD">
      <w:pPr>
        <w:pStyle w:val="a3"/>
        <w:numPr>
          <w:ilvl w:val="0"/>
          <w:numId w:val="14"/>
        </w:numPr>
        <w:spacing w:after="0"/>
        <w:ind w:left="714" w:hanging="357"/>
        <w:jc w:val="both"/>
        <w:rPr>
          <w:rFonts w:ascii="Times New Roman" w:hAnsi="Times New Roman" w:cs="Times New Roman"/>
          <w:sz w:val="24"/>
          <w:szCs w:val="24"/>
        </w:rPr>
      </w:pPr>
      <w:r w:rsidRPr="00E34A4A">
        <w:rPr>
          <w:rFonts w:ascii="Times New Roman" w:hAnsi="Times New Roman" w:cs="Times New Roman"/>
          <w:sz w:val="24"/>
          <w:szCs w:val="24"/>
        </w:rPr>
        <w:t>Практики должны иметь методические рекомендации с полным комплектом учебно-дидактических средств для того, чтобы коллеги, заинтересовавшиеся практикой, могли сразу ее апробировать в своей образовательной организации</w:t>
      </w:r>
      <w:r w:rsidR="00DE6CDA">
        <w:rPr>
          <w:rFonts w:ascii="Times New Roman" w:hAnsi="Times New Roman" w:cs="Times New Roman"/>
          <w:sz w:val="24"/>
          <w:szCs w:val="24"/>
        </w:rPr>
        <w:t>;</w:t>
      </w:r>
    </w:p>
    <w:p w14:paraId="67159A8D" w14:textId="2E3796CB" w:rsidR="004408A8" w:rsidRPr="00E34A4A" w:rsidRDefault="004408A8" w:rsidP="00BD2CFD">
      <w:pPr>
        <w:numPr>
          <w:ilvl w:val="0"/>
          <w:numId w:val="14"/>
        </w:numPr>
        <w:spacing w:after="0"/>
        <w:ind w:left="714" w:hanging="357"/>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Рекомендовать </w:t>
      </w:r>
      <w:r w:rsidRPr="003F4943">
        <w:rPr>
          <w:rFonts w:ascii="Times New Roman" w:hAnsi="Times New Roman" w:cs="Times New Roman"/>
          <w:sz w:val="24"/>
          <w:szCs w:val="24"/>
        </w:rPr>
        <w:t>в муниципалитетах развивать сотрудничество и обмен опытом, не экспертизу, а именно обмен опытом, но к этому нужно педагогов методистов готовить</w:t>
      </w:r>
      <w:r w:rsidR="00DE6CDA">
        <w:rPr>
          <w:rFonts w:ascii="Times New Roman" w:hAnsi="Times New Roman" w:cs="Times New Roman"/>
          <w:sz w:val="24"/>
          <w:szCs w:val="24"/>
        </w:rPr>
        <w:t>;</w:t>
      </w:r>
    </w:p>
    <w:p w14:paraId="42D7099D" w14:textId="216E1AD5" w:rsidR="004408A8" w:rsidRDefault="004408A8" w:rsidP="00BD2CFD">
      <w:pPr>
        <w:pStyle w:val="a3"/>
        <w:numPr>
          <w:ilvl w:val="0"/>
          <w:numId w:val="14"/>
        </w:numPr>
        <w:spacing w:after="0"/>
        <w:ind w:left="714" w:hanging="357"/>
        <w:jc w:val="both"/>
        <w:rPr>
          <w:rFonts w:ascii="Times New Roman" w:hAnsi="Times New Roman" w:cs="Times New Roman"/>
          <w:sz w:val="24"/>
          <w:szCs w:val="24"/>
        </w:rPr>
      </w:pPr>
      <w:r w:rsidRPr="007B2F10">
        <w:rPr>
          <w:rFonts w:ascii="Times New Roman" w:hAnsi="Times New Roman" w:cs="Times New Roman"/>
          <w:sz w:val="24"/>
          <w:szCs w:val="24"/>
        </w:rPr>
        <w:t>В ряде районов индивидуальный опыт педагогов не вызывает интереса (интересные одиночные практики не были представлены в муниципальном и профессиональном сообществе…)</w:t>
      </w:r>
      <w:r w:rsidR="00DE6CDA">
        <w:rPr>
          <w:rFonts w:ascii="Times New Roman" w:hAnsi="Times New Roman" w:cs="Times New Roman"/>
          <w:sz w:val="24"/>
          <w:szCs w:val="24"/>
        </w:rPr>
        <w:t>;</w:t>
      </w:r>
    </w:p>
    <w:p w14:paraId="4E989637" w14:textId="0C32E86D" w:rsidR="004408A8" w:rsidRPr="00E34A4A" w:rsidRDefault="004408A8" w:rsidP="00BD2CFD">
      <w:pPr>
        <w:pStyle w:val="a3"/>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П</w:t>
      </w:r>
      <w:r w:rsidRPr="003F4943">
        <w:rPr>
          <w:rFonts w:ascii="Times New Roman" w:hAnsi="Times New Roman" w:cs="Times New Roman"/>
          <w:sz w:val="24"/>
          <w:szCs w:val="24"/>
        </w:rPr>
        <w:t>оддерживать индивидуальные находки творческих педагогов в муниципалитетах</w:t>
      </w:r>
      <w:r w:rsidR="00DE6CDA">
        <w:rPr>
          <w:rFonts w:ascii="Times New Roman" w:hAnsi="Times New Roman" w:cs="Times New Roman"/>
          <w:sz w:val="24"/>
          <w:szCs w:val="24"/>
        </w:rPr>
        <w:t>;</w:t>
      </w:r>
    </w:p>
    <w:p w14:paraId="4EC78F13" w14:textId="07AD5AFF" w:rsidR="004408A8" w:rsidRDefault="004408A8" w:rsidP="00BD2CFD">
      <w:pPr>
        <w:pStyle w:val="a3"/>
        <w:numPr>
          <w:ilvl w:val="0"/>
          <w:numId w:val="14"/>
        </w:numPr>
        <w:spacing w:after="0"/>
        <w:ind w:left="714" w:hanging="357"/>
        <w:jc w:val="both"/>
        <w:rPr>
          <w:rFonts w:ascii="Times New Roman" w:hAnsi="Times New Roman" w:cs="Times New Roman"/>
          <w:sz w:val="24"/>
          <w:szCs w:val="24"/>
        </w:rPr>
      </w:pPr>
      <w:r>
        <w:rPr>
          <w:rFonts w:ascii="Times New Roman" w:eastAsia="Calibri" w:hAnsi="Times New Roman" w:cs="Times New Roman"/>
          <w:sz w:val="24"/>
          <w:szCs w:val="24"/>
        </w:rPr>
        <w:t>После небольших коррекций часть практик можно переквалифицировать как</w:t>
      </w:r>
      <w:r w:rsidRPr="002B0EE9">
        <w:rPr>
          <w:rFonts w:ascii="Roboto" w:hAnsi="Roboto"/>
          <w:color w:val="333333"/>
          <w:sz w:val="21"/>
          <w:szCs w:val="21"/>
          <w:shd w:val="clear" w:color="auto" w:fill="F5F5F5"/>
        </w:rPr>
        <w:t xml:space="preserve"> </w:t>
      </w:r>
      <w:r w:rsidRPr="001436DD">
        <w:rPr>
          <w:rFonts w:ascii="Times New Roman" w:hAnsi="Times New Roman" w:cs="Times New Roman"/>
          <w:sz w:val="24"/>
          <w:szCs w:val="24"/>
        </w:rPr>
        <w:t>методические</w:t>
      </w:r>
      <w:r w:rsidR="00DE6CDA">
        <w:rPr>
          <w:rFonts w:ascii="Times New Roman" w:hAnsi="Times New Roman" w:cs="Times New Roman"/>
          <w:sz w:val="24"/>
          <w:szCs w:val="24"/>
        </w:rPr>
        <w:t>;</w:t>
      </w:r>
    </w:p>
    <w:p w14:paraId="4BD61E09" w14:textId="088E4FA2" w:rsidR="006A44A0" w:rsidRPr="002D06ED" w:rsidRDefault="004408A8" w:rsidP="00BD2CFD">
      <w:pPr>
        <w:pStyle w:val="a3"/>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Н</w:t>
      </w:r>
      <w:r w:rsidRPr="003F4943">
        <w:rPr>
          <w:rFonts w:ascii="Times New Roman" w:hAnsi="Times New Roman" w:cs="Times New Roman"/>
          <w:sz w:val="24"/>
          <w:szCs w:val="24"/>
        </w:rPr>
        <w:t>а сайтах слабо отражается методическая работа. В большинстве работ видно, что материалы выставлялись специально для экспертизы. Они не ориентированы на передачу опыта другим. Сейчас все больше используются цифровые ресурсы, но в школах низкий уровень использования этих ресурсов для методических целей.</w:t>
      </w:r>
    </w:p>
    <w:p w14:paraId="313AF2F2" w14:textId="77777777" w:rsidR="00B15C61" w:rsidRDefault="00B15C61" w:rsidP="001C4DFA">
      <w:pPr>
        <w:spacing w:line="240" w:lineRule="auto"/>
        <w:ind w:firstLine="567"/>
        <w:jc w:val="both"/>
        <w:rPr>
          <w:rFonts w:ascii="Times New Roman" w:hAnsi="Times New Roman" w:cs="Times New Roman"/>
          <w:sz w:val="24"/>
          <w:szCs w:val="24"/>
        </w:rPr>
      </w:pPr>
    </w:p>
    <w:p w14:paraId="3D86F2B3" w14:textId="77777777" w:rsidR="00B15C61" w:rsidRDefault="00B15C61"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5</w:t>
      </w:r>
    </w:p>
    <w:p w14:paraId="7D198D1F" w14:textId="2183FDD4" w:rsidR="009D5FF8" w:rsidRDefault="009D5FF8" w:rsidP="001C4DFA">
      <w:pPr>
        <w:spacing w:line="240" w:lineRule="auto"/>
        <w:jc w:val="center"/>
        <w:rPr>
          <w:rFonts w:ascii="Times New Roman" w:hAnsi="Times New Roman" w:cs="Times New Roman"/>
          <w:b/>
          <w:sz w:val="24"/>
          <w:szCs w:val="24"/>
        </w:rPr>
      </w:pPr>
      <w:r w:rsidRPr="009D5FF8">
        <w:rPr>
          <w:rFonts w:ascii="Times New Roman" w:hAnsi="Times New Roman" w:cs="Times New Roman"/>
          <w:b/>
          <w:sz w:val="24"/>
          <w:szCs w:val="24"/>
        </w:rPr>
        <w:t>Построение образовательной среды для физико-математического, естественно-научного, инженерно-технологического образования</w:t>
      </w:r>
    </w:p>
    <w:p w14:paraId="5FAD6EFA" w14:textId="1B87592B" w:rsidR="00DB6E2A" w:rsidRDefault="00DB6E2A" w:rsidP="001C4DFA">
      <w:pPr>
        <w:spacing w:line="240" w:lineRule="auto"/>
        <w:jc w:val="center"/>
        <w:rPr>
          <w:rFonts w:ascii="Times New Roman" w:hAnsi="Times New Roman" w:cs="Times New Roman"/>
          <w:b/>
          <w:sz w:val="24"/>
          <w:szCs w:val="24"/>
        </w:rPr>
      </w:pPr>
    </w:p>
    <w:p w14:paraId="02D5559F" w14:textId="77777777" w:rsidR="00DB6E2A" w:rsidRDefault="00DB6E2A" w:rsidP="00F07828">
      <w:pPr>
        <w:spacing w:after="0"/>
        <w:ind w:firstLine="567"/>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3D3CF78F" w14:textId="6489502A" w:rsidR="00DB6E2A" w:rsidRDefault="00DB6E2A" w:rsidP="00DB6E2A">
      <w:pPr>
        <w:pStyle w:val="a3"/>
        <w:ind w:left="1287"/>
        <w:jc w:val="both"/>
        <w:rPr>
          <w:rFonts w:ascii="Times New Roman" w:hAnsi="Times New Roman" w:cs="Times New Roman"/>
          <w:sz w:val="28"/>
          <w:szCs w:val="28"/>
        </w:rPr>
      </w:pPr>
    </w:p>
    <w:tbl>
      <w:tblPr>
        <w:tblStyle w:val="a4"/>
        <w:tblpPr w:leftFromText="180" w:rightFromText="180" w:vertAnchor="text" w:horzAnchor="page" w:tblpX="953" w:tblpY="224"/>
        <w:tblW w:w="10060" w:type="dxa"/>
        <w:tblLook w:val="04A0" w:firstRow="1" w:lastRow="0" w:firstColumn="1" w:lastColumn="0" w:noHBand="0" w:noVBand="1"/>
      </w:tblPr>
      <w:tblGrid>
        <w:gridCol w:w="2121"/>
        <w:gridCol w:w="2121"/>
        <w:gridCol w:w="2182"/>
        <w:gridCol w:w="3636"/>
      </w:tblGrid>
      <w:tr w:rsidR="00DB6E2A" w:rsidRPr="00DB6E2A" w14:paraId="2C79D839" w14:textId="77777777" w:rsidTr="00B2199C">
        <w:tc>
          <w:tcPr>
            <w:tcW w:w="2121" w:type="dxa"/>
          </w:tcPr>
          <w:p w14:paraId="66F206FB"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lastRenderedPageBreak/>
              <w:t>Кампания РАОП</w:t>
            </w:r>
          </w:p>
        </w:tc>
        <w:tc>
          <w:tcPr>
            <w:tcW w:w="2121" w:type="dxa"/>
          </w:tcPr>
          <w:p w14:paraId="6E02C9CF"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Общее количество заявленных практик</w:t>
            </w:r>
          </w:p>
        </w:tc>
        <w:tc>
          <w:tcPr>
            <w:tcW w:w="2182" w:type="dxa"/>
          </w:tcPr>
          <w:p w14:paraId="7C050959"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Не прошли техническую экспертизу</w:t>
            </w:r>
          </w:p>
        </w:tc>
        <w:tc>
          <w:tcPr>
            <w:tcW w:w="3636" w:type="dxa"/>
          </w:tcPr>
          <w:p w14:paraId="6844A4F9"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Общее количество практик, прошедших на содержательную экспертизу</w:t>
            </w:r>
          </w:p>
        </w:tc>
      </w:tr>
      <w:tr w:rsidR="00DB6E2A" w:rsidRPr="00DB6E2A" w14:paraId="6FAF5EFD" w14:textId="77777777" w:rsidTr="00B2199C">
        <w:tc>
          <w:tcPr>
            <w:tcW w:w="2121" w:type="dxa"/>
          </w:tcPr>
          <w:p w14:paraId="5968CE89"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2019 год</w:t>
            </w:r>
          </w:p>
        </w:tc>
        <w:tc>
          <w:tcPr>
            <w:tcW w:w="2121" w:type="dxa"/>
          </w:tcPr>
          <w:p w14:paraId="24C830B8" w14:textId="0DBF56EE"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3</w:t>
            </w:r>
            <w:r w:rsidR="00F479C3">
              <w:rPr>
                <w:rFonts w:ascii="Times New Roman" w:hAnsi="Times New Roman" w:cs="Times New Roman"/>
                <w:sz w:val="24"/>
                <w:szCs w:val="24"/>
              </w:rPr>
              <w:t>8</w:t>
            </w:r>
          </w:p>
        </w:tc>
        <w:tc>
          <w:tcPr>
            <w:tcW w:w="2182" w:type="dxa"/>
          </w:tcPr>
          <w:p w14:paraId="2F01B93E" w14:textId="77777777"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11</w:t>
            </w:r>
          </w:p>
        </w:tc>
        <w:tc>
          <w:tcPr>
            <w:tcW w:w="3636" w:type="dxa"/>
          </w:tcPr>
          <w:p w14:paraId="702C546A" w14:textId="64BB9028"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2</w:t>
            </w:r>
            <w:r w:rsidR="00F479C3">
              <w:rPr>
                <w:rFonts w:ascii="Times New Roman" w:hAnsi="Times New Roman" w:cs="Times New Roman"/>
                <w:sz w:val="24"/>
                <w:szCs w:val="24"/>
              </w:rPr>
              <w:t>7</w:t>
            </w:r>
          </w:p>
        </w:tc>
      </w:tr>
      <w:tr w:rsidR="00DB6E2A" w:rsidRPr="00DB6E2A" w14:paraId="7A071855" w14:textId="77777777" w:rsidTr="00B2199C">
        <w:tc>
          <w:tcPr>
            <w:tcW w:w="2121" w:type="dxa"/>
          </w:tcPr>
          <w:p w14:paraId="35DC131C"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2020 год</w:t>
            </w:r>
          </w:p>
        </w:tc>
        <w:tc>
          <w:tcPr>
            <w:tcW w:w="2121" w:type="dxa"/>
          </w:tcPr>
          <w:p w14:paraId="56D5F51C" w14:textId="77777777"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48</w:t>
            </w:r>
          </w:p>
        </w:tc>
        <w:tc>
          <w:tcPr>
            <w:tcW w:w="2182" w:type="dxa"/>
          </w:tcPr>
          <w:p w14:paraId="69290823" w14:textId="2088A5A1" w:rsidR="00DB6E2A" w:rsidRPr="00DB6E2A" w:rsidRDefault="00F479C3" w:rsidP="00DE6CDA">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36" w:type="dxa"/>
          </w:tcPr>
          <w:p w14:paraId="662A262A" w14:textId="0D8617BF"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4</w:t>
            </w:r>
            <w:r w:rsidR="00F479C3">
              <w:rPr>
                <w:rFonts w:ascii="Times New Roman" w:hAnsi="Times New Roman" w:cs="Times New Roman"/>
                <w:sz w:val="24"/>
                <w:szCs w:val="24"/>
              </w:rPr>
              <w:t>2</w:t>
            </w:r>
          </w:p>
        </w:tc>
      </w:tr>
      <w:tr w:rsidR="00DB6E2A" w:rsidRPr="00DB6E2A" w14:paraId="0469FDBF" w14:textId="77777777" w:rsidTr="00B2199C">
        <w:tc>
          <w:tcPr>
            <w:tcW w:w="2121" w:type="dxa"/>
          </w:tcPr>
          <w:p w14:paraId="7D3D777A" w14:textId="77777777" w:rsidR="00DB6E2A" w:rsidRPr="00DB6E2A" w:rsidRDefault="00DB6E2A" w:rsidP="00B2199C">
            <w:pPr>
              <w:pStyle w:val="a3"/>
              <w:ind w:left="0"/>
              <w:jc w:val="both"/>
              <w:rPr>
                <w:rFonts w:ascii="Times New Roman" w:hAnsi="Times New Roman" w:cs="Times New Roman"/>
                <w:sz w:val="24"/>
                <w:szCs w:val="24"/>
              </w:rPr>
            </w:pPr>
            <w:r w:rsidRPr="00DB6E2A">
              <w:rPr>
                <w:rFonts w:ascii="Times New Roman" w:hAnsi="Times New Roman" w:cs="Times New Roman"/>
                <w:sz w:val="24"/>
                <w:szCs w:val="24"/>
              </w:rPr>
              <w:t>2021 год</w:t>
            </w:r>
          </w:p>
        </w:tc>
        <w:tc>
          <w:tcPr>
            <w:tcW w:w="2121" w:type="dxa"/>
          </w:tcPr>
          <w:p w14:paraId="3A1D743D" w14:textId="5FB71EF1"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2</w:t>
            </w:r>
            <w:r w:rsidR="00F479C3">
              <w:rPr>
                <w:rFonts w:ascii="Times New Roman" w:hAnsi="Times New Roman" w:cs="Times New Roman"/>
                <w:sz w:val="24"/>
                <w:szCs w:val="24"/>
              </w:rPr>
              <w:t>9</w:t>
            </w:r>
          </w:p>
        </w:tc>
        <w:tc>
          <w:tcPr>
            <w:tcW w:w="2182" w:type="dxa"/>
          </w:tcPr>
          <w:p w14:paraId="170117D0" w14:textId="5054D871" w:rsidR="00DB6E2A" w:rsidRPr="00DB6E2A" w:rsidRDefault="00F479C3" w:rsidP="00DE6CDA">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36" w:type="dxa"/>
          </w:tcPr>
          <w:p w14:paraId="1FFB3D43" w14:textId="77777777" w:rsidR="00DB6E2A" w:rsidRPr="00DB6E2A" w:rsidRDefault="00DB6E2A" w:rsidP="00DE6CDA">
            <w:pPr>
              <w:pStyle w:val="a3"/>
              <w:ind w:left="0"/>
              <w:jc w:val="center"/>
              <w:rPr>
                <w:rFonts w:ascii="Times New Roman" w:hAnsi="Times New Roman" w:cs="Times New Roman"/>
                <w:sz w:val="24"/>
                <w:szCs w:val="24"/>
              </w:rPr>
            </w:pPr>
            <w:r w:rsidRPr="00DB6E2A">
              <w:rPr>
                <w:rFonts w:ascii="Times New Roman" w:hAnsi="Times New Roman" w:cs="Times New Roman"/>
                <w:sz w:val="24"/>
                <w:szCs w:val="24"/>
              </w:rPr>
              <w:t>23</w:t>
            </w:r>
          </w:p>
        </w:tc>
      </w:tr>
    </w:tbl>
    <w:p w14:paraId="506E7D48" w14:textId="77777777" w:rsidR="00DB6E2A" w:rsidRDefault="00DB6E2A" w:rsidP="00DB6E2A">
      <w:pPr>
        <w:ind w:firstLine="567"/>
        <w:jc w:val="both"/>
        <w:rPr>
          <w:rFonts w:ascii="Times New Roman" w:hAnsi="Times New Roman" w:cs="Times New Roman"/>
          <w:sz w:val="28"/>
          <w:szCs w:val="28"/>
        </w:rPr>
      </w:pPr>
    </w:p>
    <w:p w14:paraId="177CA684" w14:textId="053EAC8E" w:rsidR="00DB6E2A" w:rsidRPr="00DB6E2A" w:rsidRDefault="00DB6E2A" w:rsidP="00DB6E2A">
      <w:pPr>
        <w:ind w:firstLine="567"/>
        <w:jc w:val="both"/>
        <w:rPr>
          <w:rFonts w:ascii="Times New Roman" w:hAnsi="Times New Roman" w:cs="Times New Roman"/>
          <w:b/>
          <w:bCs/>
          <w:sz w:val="24"/>
          <w:szCs w:val="24"/>
        </w:rPr>
      </w:pPr>
      <w:r w:rsidRPr="00DB6E2A">
        <w:rPr>
          <w:rFonts w:ascii="Times New Roman" w:hAnsi="Times New Roman" w:cs="Times New Roman"/>
          <w:b/>
          <w:bCs/>
          <w:sz w:val="24"/>
          <w:szCs w:val="24"/>
        </w:rPr>
        <w:t xml:space="preserve">Таблица 2. Количество практик, размещенных в Атлас </w:t>
      </w:r>
    </w:p>
    <w:p w14:paraId="240CE3CE" w14:textId="77777777" w:rsidR="00DB6E2A" w:rsidRPr="00DB6E2A" w:rsidRDefault="00DB6E2A" w:rsidP="00DB6E2A">
      <w:pPr>
        <w:pStyle w:val="a3"/>
        <w:spacing w:after="0" w:line="240" w:lineRule="auto"/>
        <w:ind w:left="1287"/>
        <w:rPr>
          <w:rFonts w:cs="Times New Roman"/>
          <w:sz w:val="24"/>
          <w:szCs w:val="24"/>
        </w:rPr>
      </w:pPr>
    </w:p>
    <w:tbl>
      <w:tblPr>
        <w:tblStyle w:val="a4"/>
        <w:tblpPr w:leftFromText="180" w:rightFromText="180" w:vertAnchor="text" w:horzAnchor="margin" w:tblpXSpec="center" w:tblpY="21"/>
        <w:tblW w:w="10456" w:type="dxa"/>
        <w:tblLayout w:type="fixed"/>
        <w:tblLook w:val="04A0" w:firstRow="1" w:lastRow="0" w:firstColumn="1" w:lastColumn="0" w:noHBand="0" w:noVBand="1"/>
      </w:tblPr>
      <w:tblGrid>
        <w:gridCol w:w="3652"/>
        <w:gridCol w:w="1701"/>
        <w:gridCol w:w="1985"/>
        <w:gridCol w:w="1984"/>
        <w:gridCol w:w="1134"/>
      </w:tblGrid>
      <w:tr w:rsidR="00DB6E2A" w:rsidRPr="00DB6E2A" w14:paraId="578DB49E" w14:textId="77777777" w:rsidTr="0073390B">
        <w:tc>
          <w:tcPr>
            <w:tcW w:w="3652" w:type="dxa"/>
          </w:tcPr>
          <w:p w14:paraId="1D8C251D" w14:textId="77777777" w:rsidR="00DB6E2A" w:rsidRPr="00DB6E2A" w:rsidRDefault="00DB6E2A" w:rsidP="00B2199C">
            <w:pPr>
              <w:jc w:val="right"/>
              <w:rPr>
                <w:rFonts w:ascii="Times New Roman" w:hAnsi="Times New Roman" w:cs="Times New Roman"/>
                <w:b/>
                <w:sz w:val="24"/>
                <w:szCs w:val="24"/>
              </w:rPr>
            </w:pPr>
            <w:r w:rsidRPr="00DB6E2A">
              <w:rPr>
                <w:rFonts w:ascii="Times New Roman" w:hAnsi="Times New Roman" w:cs="Times New Roman"/>
                <w:b/>
                <w:noProof/>
                <w:sz w:val="24"/>
                <w:szCs w:val="24"/>
                <w:lang w:eastAsia="ru-RU"/>
              </w:rPr>
              <mc:AlternateContent>
                <mc:Choice Requires="wps">
                  <w:drawing>
                    <wp:anchor distT="0" distB="0" distL="114300" distR="114300" simplePos="0" relativeHeight="251662848" behindDoc="0" locked="0" layoutInCell="1" allowOverlap="1" wp14:anchorId="6EDF8BE0" wp14:editId="57F92FED">
                      <wp:simplePos x="0" y="0"/>
                      <wp:positionH relativeFrom="column">
                        <wp:posOffset>-86298</wp:posOffset>
                      </wp:positionH>
                      <wp:positionV relativeFrom="paragraph">
                        <wp:posOffset>25477</wp:posOffset>
                      </wp:positionV>
                      <wp:extent cx="2326193" cy="688312"/>
                      <wp:effectExtent l="0" t="0" r="36195" b="361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193" cy="688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F9908" id="Прямая со стрелкой 26" o:spid="_x0000_s1026" type="#_x0000_t32" style="position:absolute;margin-left:-6.8pt;margin-top:2pt;width:183.15pt;height:5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"/>
                  </w:pict>
                </mc:Fallback>
              </mc:AlternateContent>
            </w:r>
            <w:r w:rsidRPr="00DB6E2A">
              <w:rPr>
                <w:rFonts w:ascii="Times New Roman" w:hAnsi="Times New Roman" w:cs="Times New Roman"/>
                <w:b/>
                <w:noProof/>
                <w:sz w:val="24"/>
                <w:szCs w:val="24"/>
                <w:lang w:eastAsia="ru-RU"/>
              </w:rPr>
              <w:t>Тип практики</w:t>
            </w:r>
          </w:p>
          <w:p w14:paraId="247883C2" w14:textId="77777777" w:rsidR="00DB6E2A" w:rsidRPr="00DB6E2A" w:rsidRDefault="00DB6E2A" w:rsidP="00B2199C">
            <w:pPr>
              <w:jc w:val="both"/>
              <w:rPr>
                <w:rFonts w:ascii="Times New Roman" w:hAnsi="Times New Roman" w:cs="Times New Roman"/>
                <w:b/>
                <w:sz w:val="24"/>
                <w:szCs w:val="24"/>
              </w:rPr>
            </w:pPr>
          </w:p>
          <w:p w14:paraId="3E63621F" w14:textId="77777777" w:rsidR="00DB6E2A" w:rsidRPr="00DB6E2A" w:rsidRDefault="00DB6E2A" w:rsidP="00B2199C">
            <w:pPr>
              <w:jc w:val="both"/>
              <w:rPr>
                <w:rFonts w:ascii="Times New Roman" w:hAnsi="Times New Roman" w:cs="Times New Roman"/>
                <w:b/>
                <w:sz w:val="24"/>
                <w:szCs w:val="24"/>
              </w:rPr>
            </w:pPr>
            <w:r w:rsidRPr="00DB6E2A">
              <w:rPr>
                <w:rFonts w:ascii="Times New Roman" w:hAnsi="Times New Roman" w:cs="Times New Roman"/>
                <w:b/>
                <w:sz w:val="24"/>
                <w:szCs w:val="24"/>
              </w:rPr>
              <w:t>Уровни практик</w:t>
            </w:r>
          </w:p>
          <w:p w14:paraId="05B82565" w14:textId="77777777" w:rsidR="00DB6E2A" w:rsidRPr="00DB6E2A" w:rsidRDefault="00DB6E2A" w:rsidP="00B2199C">
            <w:pPr>
              <w:jc w:val="both"/>
              <w:rPr>
                <w:rFonts w:ascii="Times New Roman" w:hAnsi="Times New Roman" w:cs="Times New Roman"/>
                <w:sz w:val="24"/>
                <w:szCs w:val="24"/>
              </w:rPr>
            </w:pPr>
            <w:r w:rsidRPr="00DB6E2A">
              <w:rPr>
                <w:rFonts w:ascii="Times New Roman" w:hAnsi="Times New Roman" w:cs="Times New Roman"/>
                <w:b/>
                <w:sz w:val="24"/>
                <w:szCs w:val="24"/>
              </w:rPr>
              <w:t xml:space="preserve"> в РАОП</w:t>
            </w:r>
          </w:p>
        </w:tc>
        <w:tc>
          <w:tcPr>
            <w:tcW w:w="1701" w:type="dxa"/>
            <w:vAlign w:val="center"/>
          </w:tcPr>
          <w:p w14:paraId="047F36E9" w14:textId="77777777" w:rsidR="00DB6E2A" w:rsidRPr="00DB6E2A" w:rsidRDefault="00DB6E2A" w:rsidP="00B2199C">
            <w:pPr>
              <w:jc w:val="center"/>
              <w:rPr>
                <w:rFonts w:ascii="Times New Roman" w:hAnsi="Times New Roman" w:cs="Times New Roman"/>
                <w:b/>
                <w:sz w:val="24"/>
                <w:szCs w:val="24"/>
              </w:rPr>
            </w:pPr>
            <w:r w:rsidRPr="00DB6E2A">
              <w:rPr>
                <w:rFonts w:ascii="Times New Roman" w:hAnsi="Times New Roman" w:cs="Times New Roman"/>
                <w:sz w:val="24"/>
                <w:szCs w:val="24"/>
              </w:rPr>
              <w:t>Управленческие практики</w:t>
            </w:r>
            <w:r w:rsidRPr="00DB6E2A">
              <w:rPr>
                <w:rFonts w:ascii="Times New Roman" w:hAnsi="Times New Roman" w:cs="Times New Roman"/>
                <w:b/>
                <w:sz w:val="24"/>
                <w:szCs w:val="24"/>
              </w:rPr>
              <w:t xml:space="preserve"> </w:t>
            </w:r>
          </w:p>
          <w:p w14:paraId="1F6A4A5C" w14:textId="77777777" w:rsidR="00DB6E2A" w:rsidRPr="00DB6E2A" w:rsidRDefault="00DB6E2A" w:rsidP="00B2199C">
            <w:pPr>
              <w:jc w:val="center"/>
              <w:rPr>
                <w:rFonts w:ascii="Times New Roman" w:hAnsi="Times New Roman" w:cs="Times New Roman"/>
                <w:b/>
                <w:sz w:val="24"/>
                <w:szCs w:val="24"/>
              </w:rPr>
            </w:pPr>
            <w:r w:rsidRPr="00DB6E2A">
              <w:rPr>
                <w:rFonts w:ascii="Times New Roman" w:hAnsi="Times New Roman" w:cs="Times New Roman"/>
                <w:b/>
                <w:sz w:val="24"/>
                <w:szCs w:val="24"/>
              </w:rPr>
              <w:t>количество, %</w:t>
            </w:r>
          </w:p>
        </w:tc>
        <w:tc>
          <w:tcPr>
            <w:tcW w:w="1985" w:type="dxa"/>
            <w:vAlign w:val="center"/>
          </w:tcPr>
          <w:p w14:paraId="4BB36A5C"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Методические практики</w:t>
            </w:r>
          </w:p>
          <w:p w14:paraId="3D043B71" w14:textId="77777777" w:rsidR="00DB6E2A" w:rsidRPr="00DB6E2A" w:rsidRDefault="00DB6E2A" w:rsidP="00B2199C">
            <w:pPr>
              <w:jc w:val="center"/>
              <w:rPr>
                <w:rFonts w:ascii="Times New Roman" w:hAnsi="Times New Roman" w:cs="Times New Roman"/>
                <w:b/>
                <w:sz w:val="24"/>
                <w:szCs w:val="24"/>
              </w:rPr>
            </w:pPr>
            <w:r w:rsidRPr="00DB6E2A">
              <w:rPr>
                <w:rFonts w:ascii="Times New Roman" w:hAnsi="Times New Roman" w:cs="Times New Roman"/>
                <w:b/>
                <w:sz w:val="24"/>
                <w:szCs w:val="24"/>
              </w:rPr>
              <w:t xml:space="preserve"> количество, %</w:t>
            </w:r>
          </w:p>
        </w:tc>
        <w:tc>
          <w:tcPr>
            <w:tcW w:w="1984" w:type="dxa"/>
            <w:vAlign w:val="center"/>
          </w:tcPr>
          <w:p w14:paraId="666926BB"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Педагогические практики</w:t>
            </w:r>
          </w:p>
          <w:p w14:paraId="6AFFB51D"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b/>
                <w:sz w:val="24"/>
                <w:szCs w:val="24"/>
              </w:rPr>
              <w:t>количество, %</w:t>
            </w:r>
          </w:p>
        </w:tc>
        <w:tc>
          <w:tcPr>
            <w:tcW w:w="1134" w:type="dxa"/>
            <w:vAlign w:val="center"/>
          </w:tcPr>
          <w:p w14:paraId="6ED409ED"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Всего практик</w:t>
            </w:r>
          </w:p>
        </w:tc>
      </w:tr>
      <w:tr w:rsidR="00DB6E2A" w:rsidRPr="00DB6E2A" w14:paraId="79DAF972" w14:textId="77777777" w:rsidTr="0073390B">
        <w:tc>
          <w:tcPr>
            <w:tcW w:w="3652" w:type="dxa"/>
          </w:tcPr>
          <w:p w14:paraId="72570469" w14:textId="77777777" w:rsidR="00DB6E2A" w:rsidRPr="00DB6E2A" w:rsidRDefault="00DB6E2A" w:rsidP="00B2199C">
            <w:pPr>
              <w:jc w:val="both"/>
              <w:rPr>
                <w:rFonts w:ascii="Times New Roman" w:hAnsi="Times New Roman" w:cs="Times New Roman"/>
                <w:iCs/>
                <w:sz w:val="24"/>
                <w:szCs w:val="24"/>
              </w:rPr>
            </w:pPr>
            <w:r w:rsidRPr="00DB6E2A">
              <w:rPr>
                <w:rFonts w:ascii="Times New Roman" w:hAnsi="Times New Roman" w:cs="Times New Roman"/>
                <w:iCs/>
                <w:sz w:val="24"/>
                <w:szCs w:val="24"/>
              </w:rPr>
              <w:t xml:space="preserve">Претендуют на высший уровень </w:t>
            </w:r>
          </w:p>
        </w:tc>
        <w:tc>
          <w:tcPr>
            <w:tcW w:w="1701" w:type="dxa"/>
            <w:vAlign w:val="center"/>
          </w:tcPr>
          <w:p w14:paraId="0F512962"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0</w:t>
            </w:r>
          </w:p>
        </w:tc>
        <w:tc>
          <w:tcPr>
            <w:tcW w:w="1985" w:type="dxa"/>
            <w:vAlign w:val="center"/>
          </w:tcPr>
          <w:p w14:paraId="37AD442F"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1 (4,3%)</w:t>
            </w:r>
          </w:p>
        </w:tc>
        <w:tc>
          <w:tcPr>
            <w:tcW w:w="1984" w:type="dxa"/>
            <w:vAlign w:val="center"/>
          </w:tcPr>
          <w:p w14:paraId="0D1D7FAA"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1 (4,3%)</w:t>
            </w:r>
          </w:p>
        </w:tc>
        <w:tc>
          <w:tcPr>
            <w:tcW w:w="1134" w:type="dxa"/>
            <w:vAlign w:val="center"/>
          </w:tcPr>
          <w:p w14:paraId="3FB76643"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2</w:t>
            </w:r>
          </w:p>
        </w:tc>
      </w:tr>
      <w:tr w:rsidR="00DB6E2A" w:rsidRPr="00DB6E2A" w14:paraId="1A5DB517" w14:textId="77777777" w:rsidTr="0073390B">
        <w:tc>
          <w:tcPr>
            <w:tcW w:w="3652" w:type="dxa"/>
          </w:tcPr>
          <w:p w14:paraId="60A073D6" w14:textId="77777777" w:rsidR="00DB6E2A" w:rsidRPr="00DB6E2A" w:rsidRDefault="00DB6E2A" w:rsidP="00B2199C">
            <w:pPr>
              <w:jc w:val="both"/>
              <w:rPr>
                <w:rFonts w:ascii="Times New Roman" w:hAnsi="Times New Roman" w:cs="Times New Roman"/>
                <w:iCs/>
                <w:sz w:val="24"/>
                <w:szCs w:val="24"/>
              </w:rPr>
            </w:pPr>
            <w:r w:rsidRPr="00DB6E2A">
              <w:rPr>
                <w:rFonts w:ascii="Times New Roman" w:hAnsi="Times New Roman" w:cs="Times New Roman"/>
                <w:iCs/>
                <w:sz w:val="24"/>
                <w:szCs w:val="24"/>
              </w:rPr>
              <w:t>Продвинутый уровень</w:t>
            </w:r>
          </w:p>
        </w:tc>
        <w:tc>
          <w:tcPr>
            <w:tcW w:w="1701" w:type="dxa"/>
            <w:vAlign w:val="center"/>
          </w:tcPr>
          <w:p w14:paraId="0688C877"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1 (4,3%)</w:t>
            </w:r>
          </w:p>
        </w:tc>
        <w:tc>
          <w:tcPr>
            <w:tcW w:w="1985" w:type="dxa"/>
            <w:vAlign w:val="center"/>
          </w:tcPr>
          <w:p w14:paraId="487F2A0A"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0</w:t>
            </w:r>
          </w:p>
        </w:tc>
        <w:tc>
          <w:tcPr>
            <w:tcW w:w="1984" w:type="dxa"/>
            <w:vAlign w:val="center"/>
          </w:tcPr>
          <w:p w14:paraId="517C8CEF"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6 (26%)</w:t>
            </w:r>
          </w:p>
        </w:tc>
        <w:tc>
          <w:tcPr>
            <w:tcW w:w="1134" w:type="dxa"/>
            <w:vAlign w:val="center"/>
          </w:tcPr>
          <w:p w14:paraId="32379BB8"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7</w:t>
            </w:r>
          </w:p>
        </w:tc>
      </w:tr>
      <w:tr w:rsidR="00DB6E2A" w:rsidRPr="00DB6E2A" w14:paraId="0E417EBF" w14:textId="77777777" w:rsidTr="0073390B">
        <w:tc>
          <w:tcPr>
            <w:tcW w:w="3652" w:type="dxa"/>
          </w:tcPr>
          <w:p w14:paraId="17F905A1" w14:textId="77777777" w:rsidR="00DB6E2A" w:rsidRPr="00DB6E2A" w:rsidRDefault="00DB6E2A" w:rsidP="00B2199C">
            <w:pPr>
              <w:jc w:val="both"/>
              <w:rPr>
                <w:rFonts w:ascii="Times New Roman" w:hAnsi="Times New Roman" w:cs="Times New Roman"/>
                <w:iCs/>
                <w:sz w:val="24"/>
                <w:szCs w:val="24"/>
              </w:rPr>
            </w:pPr>
            <w:r w:rsidRPr="00DB6E2A">
              <w:rPr>
                <w:rFonts w:ascii="Times New Roman" w:hAnsi="Times New Roman" w:cs="Times New Roman"/>
                <w:iCs/>
                <w:sz w:val="24"/>
                <w:szCs w:val="24"/>
              </w:rPr>
              <w:t>Низкий уровень</w:t>
            </w:r>
          </w:p>
        </w:tc>
        <w:tc>
          <w:tcPr>
            <w:tcW w:w="1701" w:type="dxa"/>
            <w:vAlign w:val="center"/>
          </w:tcPr>
          <w:p w14:paraId="4759B5E6"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0</w:t>
            </w:r>
          </w:p>
        </w:tc>
        <w:tc>
          <w:tcPr>
            <w:tcW w:w="1985" w:type="dxa"/>
            <w:vAlign w:val="center"/>
          </w:tcPr>
          <w:p w14:paraId="57A40C2C"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0</w:t>
            </w:r>
          </w:p>
        </w:tc>
        <w:tc>
          <w:tcPr>
            <w:tcW w:w="1984" w:type="dxa"/>
          </w:tcPr>
          <w:p w14:paraId="4B73E919"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6 (26%)</w:t>
            </w:r>
          </w:p>
        </w:tc>
        <w:tc>
          <w:tcPr>
            <w:tcW w:w="1134" w:type="dxa"/>
          </w:tcPr>
          <w:p w14:paraId="38C23A40"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6</w:t>
            </w:r>
          </w:p>
        </w:tc>
      </w:tr>
      <w:tr w:rsidR="00DB6E2A" w:rsidRPr="00DB6E2A" w14:paraId="76337AB6" w14:textId="77777777" w:rsidTr="0073390B">
        <w:tc>
          <w:tcPr>
            <w:tcW w:w="3652" w:type="dxa"/>
          </w:tcPr>
          <w:p w14:paraId="01A82288" w14:textId="77777777" w:rsidR="00DB6E2A" w:rsidRPr="00DB6E2A" w:rsidRDefault="00DB6E2A" w:rsidP="00B2199C">
            <w:pPr>
              <w:jc w:val="both"/>
              <w:rPr>
                <w:rFonts w:ascii="Times New Roman" w:hAnsi="Times New Roman" w:cs="Times New Roman"/>
                <w:iCs/>
                <w:sz w:val="24"/>
                <w:szCs w:val="24"/>
              </w:rPr>
            </w:pPr>
            <w:r w:rsidRPr="00DB6E2A">
              <w:rPr>
                <w:rFonts w:ascii="Times New Roman" w:hAnsi="Times New Roman" w:cs="Times New Roman"/>
                <w:iCs/>
                <w:sz w:val="24"/>
                <w:szCs w:val="24"/>
              </w:rPr>
              <w:t>Не включены в Атлас</w:t>
            </w:r>
          </w:p>
        </w:tc>
        <w:tc>
          <w:tcPr>
            <w:tcW w:w="1701" w:type="dxa"/>
            <w:vAlign w:val="center"/>
          </w:tcPr>
          <w:p w14:paraId="2A417747"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0</w:t>
            </w:r>
          </w:p>
        </w:tc>
        <w:tc>
          <w:tcPr>
            <w:tcW w:w="1985" w:type="dxa"/>
            <w:vAlign w:val="center"/>
          </w:tcPr>
          <w:p w14:paraId="2C89974B"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2 (8,6%)</w:t>
            </w:r>
          </w:p>
        </w:tc>
        <w:tc>
          <w:tcPr>
            <w:tcW w:w="1984" w:type="dxa"/>
          </w:tcPr>
          <w:p w14:paraId="357DD593"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6 (26%)</w:t>
            </w:r>
          </w:p>
        </w:tc>
        <w:tc>
          <w:tcPr>
            <w:tcW w:w="1134" w:type="dxa"/>
          </w:tcPr>
          <w:p w14:paraId="377748E0" w14:textId="77777777" w:rsidR="00DB6E2A" w:rsidRPr="00DB6E2A" w:rsidRDefault="00DB6E2A" w:rsidP="00B2199C">
            <w:pPr>
              <w:jc w:val="center"/>
              <w:rPr>
                <w:rFonts w:ascii="Times New Roman" w:hAnsi="Times New Roman" w:cs="Times New Roman"/>
                <w:sz w:val="24"/>
                <w:szCs w:val="24"/>
              </w:rPr>
            </w:pPr>
            <w:r w:rsidRPr="00DB6E2A">
              <w:rPr>
                <w:rFonts w:ascii="Times New Roman" w:hAnsi="Times New Roman" w:cs="Times New Roman"/>
                <w:sz w:val="24"/>
                <w:szCs w:val="24"/>
              </w:rPr>
              <w:t>8</w:t>
            </w:r>
          </w:p>
        </w:tc>
      </w:tr>
    </w:tbl>
    <w:p w14:paraId="2FF780F1" w14:textId="77777777" w:rsidR="00DB6E2A" w:rsidRPr="00DB6E2A" w:rsidRDefault="00DB6E2A" w:rsidP="00DB6E2A">
      <w:pPr>
        <w:pStyle w:val="a3"/>
        <w:spacing w:after="0" w:line="240" w:lineRule="auto"/>
        <w:ind w:left="1287"/>
        <w:rPr>
          <w:rFonts w:cs="Times New Roman"/>
          <w:sz w:val="24"/>
          <w:szCs w:val="24"/>
        </w:rPr>
      </w:pPr>
    </w:p>
    <w:p w14:paraId="240F813E" w14:textId="0E4CBD9E" w:rsidR="00DB6E2A" w:rsidRPr="000B50C0" w:rsidRDefault="00DB6E2A" w:rsidP="00DB6E2A">
      <w:pPr>
        <w:ind w:firstLine="567"/>
        <w:jc w:val="both"/>
        <w:rPr>
          <w:rFonts w:ascii="Times New Roman" w:hAnsi="Times New Roman" w:cs="Times New Roman"/>
          <w:sz w:val="24"/>
          <w:szCs w:val="24"/>
        </w:rPr>
      </w:pPr>
      <w:r w:rsidRPr="000B50C0">
        <w:rPr>
          <w:rFonts w:ascii="Times New Roman" w:hAnsi="Times New Roman" w:cs="Times New Roman"/>
          <w:sz w:val="24"/>
          <w:szCs w:val="24"/>
        </w:rPr>
        <w:t>Все включенные в атлас практики хорошо укладываются в заявленное направление и направлены на</w:t>
      </w:r>
      <w:r w:rsidRPr="000B50C0">
        <w:rPr>
          <w:sz w:val="24"/>
          <w:szCs w:val="24"/>
        </w:rPr>
        <w:t xml:space="preserve"> </w:t>
      </w:r>
      <w:r w:rsidRPr="000B50C0">
        <w:rPr>
          <w:rFonts w:ascii="Times New Roman" w:hAnsi="Times New Roman" w:cs="Times New Roman"/>
          <w:sz w:val="24"/>
          <w:szCs w:val="24"/>
        </w:rPr>
        <w:t xml:space="preserve">построение образовательной среды, в том числе формирующей естественно-научную и математическую грамотности, а также инженерно-технологического мышление в рамках новых образовательных стандартов и в целом охватывают все ступени общего образования. </w:t>
      </w:r>
    </w:p>
    <w:p w14:paraId="31131736" w14:textId="2A303B76" w:rsidR="00DB6E2A" w:rsidRPr="00DB6E2A" w:rsidRDefault="00DB6E2A" w:rsidP="00DB6E2A">
      <w:pPr>
        <w:ind w:firstLine="567"/>
        <w:jc w:val="both"/>
        <w:rPr>
          <w:rFonts w:ascii="Times New Roman" w:hAnsi="Times New Roman" w:cs="Times New Roman"/>
          <w:b/>
          <w:bCs/>
          <w:sz w:val="24"/>
          <w:szCs w:val="24"/>
        </w:rPr>
      </w:pPr>
      <w:r w:rsidRPr="00DB6E2A">
        <w:rPr>
          <w:rFonts w:ascii="Times New Roman" w:hAnsi="Times New Roman" w:cs="Times New Roman"/>
          <w:b/>
          <w:bCs/>
          <w:sz w:val="24"/>
          <w:szCs w:val="24"/>
        </w:rPr>
        <w:t>Содержательная направленность практик</w:t>
      </w:r>
    </w:p>
    <w:p w14:paraId="3D2B7D7B" w14:textId="1EE1C4D6" w:rsidR="00DB6E2A" w:rsidRPr="00950FF1" w:rsidRDefault="00950FF1" w:rsidP="00405BCC">
      <w:pPr>
        <w:ind w:firstLine="567"/>
        <w:jc w:val="both"/>
        <w:rPr>
          <w:rFonts w:ascii="Times New Roman" w:hAnsi="Times New Roman" w:cs="Times New Roman"/>
          <w:sz w:val="24"/>
          <w:szCs w:val="24"/>
        </w:rPr>
      </w:pPr>
      <w:r w:rsidRPr="00950FF1">
        <w:rPr>
          <w:rFonts w:ascii="Times New Roman" w:hAnsi="Times New Roman" w:cs="Times New Roman"/>
          <w:sz w:val="24"/>
          <w:szCs w:val="24"/>
        </w:rPr>
        <w:t>Ф</w:t>
      </w:r>
      <w:r w:rsidR="00DB6E2A" w:rsidRPr="00950FF1">
        <w:rPr>
          <w:rFonts w:ascii="Times New Roman" w:hAnsi="Times New Roman" w:cs="Times New Roman"/>
          <w:sz w:val="24"/>
          <w:szCs w:val="24"/>
        </w:rPr>
        <w:t>изико-математическое направление – 2 практики</w:t>
      </w:r>
      <w:r w:rsidRPr="00950FF1">
        <w:rPr>
          <w:rFonts w:ascii="Times New Roman" w:hAnsi="Times New Roman" w:cs="Times New Roman"/>
          <w:sz w:val="24"/>
          <w:szCs w:val="24"/>
        </w:rPr>
        <w:t xml:space="preserve">; </w:t>
      </w:r>
      <w:r w:rsidR="00DB6E2A" w:rsidRPr="00950FF1">
        <w:rPr>
          <w:rFonts w:ascii="Times New Roman" w:hAnsi="Times New Roman" w:cs="Times New Roman"/>
          <w:sz w:val="24"/>
          <w:szCs w:val="24"/>
        </w:rPr>
        <w:t>естественно-научное направление – 9 практик</w:t>
      </w:r>
      <w:r w:rsidRPr="00950FF1">
        <w:rPr>
          <w:rFonts w:ascii="Times New Roman" w:hAnsi="Times New Roman" w:cs="Times New Roman"/>
          <w:sz w:val="24"/>
          <w:szCs w:val="24"/>
        </w:rPr>
        <w:t xml:space="preserve">; </w:t>
      </w:r>
      <w:r w:rsidR="00DB6E2A" w:rsidRPr="00950FF1">
        <w:rPr>
          <w:rFonts w:ascii="Times New Roman" w:hAnsi="Times New Roman" w:cs="Times New Roman"/>
          <w:sz w:val="24"/>
          <w:szCs w:val="24"/>
        </w:rPr>
        <w:t>инженерно-технологическое направление – 4 практики</w:t>
      </w:r>
      <w:r w:rsidRPr="00950FF1">
        <w:rPr>
          <w:rFonts w:ascii="Times New Roman" w:hAnsi="Times New Roman" w:cs="Times New Roman"/>
          <w:sz w:val="24"/>
          <w:szCs w:val="24"/>
        </w:rPr>
        <w:t>.</w:t>
      </w:r>
    </w:p>
    <w:p w14:paraId="4879B1F9" w14:textId="13FB16A1" w:rsidR="00DB6E2A" w:rsidRPr="000B50C0" w:rsidRDefault="00950FF1" w:rsidP="00950FF1">
      <w:pPr>
        <w:pStyle w:val="a3"/>
        <w:ind w:left="0" w:firstLine="567"/>
        <w:jc w:val="both"/>
        <w:rPr>
          <w:rFonts w:ascii="Times New Roman" w:hAnsi="Times New Roman" w:cs="Times New Roman"/>
          <w:b/>
          <w:bCs/>
          <w:sz w:val="24"/>
          <w:szCs w:val="24"/>
        </w:rPr>
      </w:pPr>
      <w:r w:rsidRPr="000B50C0">
        <w:rPr>
          <w:rFonts w:ascii="Times New Roman" w:hAnsi="Times New Roman" w:cs="Times New Roman"/>
          <w:b/>
          <w:bCs/>
          <w:sz w:val="24"/>
          <w:szCs w:val="24"/>
        </w:rPr>
        <w:t xml:space="preserve">Таблица 3. </w:t>
      </w:r>
      <w:r w:rsidR="00DB6E2A" w:rsidRPr="000B50C0">
        <w:rPr>
          <w:rFonts w:ascii="Times New Roman" w:hAnsi="Times New Roman" w:cs="Times New Roman"/>
          <w:b/>
          <w:bCs/>
          <w:sz w:val="24"/>
          <w:szCs w:val="24"/>
        </w:rPr>
        <w:t xml:space="preserve">Общий анализ динамики практик, размещенных в </w:t>
      </w:r>
      <w:r w:rsidRPr="000B50C0">
        <w:rPr>
          <w:rFonts w:ascii="Times New Roman" w:hAnsi="Times New Roman" w:cs="Times New Roman"/>
          <w:b/>
          <w:bCs/>
          <w:sz w:val="24"/>
          <w:szCs w:val="24"/>
        </w:rPr>
        <w:t>Атлас</w:t>
      </w:r>
      <w:r w:rsidR="00DB6E2A" w:rsidRPr="000B50C0">
        <w:rPr>
          <w:rFonts w:ascii="Times New Roman" w:hAnsi="Times New Roman" w:cs="Times New Roman"/>
          <w:b/>
          <w:bCs/>
          <w:sz w:val="24"/>
          <w:szCs w:val="24"/>
        </w:rPr>
        <w:t xml:space="preserve"> </w:t>
      </w:r>
    </w:p>
    <w:tbl>
      <w:tblPr>
        <w:tblStyle w:val="a4"/>
        <w:tblW w:w="0" w:type="auto"/>
        <w:tblLook w:val="04A0" w:firstRow="1" w:lastRow="0" w:firstColumn="1" w:lastColumn="0" w:noHBand="0" w:noVBand="1"/>
      </w:tblPr>
      <w:tblGrid>
        <w:gridCol w:w="1914"/>
        <w:gridCol w:w="1914"/>
        <w:gridCol w:w="1914"/>
        <w:gridCol w:w="1914"/>
        <w:gridCol w:w="1915"/>
      </w:tblGrid>
      <w:tr w:rsidR="00DB6E2A" w:rsidRPr="00C27DBB" w14:paraId="08591B14" w14:textId="77777777" w:rsidTr="00B2199C">
        <w:tc>
          <w:tcPr>
            <w:tcW w:w="1914" w:type="dxa"/>
          </w:tcPr>
          <w:p w14:paraId="7FAD7292"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Кампания РАОП</w:t>
            </w:r>
          </w:p>
        </w:tc>
        <w:tc>
          <w:tcPr>
            <w:tcW w:w="1914" w:type="dxa"/>
          </w:tcPr>
          <w:p w14:paraId="3C11586E"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Всего (количество, %)</w:t>
            </w:r>
          </w:p>
        </w:tc>
        <w:tc>
          <w:tcPr>
            <w:tcW w:w="1914" w:type="dxa"/>
          </w:tcPr>
          <w:p w14:paraId="007A4483"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Высший уровень</w:t>
            </w:r>
          </w:p>
        </w:tc>
        <w:tc>
          <w:tcPr>
            <w:tcW w:w="1914" w:type="dxa"/>
          </w:tcPr>
          <w:p w14:paraId="6DA3132E"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Продвинутый уровень</w:t>
            </w:r>
          </w:p>
        </w:tc>
        <w:tc>
          <w:tcPr>
            <w:tcW w:w="1915" w:type="dxa"/>
          </w:tcPr>
          <w:p w14:paraId="2423B164"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Начальный уровень</w:t>
            </w:r>
          </w:p>
        </w:tc>
      </w:tr>
      <w:tr w:rsidR="00DB6E2A" w:rsidRPr="00C27DBB" w14:paraId="05B056C4" w14:textId="77777777" w:rsidTr="00B2199C">
        <w:tc>
          <w:tcPr>
            <w:tcW w:w="1914" w:type="dxa"/>
          </w:tcPr>
          <w:p w14:paraId="5D708842"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2019</w:t>
            </w:r>
          </w:p>
        </w:tc>
        <w:tc>
          <w:tcPr>
            <w:tcW w:w="1914" w:type="dxa"/>
          </w:tcPr>
          <w:p w14:paraId="41283C72" w14:textId="6DB5B3C4"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27</w:t>
            </w:r>
          </w:p>
        </w:tc>
        <w:tc>
          <w:tcPr>
            <w:tcW w:w="1914" w:type="dxa"/>
          </w:tcPr>
          <w:p w14:paraId="3FA3AD8B" w14:textId="546C8009"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1</w:t>
            </w:r>
          </w:p>
        </w:tc>
        <w:tc>
          <w:tcPr>
            <w:tcW w:w="1914" w:type="dxa"/>
          </w:tcPr>
          <w:p w14:paraId="054575F5" w14:textId="4182DD31"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6</w:t>
            </w:r>
          </w:p>
        </w:tc>
        <w:tc>
          <w:tcPr>
            <w:tcW w:w="1915" w:type="dxa"/>
          </w:tcPr>
          <w:p w14:paraId="54CADDEB" w14:textId="2C97401A"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15</w:t>
            </w:r>
          </w:p>
        </w:tc>
      </w:tr>
      <w:tr w:rsidR="00DB6E2A" w:rsidRPr="00C27DBB" w14:paraId="4BAB306A" w14:textId="77777777" w:rsidTr="00B2199C">
        <w:tc>
          <w:tcPr>
            <w:tcW w:w="1914" w:type="dxa"/>
          </w:tcPr>
          <w:p w14:paraId="58FD613D"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2020</w:t>
            </w:r>
          </w:p>
        </w:tc>
        <w:tc>
          <w:tcPr>
            <w:tcW w:w="1914" w:type="dxa"/>
          </w:tcPr>
          <w:p w14:paraId="0B88384E" w14:textId="3065F05B"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42</w:t>
            </w:r>
          </w:p>
        </w:tc>
        <w:tc>
          <w:tcPr>
            <w:tcW w:w="1914" w:type="dxa"/>
          </w:tcPr>
          <w:p w14:paraId="03E4C555" w14:textId="615DE536"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6</w:t>
            </w:r>
          </w:p>
        </w:tc>
        <w:tc>
          <w:tcPr>
            <w:tcW w:w="1914" w:type="dxa"/>
          </w:tcPr>
          <w:p w14:paraId="7A72FBCF" w14:textId="131D2D41"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11</w:t>
            </w:r>
          </w:p>
        </w:tc>
        <w:tc>
          <w:tcPr>
            <w:tcW w:w="1915" w:type="dxa"/>
          </w:tcPr>
          <w:p w14:paraId="28331B4D" w14:textId="15F8FD29"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11</w:t>
            </w:r>
          </w:p>
        </w:tc>
      </w:tr>
      <w:tr w:rsidR="00DB6E2A" w:rsidRPr="00C27DBB" w14:paraId="546142E3" w14:textId="77777777" w:rsidTr="00B2199C">
        <w:tc>
          <w:tcPr>
            <w:tcW w:w="1914" w:type="dxa"/>
          </w:tcPr>
          <w:p w14:paraId="016D2B60" w14:textId="77777777" w:rsidR="00DB6E2A" w:rsidRPr="00C27DBB" w:rsidRDefault="00DB6E2A" w:rsidP="00B2199C">
            <w:pPr>
              <w:jc w:val="both"/>
              <w:rPr>
                <w:rFonts w:ascii="Times New Roman" w:hAnsi="Times New Roman" w:cs="Times New Roman"/>
                <w:sz w:val="24"/>
                <w:szCs w:val="24"/>
              </w:rPr>
            </w:pPr>
            <w:r w:rsidRPr="00C27DBB">
              <w:rPr>
                <w:rFonts w:ascii="Times New Roman" w:hAnsi="Times New Roman" w:cs="Times New Roman"/>
                <w:sz w:val="24"/>
                <w:szCs w:val="24"/>
              </w:rPr>
              <w:t>2021</w:t>
            </w:r>
          </w:p>
        </w:tc>
        <w:tc>
          <w:tcPr>
            <w:tcW w:w="1914" w:type="dxa"/>
          </w:tcPr>
          <w:p w14:paraId="5425C5AF" w14:textId="02CEE901"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23</w:t>
            </w:r>
          </w:p>
        </w:tc>
        <w:tc>
          <w:tcPr>
            <w:tcW w:w="1914" w:type="dxa"/>
          </w:tcPr>
          <w:p w14:paraId="481DB32D" w14:textId="30A82B48"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1</w:t>
            </w:r>
          </w:p>
        </w:tc>
        <w:tc>
          <w:tcPr>
            <w:tcW w:w="1914" w:type="dxa"/>
          </w:tcPr>
          <w:p w14:paraId="366F9A2B" w14:textId="295C9D20"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4</w:t>
            </w:r>
          </w:p>
        </w:tc>
        <w:tc>
          <w:tcPr>
            <w:tcW w:w="1915" w:type="dxa"/>
          </w:tcPr>
          <w:p w14:paraId="727A2EC5" w14:textId="09D711BA" w:rsidR="00DB6E2A" w:rsidRPr="00C27DBB" w:rsidRDefault="00C27DBB" w:rsidP="00B2199C">
            <w:pPr>
              <w:jc w:val="both"/>
              <w:rPr>
                <w:rFonts w:ascii="Times New Roman" w:hAnsi="Times New Roman" w:cs="Times New Roman"/>
                <w:sz w:val="24"/>
                <w:szCs w:val="24"/>
              </w:rPr>
            </w:pPr>
            <w:r w:rsidRPr="00C27DBB">
              <w:rPr>
                <w:rFonts w:ascii="Times New Roman" w:hAnsi="Times New Roman" w:cs="Times New Roman"/>
                <w:sz w:val="24"/>
                <w:szCs w:val="24"/>
              </w:rPr>
              <w:t>9</w:t>
            </w:r>
          </w:p>
        </w:tc>
      </w:tr>
    </w:tbl>
    <w:p w14:paraId="505CC5B1" w14:textId="1DD3B0A4" w:rsidR="00101CEF" w:rsidRDefault="00101CEF" w:rsidP="00101CEF">
      <w:pPr>
        <w:pStyle w:val="a3"/>
        <w:ind w:left="2007"/>
        <w:jc w:val="both"/>
        <w:rPr>
          <w:rFonts w:ascii="Times New Roman" w:hAnsi="Times New Roman" w:cs="Times New Roman"/>
          <w:sz w:val="28"/>
          <w:szCs w:val="28"/>
        </w:rPr>
      </w:pPr>
    </w:p>
    <w:p w14:paraId="5D2C4391" w14:textId="2B91DA53" w:rsidR="00101CEF" w:rsidRPr="00101CEF" w:rsidRDefault="00101CEF" w:rsidP="00101CEF">
      <w:pPr>
        <w:pStyle w:val="a3"/>
        <w:ind w:left="0" w:firstLine="567"/>
        <w:jc w:val="both"/>
        <w:rPr>
          <w:rFonts w:ascii="Times New Roman" w:hAnsi="Times New Roman" w:cs="Times New Roman"/>
          <w:b/>
          <w:bCs/>
          <w:sz w:val="24"/>
          <w:szCs w:val="24"/>
        </w:rPr>
      </w:pPr>
      <w:r w:rsidRPr="00101CEF">
        <w:rPr>
          <w:rFonts w:ascii="Times New Roman" w:hAnsi="Times New Roman" w:cs="Times New Roman"/>
          <w:b/>
          <w:bCs/>
          <w:sz w:val="24"/>
          <w:szCs w:val="24"/>
        </w:rPr>
        <w:t>Основные разрывы:</w:t>
      </w:r>
    </w:p>
    <w:p w14:paraId="0802E57F" w14:textId="66205F2D" w:rsidR="00DB6E2A" w:rsidRPr="000B50C0" w:rsidRDefault="00DB6E2A" w:rsidP="00BD2CFD">
      <w:pPr>
        <w:pStyle w:val="a3"/>
        <w:numPr>
          <w:ilvl w:val="0"/>
          <w:numId w:val="15"/>
        </w:numPr>
        <w:ind w:left="0" w:firstLine="567"/>
        <w:jc w:val="both"/>
        <w:rPr>
          <w:rFonts w:ascii="Times New Roman" w:hAnsi="Times New Roman" w:cs="Times New Roman"/>
          <w:sz w:val="24"/>
          <w:szCs w:val="24"/>
        </w:rPr>
      </w:pPr>
      <w:r w:rsidRPr="000B50C0">
        <w:rPr>
          <w:rFonts w:ascii="Times New Roman" w:hAnsi="Times New Roman" w:cs="Times New Roman"/>
          <w:color w:val="000000"/>
          <w:sz w:val="24"/>
          <w:szCs w:val="24"/>
        </w:rPr>
        <w:t>в заявленной группе участников записывают всех участников образовательного процесса, а сама практика направлена только на обучающихся, и относительно них описываются все действия и требования;</w:t>
      </w:r>
    </w:p>
    <w:p w14:paraId="722AE9FD" w14:textId="7BEA10C1" w:rsidR="00DB6E2A" w:rsidRPr="000B50C0" w:rsidRDefault="00DB6E2A" w:rsidP="00BD2CFD">
      <w:pPr>
        <w:pStyle w:val="a3"/>
        <w:numPr>
          <w:ilvl w:val="0"/>
          <w:numId w:val="15"/>
        </w:numPr>
        <w:ind w:left="0" w:firstLine="567"/>
        <w:jc w:val="both"/>
        <w:rPr>
          <w:rFonts w:ascii="Times New Roman" w:hAnsi="Times New Roman" w:cs="Times New Roman"/>
          <w:sz w:val="24"/>
          <w:szCs w:val="24"/>
        </w:rPr>
      </w:pPr>
      <w:r w:rsidRPr="000B50C0">
        <w:rPr>
          <w:rFonts w:ascii="Times New Roman" w:hAnsi="Times New Roman" w:cs="Times New Roman"/>
          <w:color w:val="000000"/>
          <w:sz w:val="24"/>
          <w:szCs w:val="24"/>
        </w:rPr>
        <w:t xml:space="preserve">расплывчатое описание образовательных результатов, прописывается не результат, который получат участники практики исходя из поставленных задач, а предоставляется </w:t>
      </w:r>
      <w:r w:rsidRPr="000B50C0">
        <w:rPr>
          <w:rFonts w:ascii="Times New Roman" w:hAnsi="Times New Roman" w:cs="Times New Roman"/>
          <w:color w:val="000000"/>
          <w:sz w:val="24"/>
          <w:szCs w:val="24"/>
        </w:rPr>
        <w:lastRenderedPageBreak/>
        <w:t>описание что у педагога получается или нет и как меняются дети. Т.е. результат прописывается не в диагностируемом формате</w:t>
      </w:r>
      <w:r w:rsidR="00DE6CDA">
        <w:rPr>
          <w:rFonts w:ascii="Times New Roman" w:hAnsi="Times New Roman" w:cs="Times New Roman"/>
          <w:color w:val="000000"/>
          <w:sz w:val="24"/>
          <w:szCs w:val="24"/>
        </w:rPr>
        <w:t>;</w:t>
      </w:r>
      <w:r w:rsidRPr="000B50C0">
        <w:rPr>
          <w:rFonts w:ascii="Times New Roman" w:hAnsi="Times New Roman" w:cs="Times New Roman"/>
          <w:color w:val="000000"/>
          <w:sz w:val="24"/>
          <w:szCs w:val="24"/>
        </w:rPr>
        <w:t xml:space="preserve"> </w:t>
      </w:r>
    </w:p>
    <w:p w14:paraId="735F793B" w14:textId="0CA49496" w:rsidR="00DB6E2A" w:rsidRPr="000B50C0" w:rsidRDefault="00DB6E2A" w:rsidP="00BD2CFD">
      <w:pPr>
        <w:pStyle w:val="a3"/>
        <w:numPr>
          <w:ilvl w:val="0"/>
          <w:numId w:val="15"/>
        </w:numPr>
        <w:ind w:left="0" w:firstLine="567"/>
        <w:jc w:val="both"/>
        <w:rPr>
          <w:rFonts w:ascii="Times New Roman" w:hAnsi="Times New Roman" w:cs="Times New Roman"/>
          <w:sz w:val="24"/>
          <w:szCs w:val="24"/>
        </w:rPr>
      </w:pPr>
      <w:r w:rsidRPr="000B50C0">
        <w:rPr>
          <w:rFonts w:ascii="Times New Roman" w:hAnsi="Times New Roman" w:cs="Times New Roman"/>
          <w:color w:val="000000"/>
          <w:sz w:val="24"/>
          <w:szCs w:val="24"/>
        </w:rPr>
        <w:t>так же прописывается результат</w:t>
      </w:r>
      <w:r w:rsidR="00DE6CDA">
        <w:rPr>
          <w:rFonts w:ascii="Times New Roman" w:hAnsi="Times New Roman" w:cs="Times New Roman"/>
          <w:color w:val="000000"/>
          <w:sz w:val="24"/>
          <w:szCs w:val="24"/>
        </w:rPr>
        <w:t>,</w:t>
      </w:r>
      <w:r w:rsidRPr="000B50C0">
        <w:rPr>
          <w:rFonts w:ascii="Times New Roman" w:hAnsi="Times New Roman" w:cs="Times New Roman"/>
          <w:color w:val="000000"/>
          <w:sz w:val="24"/>
          <w:szCs w:val="24"/>
        </w:rPr>
        <w:t xml:space="preserve"> не относящийся к образовательной практике</w:t>
      </w:r>
      <w:r w:rsidR="00DE6CDA">
        <w:rPr>
          <w:rFonts w:ascii="Times New Roman" w:hAnsi="Times New Roman" w:cs="Times New Roman"/>
          <w:color w:val="000000"/>
          <w:sz w:val="24"/>
          <w:szCs w:val="24"/>
        </w:rPr>
        <w:t>;</w:t>
      </w:r>
    </w:p>
    <w:p w14:paraId="30BAC30C" w14:textId="31EDD8D8" w:rsidR="00DB6E2A" w:rsidRPr="000B50C0" w:rsidRDefault="00DB6E2A" w:rsidP="00BD2CFD">
      <w:pPr>
        <w:pStyle w:val="a3"/>
        <w:numPr>
          <w:ilvl w:val="0"/>
          <w:numId w:val="15"/>
        </w:numPr>
        <w:ind w:left="0" w:firstLine="567"/>
        <w:jc w:val="both"/>
        <w:rPr>
          <w:rFonts w:ascii="Times New Roman" w:hAnsi="Times New Roman" w:cs="Times New Roman"/>
          <w:sz w:val="24"/>
          <w:szCs w:val="24"/>
        </w:rPr>
      </w:pPr>
      <w:r w:rsidRPr="000B50C0">
        <w:rPr>
          <w:rFonts w:ascii="Times New Roman" w:hAnsi="Times New Roman" w:cs="Times New Roman"/>
          <w:color w:val="000000"/>
          <w:sz w:val="24"/>
          <w:szCs w:val="24"/>
        </w:rPr>
        <w:t>очень обобщённые формулировки инструментов оценивания образовательных результатов, например: наблюдение, контрольная работа и др</w:t>
      </w:r>
      <w:r w:rsidR="00BD030D">
        <w:rPr>
          <w:rFonts w:ascii="Times New Roman" w:hAnsi="Times New Roman" w:cs="Times New Roman"/>
          <w:color w:val="000000"/>
          <w:sz w:val="24"/>
          <w:szCs w:val="24"/>
        </w:rPr>
        <w:t>угие,</w:t>
      </w:r>
      <w:r w:rsidRPr="000B50C0">
        <w:rPr>
          <w:rFonts w:ascii="Times New Roman" w:hAnsi="Times New Roman" w:cs="Times New Roman"/>
          <w:color w:val="000000"/>
          <w:sz w:val="24"/>
          <w:szCs w:val="24"/>
        </w:rPr>
        <w:t xml:space="preserve"> которые не всегда согласованы с заявленными результатами</w:t>
      </w:r>
      <w:r w:rsidR="00DE6CDA">
        <w:rPr>
          <w:rFonts w:ascii="Times New Roman" w:hAnsi="Times New Roman" w:cs="Times New Roman"/>
          <w:color w:val="000000"/>
          <w:sz w:val="24"/>
          <w:szCs w:val="24"/>
        </w:rPr>
        <w:t>;</w:t>
      </w:r>
    </w:p>
    <w:p w14:paraId="07D96B85" w14:textId="0D79425C" w:rsidR="00DB6E2A" w:rsidRPr="000B50C0" w:rsidRDefault="00DB6E2A" w:rsidP="00BD2CFD">
      <w:pPr>
        <w:pStyle w:val="a3"/>
        <w:numPr>
          <w:ilvl w:val="0"/>
          <w:numId w:val="15"/>
        </w:numPr>
        <w:ind w:left="0" w:firstLine="567"/>
        <w:jc w:val="both"/>
        <w:rPr>
          <w:rFonts w:ascii="Times New Roman" w:hAnsi="Times New Roman" w:cs="Times New Roman"/>
          <w:color w:val="000000"/>
          <w:sz w:val="24"/>
          <w:szCs w:val="24"/>
        </w:rPr>
      </w:pPr>
      <w:r w:rsidRPr="000B50C0">
        <w:rPr>
          <w:rFonts w:ascii="Times New Roman" w:hAnsi="Times New Roman" w:cs="Times New Roman"/>
          <w:color w:val="000000"/>
          <w:sz w:val="24"/>
          <w:szCs w:val="24"/>
        </w:rPr>
        <w:t>мало кто документально подтверждает заявленные результаты</w:t>
      </w:r>
      <w:r w:rsidR="00DE6CDA">
        <w:rPr>
          <w:rFonts w:ascii="Times New Roman" w:hAnsi="Times New Roman" w:cs="Times New Roman"/>
          <w:color w:val="000000"/>
          <w:sz w:val="24"/>
          <w:szCs w:val="24"/>
        </w:rPr>
        <w:t>;</w:t>
      </w:r>
    </w:p>
    <w:p w14:paraId="3AFE7DB9" w14:textId="7FF37A1E" w:rsidR="00DB6E2A" w:rsidRPr="000B50C0" w:rsidRDefault="00DB6E2A" w:rsidP="00BD2CFD">
      <w:pPr>
        <w:pStyle w:val="a3"/>
        <w:numPr>
          <w:ilvl w:val="0"/>
          <w:numId w:val="15"/>
        </w:numPr>
        <w:ind w:left="0" w:firstLine="567"/>
        <w:jc w:val="both"/>
        <w:rPr>
          <w:rFonts w:ascii="Times New Roman" w:hAnsi="Times New Roman" w:cs="Times New Roman"/>
          <w:color w:val="000000"/>
          <w:sz w:val="24"/>
          <w:szCs w:val="24"/>
        </w:rPr>
      </w:pPr>
      <w:r w:rsidRPr="000B50C0">
        <w:rPr>
          <w:rFonts w:ascii="Times New Roman" w:hAnsi="Times New Roman" w:cs="Times New Roman"/>
          <w:color w:val="000000"/>
          <w:sz w:val="24"/>
          <w:szCs w:val="24"/>
        </w:rPr>
        <w:t>не предоставляют методические материалы, на сайтах либо описание практики, либо представления детских работ</w:t>
      </w:r>
      <w:r w:rsidR="00DE6CDA">
        <w:rPr>
          <w:rFonts w:ascii="Times New Roman" w:hAnsi="Times New Roman" w:cs="Times New Roman"/>
          <w:color w:val="000000"/>
          <w:sz w:val="24"/>
          <w:szCs w:val="24"/>
        </w:rPr>
        <w:t>;</w:t>
      </w:r>
    </w:p>
    <w:p w14:paraId="5029E2B8" w14:textId="44327ED5" w:rsidR="00DB6E2A" w:rsidRPr="000B50C0" w:rsidRDefault="00DB6E2A" w:rsidP="00BD2CFD">
      <w:pPr>
        <w:pStyle w:val="a3"/>
        <w:numPr>
          <w:ilvl w:val="0"/>
          <w:numId w:val="15"/>
        </w:numPr>
        <w:ind w:left="0" w:firstLine="567"/>
        <w:jc w:val="both"/>
        <w:rPr>
          <w:rFonts w:ascii="Times New Roman" w:hAnsi="Times New Roman" w:cs="Times New Roman"/>
          <w:color w:val="000000"/>
          <w:sz w:val="24"/>
          <w:szCs w:val="24"/>
        </w:rPr>
      </w:pPr>
      <w:r w:rsidRPr="000B50C0">
        <w:rPr>
          <w:rFonts w:ascii="Times New Roman" w:hAnsi="Times New Roman" w:cs="Times New Roman"/>
          <w:color w:val="000000"/>
          <w:sz w:val="24"/>
          <w:szCs w:val="24"/>
        </w:rPr>
        <w:t>материалы практики не соответствуют заявленному типу практики, почти для всех одинокого педагогическая практика, методическая или управленческая</w:t>
      </w:r>
      <w:r w:rsidR="00DE6CDA">
        <w:rPr>
          <w:rFonts w:ascii="Times New Roman" w:hAnsi="Times New Roman" w:cs="Times New Roman"/>
          <w:color w:val="000000"/>
          <w:sz w:val="24"/>
          <w:szCs w:val="24"/>
        </w:rPr>
        <w:t>;</w:t>
      </w:r>
      <w:r w:rsidRPr="000B50C0">
        <w:rPr>
          <w:rFonts w:ascii="Times New Roman" w:hAnsi="Times New Roman" w:cs="Times New Roman"/>
          <w:color w:val="000000"/>
          <w:sz w:val="24"/>
          <w:szCs w:val="24"/>
        </w:rPr>
        <w:t xml:space="preserve"> </w:t>
      </w:r>
    </w:p>
    <w:p w14:paraId="71EB95BE" w14:textId="77777777" w:rsidR="00DB6E2A" w:rsidRPr="000B50C0" w:rsidRDefault="00DB6E2A" w:rsidP="00BD2CFD">
      <w:pPr>
        <w:pStyle w:val="a3"/>
        <w:numPr>
          <w:ilvl w:val="0"/>
          <w:numId w:val="15"/>
        </w:numPr>
        <w:ind w:left="0" w:firstLine="567"/>
        <w:jc w:val="both"/>
        <w:rPr>
          <w:rFonts w:ascii="Times New Roman" w:hAnsi="Times New Roman" w:cs="Times New Roman"/>
          <w:color w:val="000000"/>
          <w:sz w:val="24"/>
          <w:szCs w:val="24"/>
        </w:rPr>
      </w:pPr>
      <w:r w:rsidRPr="000B50C0">
        <w:rPr>
          <w:rFonts w:ascii="Times New Roman" w:hAnsi="Times New Roman" w:cs="Times New Roman"/>
          <w:color w:val="000000"/>
          <w:sz w:val="24"/>
          <w:szCs w:val="24"/>
        </w:rPr>
        <w:t>нет согласованности между целью, задачами, результатом и инструментами измерения результатов.</w:t>
      </w:r>
    </w:p>
    <w:p w14:paraId="75DC7F40" w14:textId="47DCD994" w:rsidR="00DB6E2A" w:rsidRPr="000B50C0" w:rsidRDefault="00101CEF" w:rsidP="00101CEF">
      <w:pPr>
        <w:ind w:firstLine="567"/>
        <w:jc w:val="both"/>
        <w:rPr>
          <w:rFonts w:ascii="Times New Roman" w:hAnsi="Times New Roman" w:cs="Times New Roman"/>
          <w:b/>
          <w:bCs/>
          <w:sz w:val="24"/>
          <w:szCs w:val="24"/>
        </w:rPr>
      </w:pPr>
      <w:r w:rsidRPr="000B50C0">
        <w:rPr>
          <w:rFonts w:ascii="Times New Roman" w:hAnsi="Times New Roman" w:cs="Times New Roman"/>
          <w:b/>
          <w:bCs/>
          <w:color w:val="000000"/>
          <w:sz w:val="24"/>
          <w:szCs w:val="24"/>
        </w:rPr>
        <w:t>О</w:t>
      </w:r>
      <w:r w:rsidR="00DB6E2A" w:rsidRPr="000B50C0">
        <w:rPr>
          <w:rFonts w:ascii="Times New Roman" w:hAnsi="Times New Roman" w:cs="Times New Roman"/>
          <w:b/>
          <w:bCs/>
          <w:color w:val="000000"/>
          <w:sz w:val="24"/>
          <w:szCs w:val="24"/>
        </w:rPr>
        <w:t>пределенные тенденции /типичные решения</w:t>
      </w:r>
    </w:p>
    <w:p w14:paraId="270AA360" w14:textId="77777777" w:rsidR="00DB6E2A" w:rsidRPr="00101CEF" w:rsidRDefault="00DB6E2A" w:rsidP="00101CEF">
      <w:pPr>
        <w:ind w:firstLine="567"/>
        <w:jc w:val="both"/>
        <w:rPr>
          <w:rFonts w:ascii="Times New Roman" w:hAnsi="Times New Roman" w:cs="Times New Roman"/>
          <w:sz w:val="24"/>
          <w:szCs w:val="24"/>
        </w:rPr>
      </w:pPr>
      <w:r w:rsidRPr="00101CEF">
        <w:rPr>
          <w:rFonts w:ascii="Times New Roman" w:hAnsi="Times New Roman" w:cs="Times New Roman"/>
          <w:sz w:val="24"/>
          <w:szCs w:val="24"/>
        </w:rPr>
        <w:t>Школы проявляют интерес к использованию и встраиванию в уроки физико-математического и естественно-научного направления цифровых образовательных ресурсов. Разработка модулей (или уроков) с использованием оборудования.</w:t>
      </w:r>
    </w:p>
    <w:p w14:paraId="0F1F6B4F" w14:textId="77777777" w:rsidR="00DB6E2A" w:rsidRPr="00101CEF" w:rsidRDefault="00DB6E2A" w:rsidP="00101CEF">
      <w:pPr>
        <w:ind w:firstLine="567"/>
        <w:jc w:val="both"/>
        <w:rPr>
          <w:rFonts w:ascii="Times New Roman" w:hAnsi="Times New Roman" w:cs="Times New Roman"/>
          <w:b/>
          <w:bCs/>
          <w:sz w:val="24"/>
          <w:szCs w:val="24"/>
        </w:rPr>
      </w:pPr>
      <w:r w:rsidRPr="00101CEF">
        <w:rPr>
          <w:rFonts w:ascii="Times New Roman" w:hAnsi="Times New Roman" w:cs="Times New Roman"/>
          <w:b/>
          <w:bCs/>
          <w:sz w:val="24"/>
          <w:szCs w:val="24"/>
        </w:rPr>
        <w:t>Сильные стороны, интересные варианты практик</w:t>
      </w:r>
    </w:p>
    <w:p w14:paraId="7DA81A94" w14:textId="22C3F5B0" w:rsidR="00DB6E2A" w:rsidRPr="00101CEF" w:rsidRDefault="00DB6E2A" w:rsidP="003B7CC4">
      <w:pPr>
        <w:ind w:firstLine="567"/>
        <w:jc w:val="both"/>
        <w:rPr>
          <w:rFonts w:ascii="Times New Roman" w:hAnsi="Times New Roman" w:cs="Times New Roman"/>
          <w:sz w:val="24"/>
          <w:szCs w:val="24"/>
        </w:rPr>
      </w:pPr>
      <w:r w:rsidRPr="00101CEF">
        <w:rPr>
          <w:rFonts w:ascii="Times New Roman" w:hAnsi="Times New Roman" w:cs="Times New Roman"/>
          <w:sz w:val="24"/>
          <w:szCs w:val="24"/>
        </w:rPr>
        <w:t>Аргументация актуальности. Четко выделенные проблемы.</w:t>
      </w:r>
      <w:r w:rsidR="00101CEF" w:rsidRPr="00101CEF">
        <w:rPr>
          <w:rFonts w:ascii="Times New Roman" w:hAnsi="Times New Roman" w:cs="Times New Roman"/>
          <w:sz w:val="24"/>
          <w:szCs w:val="24"/>
        </w:rPr>
        <w:t xml:space="preserve"> </w:t>
      </w:r>
      <w:r w:rsidRPr="00101CEF">
        <w:rPr>
          <w:rFonts w:ascii="Times New Roman" w:hAnsi="Times New Roman" w:cs="Times New Roman"/>
          <w:sz w:val="24"/>
          <w:szCs w:val="24"/>
        </w:rPr>
        <w:t xml:space="preserve">К интересным вариантам практик эксперты отнесли: </w:t>
      </w:r>
    </w:p>
    <w:p w14:paraId="351090E9" w14:textId="0D073CB1" w:rsidR="00DB6E2A" w:rsidRPr="00482EA7" w:rsidRDefault="00DB6E2A" w:rsidP="00BD2CFD">
      <w:pPr>
        <w:pStyle w:val="a3"/>
        <w:numPr>
          <w:ilvl w:val="0"/>
          <w:numId w:val="15"/>
        </w:numPr>
        <w:ind w:left="426"/>
        <w:jc w:val="both"/>
        <w:rPr>
          <w:rFonts w:ascii="Times New Roman" w:hAnsi="Times New Roman" w:cs="Times New Roman"/>
          <w:sz w:val="24"/>
          <w:szCs w:val="24"/>
        </w:rPr>
      </w:pPr>
      <w:r w:rsidRPr="00482EA7">
        <w:rPr>
          <w:rFonts w:ascii="Times New Roman" w:hAnsi="Times New Roman" w:cs="Times New Roman"/>
          <w:sz w:val="24"/>
          <w:szCs w:val="24"/>
        </w:rPr>
        <w:t>Школьная проектно-исследовательская естественнонаучная лаборатория «</w:t>
      </w:r>
      <w:proofErr w:type="spellStart"/>
      <w:r w:rsidRPr="00482EA7">
        <w:rPr>
          <w:rFonts w:ascii="Times New Roman" w:hAnsi="Times New Roman" w:cs="Times New Roman"/>
          <w:sz w:val="24"/>
          <w:szCs w:val="24"/>
        </w:rPr>
        <w:t>УниверсУм</w:t>
      </w:r>
      <w:proofErr w:type="spellEnd"/>
      <w:r w:rsidRPr="00482EA7">
        <w:rPr>
          <w:rFonts w:ascii="Times New Roman" w:hAnsi="Times New Roman" w:cs="Times New Roman"/>
          <w:sz w:val="24"/>
          <w:szCs w:val="24"/>
        </w:rPr>
        <w:t xml:space="preserve">», МБОУ </w:t>
      </w:r>
      <w:proofErr w:type="spellStart"/>
      <w:r w:rsidRPr="00482EA7">
        <w:rPr>
          <w:rFonts w:ascii="Times New Roman" w:hAnsi="Times New Roman" w:cs="Times New Roman"/>
          <w:sz w:val="24"/>
          <w:szCs w:val="24"/>
        </w:rPr>
        <w:t>Галанинская</w:t>
      </w:r>
      <w:proofErr w:type="spellEnd"/>
      <w:r w:rsidRPr="00482EA7">
        <w:rPr>
          <w:rFonts w:ascii="Times New Roman" w:hAnsi="Times New Roman" w:cs="Times New Roman"/>
          <w:sz w:val="24"/>
          <w:szCs w:val="24"/>
        </w:rPr>
        <w:t xml:space="preserve"> ООШ, </w:t>
      </w:r>
      <w:proofErr w:type="spellStart"/>
      <w:r w:rsidRPr="00482EA7">
        <w:rPr>
          <w:rFonts w:ascii="Times New Roman" w:hAnsi="Times New Roman" w:cs="Times New Roman"/>
          <w:sz w:val="24"/>
          <w:szCs w:val="24"/>
        </w:rPr>
        <w:t>Казачинский</w:t>
      </w:r>
      <w:proofErr w:type="spellEnd"/>
      <w:r w:rsidRPr="00482EA7">
        <w:rPr>
          <w:rFonts w:ascii="Times New Roman" w:hAnsi="Times New Roman" w:cs="Times New Roman"/>
          <w:sz w:val="24"/>
          <w:szCs w:val="24"/>
        </w:rPr>
        <w:t xml:space="preserve"> район</w:t>
      </w:r>
      <w:r w:rsidR="00101CEF" w:rsidRPr="00482EA7">
        <w:rPr>
          <w:rFonts w:ascii="Times New Roman" w:hAnsi="Times New Roman" w:cs="Times New Roman"/>
          <w:sz w:val="24"/>
          <w:szCs w:val="24"/>
        </w:rPr>
        <w:t>;</w:t>
      </w:r>
    </w:p>
    <w:p w14:paraId="5793F8E9" w14:textId="24278EF2" w:rsidR="00DB6E2A" w:rsidRPr="00482EA7" w:rsidRDefault="00DB6E2A" w:rsidP="00BD2CFD">
      <w:pPr>
        <w:pStyle w:val="a3"/>
        <w:numPr>
          <w:ilvl w:val="0"/>
          <w:numId w:val="15"/>
        </w:numPr>
        <w:ind w:left="426"/>
        <w:jc w:val="both"/>
        <w:rPr>
          <w:rFonts w:ascii="Times New Roman" w:hAnsi="Times New Roman" w:cs="Times New Roman"/>
          <w:sz w:val="24"/>
          <w:szCs w:val="24"/>
        </w:rPr>
      </w:pPr>
      <w:r w:rsidRPr="00482EA7">
        <w:rPr>
          <w:rFonts w:ascii="Times New Roman" w:hAnsi="Times New Roman" w:cs="Times New Roman"/>
          <w:sz w:val="24"/>
          <w:szCs w:val="24"/>
        </w:rPr>
        <w:t>«Краткосрочные выездные межпредметные погружения» Муниципальное общеобразовательное учреждение "Лицей № 102 имени академика Михаила Фёдоровича Решетнёва" ЗАТО г. Железногорск</w:t>
      </w:r>
      <w:r w:rsidR="00101CEF" w:rsidRPr="00482EA7">
        <w:rPr>
          <w:rFonts w:ascii="Times New Roman" w:hAnsi="Times New Roman" w:cs="Times New Roman"/>
          <w:sz w:val="24"/>
          <w:szCs w:val="24"/>
        </w:rPr>
        <w:t>;</w:t>
      </w:r>
    </w:p>
    <w:p w14:paraId="62C0DA4F" w14:textId="1CA39CFA" w:rsidR="00DB6E2A" w:rsidRPr="00482EA7" w:rsidRDefault="00DB6E2A" w:rsidP="00BD2CFD">
      <w:pPr>
        <w:pStyle w:val="a3"/>
        <w:numPr>
          <w:ilvl w:val="0"/>
          <w:numId w:val="15"/>
        </w:numPr>
        <w:ind w:left="426" w:hanging="338"/>
        <w:jc w:val="both"/>
        <w:rPr>
          <w:rFonts w:ascii="Times New Roman" w:hAnsi="Times New Roman" w:cs="Times New Roman"/>
          <w:sz w:val="24"/>
          <w:szCs w:val="24"/>
        </w:rPr>
      </w:pPr>
      <w:r w:rsidRPr="00482EA7">
        <w:rPr>
          <w:rFonts w:ascii="Times New Roman" w:hAnsi="Times New Roman" w:cs="Times New Roman"/>
          <w:sz w:val="24"/>
          <w:szCs w:val="24"/>
        </w:rPr>
        <w:t>Введение курсов естественно-научной направленности в образовательную практику МБОУ СШ № 94, МБОУ СШ № 94, г. Красноярск (Ленинский район)</w:t>
      </w:r>
      <w:r w:rsidR="00101CEF" w:rsidRPr="00482EA7">
        <w:rPr>
          <w:rFonts w:ascii="Times New Roman" w:hAnsi="Times New Roman" w:cs="Times New Roman"/>
          <w:sz w:val="24"/>
          <w:szCs w:val="24"/>
        </w:rPr>
        <w:t>.</w:t>
      </w:r>
    </w:p>
    <w:p w14:paraId="4D695702" w14:textId="77777777" w:rsidR="00101CEF" w:rsidRDefault="00DB6E2A" w:rsidP="00101CEF">
      <w:pPr>
        <w:ind w:firstLine="567"/>
        <w:jc w:val="both"/>
        <w:rPr>
          <w:rFonts w:ascii="Times New Roman" w:hAnsi="Times New Roman" w:cs="Times New Roman"/>
          <w:b/>
          <w:bCs/>
          <w:sz w:val="24"/>
          <w:szCs w:val="24"/>
        </w:rPr>
      </w:pPr>
      <w:r w:rsidRPr="00101CEF">
        <w:rPr>
          <w:rFonts w:ascii="Times New Roman" w:hAnsi="Times New Roman" w:cs="Times New Roman"/>
          <w:b/>
          <w:bCs/>
          <w:sz w:val="24"/>
          <w:szCs w:val="24"/>
        </w:rPr>
        <w:t>Слабые стороны</w:t>
      </w:r>
      <w:r w:rsidR="00101CEF" w:rsidRPr="00101CEF">
        <w:rPr>
          <w:rFonts w:ascii="Times New Roman" w:hAnsi="Times New Roman" w:cs="Times New Roman"/>
          <w:b/>
          <w:bCs/>
          <w:sz w:val="24"/>
          <w:szCs w:val="24"/>
        </w:rPr>
        <w:t xml:space="preserve"> практик</w:t>
      </w:r>
    </w:p>
    <w:p w14:paraId="30933768" w14:textId="474F6F30" w:rsidR="00DB6E2A" w:rsidRPr="00101CEF" w:rsidRDefault="00DB6E2A" w:rsidP="00101CEF">
      <w:pPr>
        <w:ind w:firstLine="567"/>
        <w:jc w:val="both"/>
        <w:rPr>
          <w:rFonts w:ascii="Times New Roman" w:hAnsi="Times New Roman" w:cs="Times New Roman"/>
          <w:b/>
          <w:bCs/>
          <w:sz w:val="24"/>
          <w:szCs w:val="24"/>
        </w:rPr>
      </w:pPr>
      <w:r w:rsidRPr="00101CEF">
        <w:rPr>
          <w:rFonts w:ascii="Times New Roman" w:hAnsi="Times New Roman" w:cs="Times New Roman"/>
          <w:sz w:val="24"/>
          <w:szCs w:val="24"/>
        </w:rPr>
        <w:t>Слабое описание практик, некоторые практики, выставленные на экспертизу только на начальном этапе своего становления. Частичное соответствие средств измерения заявленному результату. Отсутствие методических материалов. Отсутствие материалов, подтверждающих первые результаты</w:t>
      </w:r>
    </w:p>
    <w:p w14:paraId="1AC15425" w14:textId="77777777" w:rsidR="00DB6E2A" w:rsidRPr="00101CEF" w:rsidRDefault="00DB6E2A" w:rsidP="00101CEF">
      <w:pPr>
        <w:ind w:firstLine="567"/>
        <w:rPr>
          <w:rFonts w:ascii="Times New Roman" w:hAnsi="Times New Roman" w:cs="Times New Roman"/>
          <w:b/>
          <w:bCs/>
          <w:sz w:val="24"/>
          <w:szCs w:val="24"/>
        </w:rPr>
      </w:pPr>
      <w:r w:rsidRPr="00101CEF">
        <w:rPr>
          <w:rFonts w:ascii="Times New Roman" w:hAnsi="Times New Roman" w:cs="Times New Roman"/>
          <w:b/>
          <w:bCs/>
          <w:sz w:val="24"/>
          <w:szCs w:val="24"/>
        </w:rPr>
        <w:t>Общие выводы по направлению</w:t>
      </w:r>
    </w:p>
    <w:p w14:paraId="10858F85" w14:textId="06C1D616" w:rsidR="00DB6E2A" w:rsidRPr="00101CEF" w:rsidRDefault="00DB6E2A" w:rsidP="00101CEF">
      <w:pPr>
        <w:ind w:firstLine="567"/>
        <w:jc w:val="both"/>
        <w:rPr>
          <w:rFonts w:ascii="Times New Roman" w:hAnsi="Times New Roman" w:cs="Times New Roman"/>
          <w:sz w:val="24"/>
          <w:szCs w:val="24"/>
        </w:rPr>
      </w:pPr>
      <w:r w:rsidRPr="00101CEF">
        <w:rPr>
          <w:rFonts w:ascii="Times New Roman" w:hAnsi="Times New Roman" w:cs="Times New Roman"/>
          <w:sz w:val="24"/>
          <w:szCs w:val="24"/>
        </w:rPr>
        <w:t xml:space="preserve">В целом практики демонстрируют современные подходы к организации процесса взаимодействия с обучающимися.  Внедряются новые практико-ориентированные образовательные модули, УМК нового поколения для углубленного и профильного изучения математики и дисциплин естественно-научного цикла.  Прослеживаемые в </w:t>
      </w:r>
      <w:r w:rsidRPr="00101CEF">
        <w:rPr>
          <w:rFonts w:ascii="Times New Roman" w:hAnsi="Times New Roman" w:cs="Times New Roman"/>
          <w:sz w:val="24"/>
          <w:szCs w:val="24"/>
        </w:rPr>
        <w:lastRenderedPageBreak/>
        <w:t>практиках тенденции для достижения образовательных результатов - привлечение партнеров и использование цифровых сервисов, ресурсов и технологий.</w:t>
      </w:r>
      <w:r w:rsidR="00101CEF" w:rsidRPr="00101CEF">
        <w:rPr>
          <w:rFonts w:ascii="Times New Roman" w:hAnsi="Times New Roman" w:cs="Times New Roman"/>
          <w:sz w:val="24"/>
          <w:szCs w:val="24"/>
        </w:rPr>
        <w:t xml:space="preserve"> </w:t>
      </w:r>
      <w:r w:rsidRPr="00101CEF">
        <w:rPr>
          <w:rFonts w:ascii="Times New Roman" w:hAnsi="Times New Roman" w:cs="Times New Roman"/>
          <w:sz w:val="24"/>
          <w:szCs w:val="24"/>
        </w:rPr>
        <w:t xml:space="preserve">Обобщенные советы экспертов: </w:t>
      </w:r>
      <w:r w:rsidR="00101CEF" w:rsidRPr="00101CEF">
        <w:rPr>
          <w:rFonts w:ascii="Times New Roman" w:hAnsi="Times New Roman" w:cs="Times New Roman"/>
          <w:sz w:val="24"/>
          <w:szCs w:val="24"/>
        </w:rPr>
        <w:t>м</w:t>
      </w:r>
      <w:r w:rsidRPr="00101CEF">
        <w:rPr>
          <w:rFonts w:ascii="Times New Roman" w:hAnsi="Times New Roman" w:cs="Times New Roman"/>
          <w:sz w:val="24"/>
          <w:szCs w:val="24"/>
        </w:rPr>
        <w:t xml:space="preserve">атериалы учебно-методического характера и методические материалы (рекомендации, пособия) должны быть представлены в достаточном объеме; </w:t>
      </w:r>
      <w:r w:rsidR="00101CEF" w:rsidRPr="00101CEF">
        <w:rPr>
          <w:rFonts w:ascii="Times New Roman" w:hAnsi="Times New Roman" w:cs="Times New Roman"/>
          <w:sz w:val="24"/>
          <w:szCs w:val="24"/>
        </w:rPr>
        <w:t>б</w:t>
      </w:r>
      <w:r w:rsidRPr="00101CEF">
        <w:rPr>
          <w:rFonts w:ascii="Times New Roman" w:hAnsi="Times New Roman" w:cs="Times New Roman"/>
          <w:sz w:val="24"/>
          <w:szCs w:val="24"/>
        </w:rPr>
        <w:t xml:space="preserve">олее подробно раскрывать механизм реализации практики; </w:t>
      </w:r>
      <w:r w:rsidR="00101CEF" w:rsidRPr="00101CEF">
        <w:rPr>
          <w:rFonts w:ascii="Times New Roman" w:hAnsi="Times New Roman" w:cs="Times New Roman"/>
          <w:sz w:val="24"/>
          <w:szCs w:val="24"/>
        </w:rPr>
        <w:t>о</w:t>
      </w:r>
      <w:r w:rsidRPr="00101CEF">
        <w:rPr>
          <w:rFonts w:ascii="Times New Roman" w:hAnsi="Times New Roman" w:cs="Times New Roman"/>
          <w:sz w:val="24"/>
          <w:szCs w:val="24"/>
        </w:rPr>
        <w:t>тслеживать согласованность результатов практики, инструментов измерения результатов и целевых групп.</w:t>
      </w:r>
    </w:p>
    <w:p w14:paraId="32749320" w14:textId="77777777" w:rsidR="00DB6E2A" w:rsidRDefault="00DB6E2A" w:rsidP="001C4DFA">
      <w:pPr>
        <w:spacing w:line="240" w:lineRule="auto"/>
        <w:jc w:val="center"/>
        <w:rPr>
          <w:rFonts w:ascii="Times New Roman" w:hAnsi="Times New Roman" w:cs="Times New Roman"/>
          <w:b/>
          <w:sz w:val="24"/>
          <w:szCs w:val="24"/>
        </w:rPr>
      </w:pPr>
    </w:p>
    <w:p w14:paraId="286F447A" w14:textId="77777777" w:rsidR="003E2CD8" w:rsidRDefault="003E2CD8" w:rsidP="001C4DFA">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6</w:t>
      </w:r>
    </w:p>
    <w:p w14:paraId="4FA2B903" w14:textId="77777777" w:rsidR="003E2CD8" w:rsidRDefault="009C1631" w:rsidP="001C4DFA">
      <w:pPr>
        <w:tabs>
          <w:tab w:val="left" w:pos="5999"/>
        </w:tabs>
        <w:spacing w:line="240" w:lineRule="auto"/>
        <w:jc w:val="center"/>
        <w:rPr>
          <w:rFonts w:ascii="Times New Roman" w:hAnsi="Times New Roman" w:cs="Times New Roman"/>
          <w:b/>
          <w:sz w:val="24"/>
          <w:szCs w:val="24"/>
        </w:rPr>
      </w:pPr>
      <w:r w:rsidRPr="009C1631">
        <w:rPr>
          <w:rFonts w:ascii="Times New Roman" w:hAnsi="Times New Roman" w:cs="Times New Roman"/>
          <w:b/>
          <w:sz w:val="24"/>
          <w:szCs w:val="24"/>
        </w:rPr>
        <w:t>Обновление содержания и техноло</w:t>
      </w:r>
      <w:r w:rsidR="00126E95">
        <w:rPr>
          <w:rFonts w:ascii="Times New Roman" w:hAnsi="Times New Roman" w:cs="Times New Roman"/>
          <w:b/>
          <w:sz w:val="24"/>
          <w:szCs w:val="24"/>
        </w:rPr>
        <w:t>гий дополнительного образования</w:t>
      </w:r>
    </w:p>
    <w:p w14:paraId="44FB99F1" w14:textId="77777777" w:rsidR="00CB4610" w:rsidRDefault="00CB4610" w:rsidP="00CB4610">
      <w:pPr>
        <w:spacing w:line="240" w:lineRule="auto"/>
        <w:jc w:val="center"/>
        <w:rPr>
          <w:rFonts w:ascii="Times New Roman" w:hAnsi="Times New Roman" w:cs="Times New Roman"/>
          <w:b/>
          <w:sz w:val="24"/>
          <w:szCs w:val="24"/>
        </w:rPr>
      </w:pPr>
    </w:p>
    <w:p w14:paraId="034D801B" w14:textId="270707F4" w:rsidR="00CB4610" w:rsidRDefault="00CB4610" w:rsidP="00CB4610">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53C8EDB0" w14:textId="5E534ECE" w:rsidR="00F07828" w:rsidRDefault="00F07828" w:rsidP="00CB4610">
      <w:pPr>
        <w:spacing w:after="0"/>
        <w:ind w:left="426"/>
        <w:rPr>
          <w:rFonts w:ascii="Times New Roman" w:hAnsi="Times New Roman" w:cs="Times New Roman"/>
          <w:b/>
          <w:bCs/>
          <w:sz w:val="24"/>
          <w:szCs w:val="24"/>
        </w:rPr>
      </w:pP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F07828" w:rsidRPr="003B7CC4" w14:paraId="2F4F057F" w14:textId="77777777" w:rsidTr="00B2199C">
        <w:tc>
          <w:tcPr>
            <w:tcW w:w="2121" w:type="dxa"/>
            <w:tcBorders>
              <w:top w:val="single" w:sz="4" w:space="0" w:color="auto"/>
              <w:left w:val="single" w:sz="4" w:space="0" w:color="auto"/>
              <w:bottom w:val="single" w:sz="4" w:space="0" w:color="auto"/>
              <w:right w:val="single" w:sz="4" w:space="0" w:color="auto"/>
            </w:tcBorders>
            <w:hideMark/>
          </w:tcPr>
          <w:p w14:paraId="3A4289EA"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Кампания РАОП</w:t>
            </w:r>
          </w:p>
        </w:tc>
        <w:tc>
          <w:tcPr>
            <w:tcW w:w="2121" w:type="dxa"/>
            <w:tcBorders>
              <w:top w:val="single" w:sz="4" w:space="0" w:color="auto"/>
              <w:left w:val="single" w:sz="4" w:space="0" w:color="auto"/>
              <w:bottom w:val="single" w:sz="4" w:space="0" w:color="auto"/>
              <w:right w:val="single" w:sz="4" w:space="0" w:color="auto"/>
            </w:tcBorders>
            <w:hideMark/>
          </w:tcPr>
          <w:p w14:paraId="25B1B6BE"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Общее количество заявленных практик</w:t>
            </w:r>
          </w:p>
        </w:tc>
        <w:tc>
          <w:tcPr>
            <w:tcW w:w="2182" w:type="dxa"/>
            <w:tcBorders>
              <w:top w:val="single" w:sz="4" w:space="0" w:color="auto"/>
              <w:left w:val="single" w:sz="4" w:space="0" w:color="auto"/>
              <w:bottom w:val="single" w:sz="4" w:space="0" w:color="auto"/>
              <w:right w:val="single" w:sz="4" w:space="0" w:color="auto"/>
            </w:tcBorders>
            <w:hideMark/>
          </w:tcPr>
          <w:p w14:paraId="2DBC5D9B"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Не прошли техническую экспертизу</w:t>
            </w:r>
          </w:p>
        </w:tc>
        <w:tc>
          <w:tcPr>
            <w:tcW w:w="4299" w:type="dxa"/>
            <w:tcBorders>
              <w:top w:val="single" w:sz="4" w:space="0" w:color="auto"/>
              <w:left w:val="single" w:sz="4" w:space="0" w:color="auto"/>
              <w:bottom w:val="single" w:sz="4" w:space="0" w:color="auto"/>
              <w:right w:val="single" w:sz="4" w:space="0" w:color="auto"/>
            </w:tcBorders>
            <w:hideMark/>
          </w:tcPr>
          <w:p w14:paraId="2E5FE132"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Общее количество практик, прошедших на содержательную экспертизу</w:t>
            </w:r>
          </w:p>
        </w:tc>
      </w:tr>
      <w:tr w:rsidR="00F07828" w:rsidRPr="003B7CC4" w14:paraId="39FD094C" w14:textId="77777777" w:rsidTr="00B2199C">
        <w:tc>
          <w:tcPr>
            <w:tcW w:w="2121" w:type="dxa"/>
            <w:tcBorders>
              <w:top w:val="single" w:sz="4" w:space="0" w:color="auto"/>
              <w:left w:val="single" w:sz="4" w:space="0" w:color="auto"/>
              <w:bottom w:val="single" w:sz="4" w:space="0" w:color="auto"/>
              <w:right w:val="single" w:sz="4" w:space="0" w:color="auto"/>
            </w:tcBorders>
            <w:hideMark/>
          </w:tcPr>
          <w:p w14:paraId="059293CF"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2019 год</w:t>
            </w:r>
          </w:p>
        </w:tc>
        <w:tc>
          <w:tcPr>
            <w:tcW w:w="2121" w:type="dxa"/>
            <w:tcBorders>
              <w:top w:val="single" w:sz="4" w:space="0" w:color="auto"/>
              <w:left w:val="single" w:sz="4" w:space="0" w:color="auto"/>
              <w:bottom w:val="single" w:sz="4" w:space="0" w:color="auto"/>
              <w:right w:val="single" w:sz="4" w:space="0" w:color="auto"/>
            </w:tcBorders>
          </w:tcPr>
          <w:p w14:paraId="633D284A" w14:textId="77777777"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95</w:t>
            </w:r>
          </w:p>
        </w:tc>
        <w:tc>
          <w:tcPr>
            <w:tcW w:w="2182" w:type="dxa"/>
            <w:tcBorders>
              <w:top w:val="single" w:sz="4" w:space="0" w:color="auto"/>
              <w:left w:val="single" w:sz="4" w:space="0" w:color="auto"/>
              <w:bottom w:val="single" w:sz="4" w:space="0" w:color="auto"/>
              <w:right w:val="single" w:sz="4" w:space="0" w:color="auto"/>
            </w:tcBorders>
          </w:tcPr>
          <w:p w14:paraId="3C3F92A6" w14:textId="51932F0A"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0</w:t>
            </w:r>
          </w:p>
        </w:tc>
        <w:tc>
          <w:tcPr>
            <w:tcW w:w="4299" w:type="dxa"/>
            <w:tcBorders>
              <w:top w:val="single" w:sz="4" w:space="0" w:color="auto"/>
              <w:left w:val="single" w:sz="4" w:space="0" w:color="auto"/>
              <w:bottom w:val="single" w:sz="4" w:space="0" w:color="auto"/>
              <w:right w:val="single" w:sz="4" w:space="0" w:color="auto"/>
            </w:tcBorders>
          </w:tcPr>
          <w:p w14:paraId="6DE9B621" w14:textId="16808533"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95</w:t>
            </w:r>
          </w:p>
        </w:tc>
      </w:tr>
      <w:tr w:rsidR="00F07828" w:rsidRPr="003B7CC4" w14:paraId="58B6BA58" w14:textId="77777777" w:rsidTr="00B2199C">
        <w:tc>
          <w:tcPr>
            <w:tcW w:w="2121" w:type="dxa"/>
            <w:tcBorders>
              <w:top w:val="single" w:sz="4" w:space="0" w:color="auto"/>
              <w:left w:val="single" w:sz="4" w:space="0" w:color="auto"/>
              <w:bottom w:val="single" w:sz="4" w:space="0" w:color="auto"/>
              <w:right w:val="single" w:sz="4" w:space="0" w:color="auto"/>
            </w:tcBorders>
            <w:hideMark/>
          </w:tcPr>
          <w:p w14:paraId="3B5A8572"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2020 год</w:t>
            </w:r>
          </w:p>
        </w:tc>
        <w:tc>
          <w:tcPr>
            <w:tcW w:w="2121" w:type="dxa"/>
            <w:tcBorders>
              <w:top w:val="single" w:sz="4" w:space="0" w:color="auto"/>
              <w:left w:val="single" w:sz="4" w:space="0" w:color="auto"/>
              <w:bottom w:val="single" w:sz="4" w:space="0" w:color="auto"/>
              <w:right w:val="single" w:sz="4" w:space="0" w:color="auto"/>
            </w:tcBorders>
          </w:tcPr>
          <w:p w14:paraId="1ABE4247" w14:textId="77777777"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77</w:t>
            </w:r>
          </w:p>
        </w:tc>
        <w:tc>
          <w:tcPr>
            <w:tcW w:w="2182" w:type="dxa"/>
            <w:tcBorders>
              <w:top w:val="single" w:sz="4" w:space="0" w:color="auto"/>
              <w:left w:val="single" w:sz="4" w:space="0" w:color="auto"/>
              <w:bottom w:val="single" w:sz="4" w:space="0" w:color="auto"/>
              <w:right w:val="single" w:sz="4" w:space="0" w:color="auto"/>
            </w:tcBorders>
          </w:tcPr>
          <w:p w14:paraId="10016BCC" w14:textId="5B82C4F3"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6</w:t>
            </w:r>
          </w:p>
        </w:tc>
        <w:tc>
          <w:tcPr>
            <w:tcW w:w="4299" w:type="dxa"/>
            <w:tcBorders>
              <w:top w:val="single" w:sz="4" w:space="0" w:color="auto"/>
              <w:left w:val="single" w:sz="4" w:space="0" w:color="auto"/>
              <w:bottom w:val="single" w:sz="4" w:space="0" w:color="auto"/>
              <w:right w:val="single" w:sz="4" w:space="0" w:color="auto"/>
            </w:tcBorders>
          </w:tcPr>
          <w:p w14:paraId="219127F6" w14:textId="42CA8CCC"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71</w:t>
            </w:r>
          </w:p>
        </w:tc>
      </w:tr>
      <w:tr w:rsidR="00F07828" w:rsidRPr="003B7CC4" w14:paraId="7B93ABBB" w14:textId="77777777" w:rsidTr="00B2199C">
        <w:tc>
          <w:tcPr>
            <w:tcW w:w="2121" w:type="dxa"/>
            <w:tcBorders>
              <w:top w:val="single" w:sz="4" w:space="0" w:color="auto"/>
              <w:left w:val="single" w:sz="4" w:space="0" w:color="auto"/>
              <w:bottom w:val="single" w:sz="4" w:space="0" w:color="auto"/>
              <w:right w:val="single" w:sz="4" w:space="0" w:color="auto"/>
            </w:tcBorders>
            <w:hideMark/>
          </w:tcPr>
          <w:p w14:paraId="7517A1B9" w14:textId="77777777" w:rsidR="00F07828" w:rsidRPr="003B7CC4" w:rsidRDefault="00F07828" w:rsidP="00B2199C">
            <w:pPr>
              <w:pStyle w:val="a3"/>
              <w:ind w:left="0"/>
              <w:jc w:val="both"/>
              <w:rPr>
                <w:rFonts w:ascii="Times New Roman" w:hAnsi="Times New Roman"/>
                <w:sz w:val="24"/>
                <w:szCs w:val="24"/>
              </w:rPr>
            </w:pPr>
            <w:r w:rsidRPr="003B7CC4">
              <w:rPr>
                <w:rFonts w:ascii="Times New Roman" w:hAnsi="Times New Roman"/>
                <w:sz w:val="24"/>
                <w:szCs w:val="24"/>
              </w:rPr>
              <w:t>2021 год</w:t>
            </w:r>
          </w:p>
        </w:tc>
        <w:tc>
          <w:tcPr>
            <w:tcW w:w="2121" w:type="dxa"/>
            <w:tcBorders>
              <w:top w:val="single" w:sz="4" w:space="0" w:color="auto"/>
              <w:left w:val="single" w:sz="4" w:space="0" w:color="auto"/>
              <w:bottom w:val="single" w:sz="4" w:space="0" w:color="auto"/>
              <w:right w:val="single" w:sz="4" w:space="0" w:color="auto"/>
            </w:tcBorders>
          </w:tcPr>
          <w:p w14:paraId="26A43BA8" w14:textId="77777777"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color w:val="000000" w:themeColor="text1"/>
                <w:sz w:val="24"/>
                <w:szCs w:val="24"/>
              </w:rPr>
              <w:t>87</w:t>
            </w:r>
          </w:p>
        </w:tc>
        <w:tc>
          <w:tcPr>
            <w:tcW w:w="2182" w:type="dxa"/>
            <w:tcBorders>
              <w:top w:val="single" w:sz="4" w:space="0" w:color="auto"/>
              <w:left w:val="single" w:sz="4" w:space="0" w:color="auto"/>
              <w:bottom w:val="single" w:sz="4" w:space="0" w:color="auto"/>
              <w:right w:val="single" w:sz="4" w:space="0" w:color="auto"/>
            </w:tcBorders>
          </w:tcPr>
          <w:p w14:paraId="059162D8" w14:textId="6F8844E0"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19</w:t>
            </w:r>
          </w:p>
        </w:tc>
        <w:tc>
          <w:tcPr>
            <w:tcW w:w="4299" w:type="dxa"/>
            <w:tcBorders>
              <w:top w:val="single" w:sz="4" w:space="0" w:color="auto"/>
              <w:left w:val="single" w:sz="4" w:space="0" w:color="auto"/>
              <w:bottom w:val="single" w:sz="4" w:space="0" w:color="auto"/>
              <w:right w:val="single" w:sz="4" w:space="0" w:color="auto"/>
            </w:tcBorders>
          </w:tcPr>
          <w:p w14:paraId="35899E89" w14:textId="59C72C40" w:rsidR="00F07828" w:rsidRPr="003B7CC4" w:rsidRDefault="00F07828" w:rsidP="003B7CC4">
            <w:pPr>
              <w:pStyle w:val="a3"/>
              <w:ind w:left="0"/>
              <w:jc w:val="center"/>
              <w:rPr>
                <w:rFonts w:ascii="Times New Roman" w:hAnsi="Times New Roman"/>
                <w:sz w:val="24"/>
                <w:szCs w:val="24"/>
              </w:rPr>
            </w:pPr>
            <w:r w:rsidRPr="003B7CC4">
              <w:rPr>
                <w:rFonts w:ascii="Times New Roman" w:hAnsi="Times New Roman"/>
                <w:sz w:val="24"/>
                <w:szCs w:val="24"/>
              </w:rPr>
              <w:t>68</w:t>
            </w:r>
          </w:p>
        </w:tc>
      </w:tr>
    </w:tbl>
    <w:p w14:paraId="4359C8BC" w14:textId="77777777" w:rsidR="00020908" w:rsidRDefault="00020908" w:rsidP="00F07828">
      <w:pPr>
        <w:ind w:firstLine="567"/>
        <w:jc w:val="both"/>
        <w:rPr>
          <w:rFonts w:ascii="Times New Roman" w:hAnsi="Times New Roman" w:cs="Times New Roman"/>
          <w:b/>
          <w:bCs/>
          <w:sz w:val="24"/>
          <w:szCs w:val="24"/>
        </w:rPr>
      </w:pPr>
    </w:p>
    <w:p w14:paraId="1AB4554D" w14:textId="2F2541CB" w:rsidR="00F07828" w:rsidRPr="00DB6E2A" w:rsidRDefault="00F07828" w:rsidP="00F07828">
      <w:pPr>
        <w:ind w:firstLine="567"/>
        <w:jc w:val="both"/>
        <w:rPr>
          <w:rFonts w:ascii="Times New Roman" w:hAnsi="Times New Roman" w:cs="Times New Roman"/>
          <w:b/>
          <w:bCs/>
          <w:sz w:val="24"/>
          <w:szCs w:val="24"/>
        </w:rPr>
      </w:pPr>
      <w:r w:rsidRPr="00DB6E2A">
        <w:rPr>
          <w:rFonts w:ascii="Times New Roman" w:hAnsi="Times New Roman" w:cs="Times New Roman"/>
          <w:b/>
          <w:bCs/>
          <w:sz w:val="24"/>
          <w:szCs w:val="24"/>
        </w:rPr>
        <w:t xml:space="preserve">Таблица 2. Количество практик, размещенных в Атлас </w:t>
      </w:r>
    </w:p>
    <w:p w14:paraId="51595F61" w14:textId="7324AED7" w:rsidR="00F07828" w:rsidRPr="0018368E" w:rsidRDefault="00F07828" w:rsidP="00F07828">
      <w:pPr>
        <w:jc w:val="both"/>
        <w:rPr>
          <w:rFonts w:ascii="Times New Roman" w:hAnsi="Times New Roman"/>
          <w:b/>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F07828" w14:paraId="5D355CA4" w14:textId="77777777" w:rsidTr="00B2199C">
        <w:tc>
          <w:tcPr>
            <w:tcW w:w="3652" w:type="dxa"/>
            <w:tcBorders>
              <w:top w:val="single" w:sz="4" w:space="0" w:color="auto"/>
              <w:left w:val="single" w:sz="4" w:space="0" w:color="auto"/>
              <w:bottom w:val="single" w:sz="4" w:space="0" w:color="auto"/>
              <w:right w:val="single" w:sz="4" w:space="0" w:color="auto"/>
            </w:tcBorders>
          </w:tcPr>
          <w:p w14:paraId="6CACFEBA" w14:textId="77777777" w:rsidR="00F07828" w:rsidRDefault="00F07828" w:rsidP="00B2199C">
            <w:pPr>
              <w:jc w:val="right"/>
              <w:rPr>
                <w:rFonts w:ascii="Times New Roman" w:hAnsi="Times New Roman"/>
                <w:b/>
                <w:sz w:val="24"/>
                <w:szCs w:val="24"/>
              </w:rPr>
            </w:pPr>
            <w:r>
              <w:rPr>
                <w:noProof/>
                <w:lang w:eastAsia="ru-RU"/>
              </w:rPr>
              <mc:AlternateContent>
                <mc:Choice Requires="wps">
                  <w:drawing>
                    <wp:anchor distT="0" distB="0" distL="114300" distR="114300" simplePos="0" relativeHeight="251649536" behindDoc="0" locked="0" layoutInCell="1" allowOverlap="1" wp14:anchorId="6C869D93" wp14:editId="0DB08865">
                      <wp:simplePos x="0" y="0"/>
                      <wp:positionH relativeFrom="column">
                        <wp:posOffset>-86360</wp:posOffset>
                      </wp:positionH>
                      <wp:positionV relativeFrom="paragraph">
                        <wp:posOffset>25400</wp:posOffset>
                      </wp:positionV>
                      <wp:extent cx="2326005" cy="688340"/>
                      <wp:effectExtent l="0" t="0" r="17145" b="35560"/>
                      <wp:wrapNone/>
                      <wp:docPr id="2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68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A30E8" id="Прямая со стрелкой 3" o:spid="_x0000_s1026" type="#_x0000_t32" style="position:absolute;margin-left:-6.8pt;margin-top:2pt;width:183.15pt;height:5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"/>
                  </w:pict>
                </mc:Fallback>
              </mc:AlternateContent>
            </w:r>
            <w:r>
              <w:rPr>
                <w:rFonts w:ascii="Times New Roman" w:hAnsi="Times New Roman"/>
                <w:b/>
                <w:noProof/>
                <w:sz w:val="24"/>
                <w:szCs w:val="24"/>
                <w:lang w:eastAsia="ru-RU"/>
              </w:rPr>
              <w:t>Тип практики</w:t>
            </w:r>
          </w:p>
          <w:p w14:paraId="43B51464" w14:textId="77777777" w:rsidR="00F07828" w:rsidRDefault="00F07828" w:rsidP="00B2199C">
            <w:pPr>
              <w:jc w:val="both"/>
              <w:rPr>
                <w:rFonts w:ascii="Times New Roman" w:hAnsi="Times New Roman"/>
                <w:b/>
                <w:sz w:val="24"/>
                <w:szCs w:val="24"/>
              </w:rPr>
            </w:pPr>
          </w:p>
          <w:p w14:paraId="14DC0CAF" w14:textId="77777777" w:rsidR="00F07828" w:rsidRDefault="00F07828" w:rsidP="00B2199C">
            <w:pPr>
              <w:jc w:val="both"/>
              <w:rPr>
                <w:rFonts w:ascii="Times New Roman" w:hAnsi="Times New Roman"/>
                <w:b/>
                <w:sz w:val="24"/>
                <w:szCs w:val="24"/>
              </w:rPr>
            </w:pPr>
            <w:r>
              <w:rPr>
                <w:rFonts w:ascii="Times New Roman" w:hAnsi="Times New Roman"/>
                <w:b/>
                <w:sz w:val="24"/>
                <w:szCs w:val="24"/>
              </w:rPr>
              <w:t>Уровни практик</w:t>
            </w:r>
          </w:p>
          <w:p w14:paraId="58DF4C92" w14:textId="77777777" w:rsidR="00F07828" w:rsidRDefault="00F07828" w:rsidP="00B2199C">
            <w:pPr>
              <w:jc w:val="both"/>
              <w:rPr>
                <w:rFonts w:ascii="Times New Roman" w:hAnsi="Times New Roman"/>
                <w:sz w:val="24"/>
                <w:szCs w:val="24"/>
              </w:rPr>
            </w:pPr>
            <w:r>
              <w:rPr>
                <w:rFonts w:ascii="Times New Roman" w:hAnsi="Times New Roman"/>
                <w:b/>
                <w:sz w:val="24"/>
                <w:szCs w:val="24"/>
              </w:rPr>
              <w:t xml:space="preserve"> в РАОП</w:t>
            </w:r>
          </w:p>
        </w:tc>
        <w:tc>
          <w:tcPr>
            <w:tcW w:w="1701" w:type="dxa"/>
            <w:tcBorders>
              <w:top w:val="single" w:sz="4" w:space="0" w:color="auto"/>
              <w:left w:val="single" w:sz="4" w:space="0" w:color="auto"/>
              <w:bottom w:val="single" w:sz="4" w:space="0" w:color="auto"/>
              <w:right w:val="single" w:sz="4" w:space="0" w:color="auto"/>
            </w:tcBorders>
            <w:vAlign w:val="center"/>
          </w:tcPr>
          <w:p w14:paraId="09896352" w14:textId="77777777" w:rsidR="00F07828" w:rsidRDefault="00F07828" w:rsidP="00B2199C">
            <w:pPr>
              <w:jc w:val="center"/>
              <w:rPr>
                <w:rFonts w:ascii="Times New Roman" w:hAnsi="Times New Roman"/>
                <w:sz w:val="24"/>
                <w:szCs w:val="24"/>
              </w:rPr>
            </w:pPr>
          </w:p>
          <w:p w14:paraId="76B3F1F0" w14:textId="77777777" w:rsidR="00F07828" w:rsidRDefault="00F07828" w:rsidP="00B2199C">
            <w:pPr>
              <w:jc w:val="center"/>
              <w:rPr>
                <w:rFonts w:ascii="Times New Roman" w:hAnsi="Times New Roman"/>
                <w:b/>
                <w:sz w:val="24"/>
                <w:szCs w:val="24"/>
              </w:rPr>
            </w:pPr>
            <w:r>
              <w:rPr>
                <w:rFonts w:ascii="Times New Roman" w:hAnsi="Times New Roman"/>
                <w:sz w:val="24"/>
                <w:szCs w:val="24"/>
              </w:rPr>
              <w:t>Управленческие практики</w:t>
            </w:r>
            <w:r>
              <w:rPr>
                <w:rFonts w:ascii="Times New Roman" w:hAnsi="Times New Roman"/>
                <w:b/>
                <w:sz w:val="24"/>
                <w:szCs w:val="24"/>
              </w:rPr>
              <w:t xml:space="preserve"> </w:t>
            </w:r>
          </w:p>
          <w:p w14:paraId="70558A62" w14:textId="77777777" w:rsidR="00F07828" w:rsidRDefault="00F07828" w:rsidP="00B2199C">
            <w:pPr>
              <w:jc w:val="center"/>
              <w:rPr>
                <w:rFonts w:ascii="Times New Roman" w:hAnsi="Times New Roman"/>
                <w:b/>
                <w:sz w:val="24"/>
                <w:szCs w:val="24"/>
              </w:rPr>
            </w:pPr>
            <w:r>
              <w:rPr>
                <w:rFonts w:ascii="Times New Roman" w:hAnsi="Times New Roman"/>
                <w:b/>
                <w:sz w:val="24"/>
                <w:szCs w:val="24"/>
              </w:rPr>
              <w:t>количество,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B7BB" w14:textId="77777777" w:rsidR="00F07828" w:rsidRDefault="00F07828" w:rsidP="00B2199C">
            <w:pPr>
              <w:jc w:val="center"/>
              <w:rPr>
                <w:rFonts w:ascii="Times New Roman" w:hAnsi="Times New Roman"/>
                <w:sz w:val="24"/>
                <w:szCs w:val="24"/>
              </w:rPr>
            </w:pPr>
            <w:r>
              <w:rPr>
                <w:rFonts w:ascii="Times New Roman" w:hAnsi="Times New Roman"/>
                <w:sz w:val="24"/>
                <w:szCs w:val="24"/>
              </w:rPr>
              <w:t>Методические практики</w:t>
            </w:r>
          </w:p>
          <w:p w14:paraId="5C574A96" w14:textId="77777777" w:rsidR="00F07828" w:rsidRDefault="00F07828" w:rsidP="00B2199C">
            <w:pPr>
              <w:jc w:val="center"/>
              <w:rPr>
                <w:rFonts w:ascii="Times New Roman" w:hAnsi="Times New Roman"/>
                <w:b/>
                <w:sz w:val="24"/>
                <w:szCs w:val="24"/>
              </w:rPr>
            </w:pPr>
            <w:r>
              <w:rPr>
                <w:rFonts w:ascii="Times New Roman" w:hAnsi="Times New Roman"/>
                <w:b/>
                <w:sz w:val="24"/>
                <w:szCs w:val="24"/>
              </w:rPr>
              <w:t xml:space="preserve"> количество,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D54B8A" w14:textId="77777777" w:rsidR="00F07828" w:rsidRDefault="00F07828" w:rsidP="00B2199C">
            <w:pPr>
              <w:jc w:val="center"/>
              <w:rPr>
                <w:rFonts w:ascii="Times New Roman" w:hAnsi="Times New Roman"/>
                <w:sz w:val="24"/>
                <w:szCs w:val="24"/>
              </w:rPr>
            </w:pPr>
            <w:r>
              <w:rPr>
                <w:rFonts w:ascii="Times New Roman" w:hAnsi="Times New Roman"/>
                <w:sz w:val="24"/>
                <w:szCs w:val="24"/>
              </w:rPr>
              <w:t>Педагогические практики</w:t>
            </w:r>
          </w:p>
          <w:p w14:paraId="60BFA7F3" w14:textId="77777777" w:rsidR="00F07828" w:rsidRDefault="00F07828" w:rsidP="00B2199C">
            <w:pPr>
              <w:jc w:val="center"/>
              <w:rPr>
                <w:rFonts w:ascii="Times New Roman" w:hAnsi="Times New Roman"/>
                <w:sz w:val="24"/>
                <w:szCs w:val="24"/>
              </w:rPr>
            </w:pPr>
            <w:r>
              <w:rPr>
                <w:rFonts w:ascii="Times New Roman" w:hAnsi="Times New Roman"/>
                <w:b/>
                <w:sz w:val="24"/>
                <w:szCs w:val="24"/>
              </w:rPr>
              <w:t>количество,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9B05AC" w14:textId="77777777" w:rsidR="00F07828" w:rsidRDefault="00F07828" w:rsidP="00B2199C">
            <w:pPr>
              <w:jc w:val="center"/>
              <w:rPr>
                <w:rFonts w:ascii="Times New Roman" w:hAnsi="Times New Roman"/>
                <w:sz w:val="24"/>
                <w:szCs w:val="24"/>
              </w:rPr>
            </w:pPr>
            <w:r>
              <w:rPr>
                <w:rFonts w:ascii="Times New Roman" w:hAnsi="Times New Roman"/>
                <w:sz w:val="24"/>
                <w:szCs w:val="24"/>
              </w:rPr>
              <w:t>Всего практик</w:t>
            </w:r>
          </w:p>
        </w:tc>
      </w:tr>
      <w:tr w:rsidR="00F07828" w14:paraId="03DE5EBA" w14:textId="77777777" w:rsidTr="00B2199C">
        <w:tc>
          <w:tcPr>
            <w:tcW w:w="3652" w:type="dxa"/>
            <w:tcBorders>
              <w:top w:val="single" w:sz="4" w:space="0" w:color="auto"/>
              <w:left w:val="single" w:sz="4" w:space="0" w:color="auto"/>
              <w:bottom w:val="single" w:sz="4" w:space="0" w:color="auto"/>
              <w:right w:val="single" w:sz="4" w:space="0" w:color="auto"/>
            </w:tcBorders>
            <w:hideMark/>
          </w:tcPr>
          <w:p w14:paraId="632FF284" w14:textId="77777777" w:rsidR="00F07828" w:rsidRDefault="00F07828" w:rsidP="00B2199C">
            <w:pPr>
              <w:jc w:val="both"/>
              <w:rPr>
                <w:rFonts w:ascii="Times New Roman" w:hAnsi="Times New Roman"/>
                <w:iCs/>
                <w:sz w:val="24"/>
                <w:szCs w:val="24"/>
              </w:rPr>
            </w:pPr>
            <w:r>
              <w:rPr>
                <w:rFonts w:ascii="Times New Roman" w:hAnsi="Times New Roman"/>
                <w:iCs/>
                <w:sz w:val="24"/>
                <w:szCs w:val="24"/>
              </w:rPr>
              <w:t xml:space="preserve">Претендуют на высший уровень </w:t>
            </w:r>
          </w:p>
        </w:tc>
        <w:tc>
          <w:tcPr>
            <w:tcW w:w="1701" w:type="dxa"/>
            <w:tcBorders>
              <w:top w:val="single" w:sz="4" w:space="0" w:color="auto"/>
              <w:left w:val="single" w:sz="4" w:space="0" w:color="auto"/>
              <w:bottom w:val="single" w:sz="4" w:space="0" w:color="auto"/>
              <w:right w:val="single" w:sz="4" w:space="0" w:color="auto"/>
            </w:tcBorders>
            <w:vAlign w:val="center"/>
          </w:tcPr>
          <w:p w14:paraId="4177A438" w14:textId="7E358896" w:rsidR="00F07828" w:rsidRDefault="00F07828" w:rsidP="00B2199C">
            <w:pPr>
              <w:jc w:val="center"/>
              <w:rPr>
                <w:rFonts w:ascii="Times New Roman" w:hAnsi="Times New Roman"/>
              </w:rPr>
            </w:pPr>
            <w:r>
              <w:rPr>
                <w:rFonts w:ascii="Times New Roman" w:hAnsi="Times New Roman"/>
              </w:rPr>
              <w:t>0</w:t>
            </w:r>
          </w:p>
        </w:tc>
        <w:tc>
          <w:tcPr>
            <w:tcW w:w="1985" w:type="dxa"/>
            <w:tcBorders>
              <w:top w:val="single" w:sz="4" w:space="0" w:color="auto"/>
              <w:left w:val="single" w:sz="4" w:space="0" w:color="auto"/>
              <w:bottom w:val="single" w:sz="4" w:space="0" w:color="auto"/>
              <w:right w:val="single" w:sz="4" w:space="0" w:color="auto"/>
            </w:tcBorders>
            <w:vAlign w:val="center"/>
          </w:tcPr>
          <w:p w14:paraId="25E3D242" w14:textId="07384651" w:rsidR="00F07828" w:rsidRDefault="00F07828" w:rsidP="00B2199C">
            <w:pPr>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14:paraId="3006069E" w14:textId="77777777" w:rsidR="00F07828" w:rsidRDefault="00F07828" w:rsidP="00B2199C">
            <w:pPr>
              <w:jc w:val="center"/>
              <w:rPr>
                <w:rFonts w:ascii="Times New Roman" w:hAnsi="Times New Roman"/>
                <w:sz w:val="24"/>
                <w:szCs w:val="24"/>
              </w:rPr>
            </w:pPr>
            <w:r>
              <w:rPr>
                <w:rFonts w:ascii="Times New Roman" w:hAnsi="Times New Roman"/>
                <w:sz w:val="24"/>
                <w:szCs w:val="24"/>
              </w:rPr>
              <w:t>10 (15%)</w:t>
            </w:r>
          </w:p>
        </w:tc>
        <w:tc>
          <w:tcPr>
            <w:tcW w:w="1418" w:type="dxa"/>
            <w:tcBorders>
              <w:top w:val="single" w:sz="4" w:space="0" w:color="auto"/>
              <w:left w:val="single" w:sz="4" w:space="0" w:color="auto"/>
              <w:bottom w:val="single" w:sz="4" w:space="0" w:color="auto"/>
              <w:right w:val="single" w:sz="4" w:space="0" w:color="auto"/>
            </w:tcBorders>
            <w:vAlign w:val="center"/>
          </w:tcPr>
          <w:p w14:paraId="7238B0AA" w14:textId="77777777" w:rsidR="00F07828" w:rsidRDefault="00F07828" w:rsidP="00B2199C">
            <w:pPr>
              <w:jc w:val="center"/>
              <w:rPr>
                <w:rFonts w:ascii="Times New Roman" w:hAnsi="Times New Roman"/>
                <w:sz w:val="24"/>
                <w:szCs w:val="24"/>
              </w:rPr>
            </w:pPr>
            <w:r>
              <w:rPr>
                <w:rFonts w:ascii="Times New Roman" w:hAnsi="Times New Roman"/>
                <w:sz w:val="24"/>
                <w:szCs w:val="24"/>
              </w:rPr>
              <w:t>10 (15%)</w:t>
            </w:r>
          </w:p>
        </w:tc>
      </w:tr>
      <w:tr w:rsidR="00F07828" w14:paraId="01AEED03" w14:textId="77777777" w:rsidTr="00B2199C">
        <w:tc>
          <w:tcPr>
            <w:tcW w:w="3652" w:type="dxa"/>
            <w:tcBorders>
              <w:top w:val="single" w:sz="4" w:space="0" w:color="auto"/>
              <w:left w:val="single" w:sz="4" w:space="0" w:color="auto"/>
              <w:bottom w:val="single" w:sz="4" w:space="0" w:color="auto"/>
              <w:right w:val="single" w:sz="4" w:space="0" w:color="auto"/>
            </w:tcBorders>
            <w:hideMark/>
          </w:tcPr>
          <w:p w14:paraId="04E4A784" w14:textId="77777777" w:rsidR="00F07828" w:rsidRDefault="00F07828" w:rsidP="00B2199C">
            <w:pPr>
              <w:jc w:val="both"/>
              <w:rPr>
                <w:rFonts w:ascii="Times New Roman" w:hAnsi="Times New Roman"/>
                <w:iCs/>
                <w:sz w:val="24"/>
                <w:szCs w:val="24"/>
              </w:rPr>
            </w:pPr>
            <w:r>
              <w:rPr>
                <w:rFonts w:ascii="Times New Roman" w:hAnsi="Times New Roman"/>
                <w:iCs/>
                <w:sz w:val="24"/>
                <w:szCs w:val="24"/>
              </w:rPr>
              <w:t>Продвинутый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14:paraId="52FB314B" w14:textId="77777777" w:rsidR="00F07828" w:rsidRDefault="00F07828" w:rsidP="00B2199C">
            <w:pPr>
              <w:jc w:val="center"/>
              <w:rPr>
                <w:rFonts w:ascii="Times New Roman" w:hAnsi="Times New Roman"/>
                <w:sz w:val="24"/>
                <w:szCs w:val="24"/>
              </w:rPr>
            </w:pPr>
            <w:r>
              <w:rPr>
                <w:rFonts w:ascii="Times New Roman" w:hAnsi="Times New Roman"/>
                <w:sz w:val="24"/>
                <w:szCs w:val="24"/>
              </w:rPr>
              <w:t>2 (3%)</w:t>
            </w:r>
          </w:p>
        </w:tc>
        <w:tc>
          <w:tcPr>
            <w:tcW w:w="1985" w:type="dxa"/>
            <w:tcBorders>
              <w:top w:val="single" w:sz="4" w:space="0" w:color="auto"/>
              <w:left w:val="single" w:sz="4" w:space="0" w:color="auto"/>
              <w:bottom w:val="single" w:sz="4" w:space="0" w:color="auto"/>
              <w:right w:val="single" w:sz="4" w:space="0" w:color="auto"/>
            </w:tcBorders>
            <w:vAlign w:val="center"/>
          </w:tcPr>
          <w:p w14:paraId="099EE8E2" w14:textId="77777777" w:rsidR="00F07828" w:rsidRDefault="00F07828" w:rsidP="00B2199C">
            <w:pPr>
              <w:jc w:val="center"/>
              <w:rPr>
                <w:rFonts w:ascii="Times New Roman" w:hAnsi="Times New Roman"/>
                <w:sz w:val="24"/>
                <w:szCs w:val="24"/>
              </w:rPr>
            </w:pPr>
            <w:r>
              <w:rPr>
                <w:rFonts w:ascii="Times New Roman" w:hAnsi="Times New Roman"/>
                <w:sz w:val="24"/>
                <w:szCs w:val="24"/>
              </w:rPr>
              <w:t>1 (1%)</w:t>
            </w:r>
          </w:p>
        </w:tc>
        <w:tc>
          <w:tcPr>
            <w:tcW w:w="1984" w:type="dxa"/>
            <w:tcBorders>
              <w:top w:val="single" w:sz="4" w:space="0" w:color="auto"/>
              <w:left w:val="single" w:sz="4" w:space="0" w:color="auto"/>
              <w:bottom w:val="single" w:sz="4" w:space="0" w:color="auto"/>
              <w:right w:val="single" w:sz="4" w:space="0" w:color="auto"/>
            </w:tcBorders>
            <w:vAlign w:val="center"/>
          </w:tcPr>
          <w:p w14:paraId="3058E963" w14:textId="77777777" w:rsidR="00F07828" w:rsidRDefault="00F07828" w:rsidP="00B2199C">
            <w:pPr>
              <w:jc w:val="center"/>
              <w:rPr>
                <w:rFonts w:ascii="Times New Roman" w:hAnsi="Times New Roman"/>
                <w:sz w:val="24"/>
                <w:szCs w:val="24"/>
              </w:rPr>
            </w:pPr>
            <w:r>
              <w:rPr>
                <w:rFonts w:ascii="Times New Roman" w:hAnsi="Times New Roman"/>
                <w:sz w:val="24"/>
                <w:szCs w:val="24"/>
              </w:rPr>
              <w:t>17 (25%)</w:t>
            </w:r>
          </w:p>
        </w:tc>
        <w:tc>
          <w:tcPr>
            <w:tcW w:w="1418" w:type="dxa"/>
            <w:tcBorders>
              <w:top w:val="single" w:sz="4" w:space="0" w:color="auto"/>
              <w:left w:val="single" w:sz="4" w:space="0" w:color="auto"/>
              <w:bottom w:val="single" w:sz="4" w:space="0" w:color="auto"/>
              <w:right w:val="single" w:sz="4" w:space="0" w:color="auto"/>
            </w:tcBorders>
            <w:vAlign w:val="center"/>
          </w:tcPr>
          <w:p w14:paraId="5DFE5926" w14:textId="77777777" w:rsidR="00F07828" w:rsidRDefault="00F07828" w:rsidP="00B2199C">
            <w:pPr>
              <w:jc w:val="center"/>
              <w:rPr>
                <w:rFonts w:ascii="Times New Roman" w:hAnsi="Times New Roman"/>
                <w:sz w:val="24"/>
                <w:szCs w:val="24"/>
              </w:rPr>
            </w:pPr>
            <w:r>
              <w:rPr>
                <w:rFonts w:ascii="Times New Roman" w:hAnsi="Times New Roman"/>
                <w:sz w:val="24"/>
                <w:szCs w:val="24"/>
              </w:rPr>
              <w:t>20 (29%)</w:t>
            </w:r>
          </w:p>
        </w:tc>
      </w:tr>
      <w:tr w:rsidR="00F07828" w14:paraId="670A2716" w14:textId="77777777" w:rsidTr="00B2199C">
        <w:tc>
          <w:tcPr>
            <w:tcW w:w="3652" w:type="dxa"/>
            <w:tcBorders>
              <w:top w:val="single" w:sz="4" w:space="0" w:color="auto"/>
              <w:left w:val="single" w:sz="4" w:space="0" w:color="auto"/>
              <w:bottom w:val="single" w:sz="4" w:space="0" w:color="auto"/>
              <w:right w:val="single" w:sz="4" w:space="0" w:color="auto"/>
            </w:tcBorders>
            <w:hideMark/>
          </w:tcPr>
          <w:p w14:paraId="2EC73647" w14:textId="77777777" w:rsidR="00F07828" w:rsidRDefault="00F07828" w:rsidP="00B2199C">
            <w:pPr>
              <w:jc w:val="both"/>
              <w:rPr>
                <w:rFonts w:ascii="Times New Roman" w:hAnsi="Times New Roman"/>
                <w:iCs/>
                <w:sz w:val="24"/>
                <w:szCs w:val="24"/>
              </w:rPr>
            </w:pPr>
            <w:r>
              <w:rPr>
                <w:rFonts w:ascii="Times New Roman" w:hAnsi="Times New Roman"/>
                <w:iCs/>
                <w:sz w:val="24"/>
                <w:szCs w:val="24"/>
              </w:rPr>
              <w:t>Начальный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14:paraId="2B79FF63" w14:textId="4D915B46" w:rsidR="00F07828" w:rsidRDefault="00F07828" w:rsidP="00B2199C">
            <w:pPr>
              <w:jc w:val="center"/>
              <w:rPr>
                <w:rFonts w:ascii="Times New Roman" w:hAnsi="Times New Roman"/>
                <w:sz w:val="24"/>
                <w:szCs w:val="24"/>
              </w:rPr>
            </w:pPr>
            <w:r>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14:paraId="02474F49" w14:textId="15D2ECB4" w:rsidR="00F07828" w:rsidRDefault="00F07828" w:rsidP="00B2199C">
            <w:pPr>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04B96097" w14:textId="77777777" w:rsidR="00F07828" w:rsidRDefault="00F07828" w:rsidP="00B2199C">
            <w:pPr>
              <w:jc w:val="center"/>
              <w:rPr>
                <w:rFonts w:ascii="Times New Roman" w:hAnsi="Times New Roman"/>
                <w:sz w:val="24"/>
                <w:szCs w:val="24"/>
              </w:rPr>
            </w:pPr>
            <w:r>
              <w:rPr>
                <w:rFonts w:ascii="Times New Roman" w:hAnsi="Times New Roman"/>
                <w:sz w:val="24"/>
                <w:szCs w:val="24"/>
              </w:rPr>
              <w:t>9 (13%)</w:t>
            </w:r>
          </w:p>
        </w:tc>
        <w:tc>
          <w:tcPr>
            <w:tcW w:w="1418" w:type="dxa"/>
            <w:tcBorders>
              <w:top w:val="single" w:sz="4" w:space="0" w:color="auto"/>
              <w:left w:val="single" w:sz="4" w:space="0" w:color="auto"/>
              <w:bottom w:val="single" w:sz="4" w:space="0" w:color="auto"/>
              <w:right w:val="single" w:sz="4" w:space="0" w:color="auto"/>
            </w:tcBorders>
          </w:tcPr>
          <w:p w14:paraId="56BB35C2" w14:textId="77777777" w:rsidR="00F07828" w:rsidRDefault="00F07828" w:rsidP="00B2199C">
            <w:pPr>
              <w:jc w:val="center"/>
              <w:rPr>
                <w:rFonts w:ascii="Times New Roman" w:hAnsi="Times New Roman"/>
                <w:sz w:val="24"/>
                <w:szCs w:val="24"/>
              </w:rPr>
            </w:pPr>
            <w:r>
              <w:rPr>
                <w:rFonts w:ascii="Times New Roman" w:hAnsi="Times New Roman"/>
                <w:sz w:val="24"/>
                <w:szCs w:val="24"/>
              </w:rPr>
              <w:t>9 (13%)</w:t>
            </w:r>
          </w:p>
        </w:tc>
      </w:tr>
      <w:tr w:rsidR="00F07828" w14:paraId="65750739" w14:textId="77777777" w:rsidTr="00B2199C">
        <w:tc>
          <w:tcPr>
            <w:tcW w:w="3652" w:type="dxa"/>
            <w:tcBorders>
              <w:top w:val="single" w:sz="4" w:space="0" w:color="auto"/>
              <w:left w:val="single" w:sz="4" w:space="0" w:color="auto"/>
              <w:bottom w:val="single" w:sz="4" w:space="0" w:color="auto"/>
              <w:right w:val="single" w:sz="4" w:space="0" w:color="auto"/>
            </w:tcBorders>
            <w:hideMark/>
          </w:tcPr>
          <w:p w14:paraId="0B8A5CD3" w14:textId="77777777" w:rsidR="00F07828" w:rsidRDefault="00F07828" w:rsidP="00B2199C">
            <w:pPr>
              <w:jc w:val="both"/>
              <w:rPr>
                <w:rFonts w:ascii="Times New Roman" w:hAnsi="Times New Roman"/>
                <w:iCs/>
                <w:sz w:val="24"/>
                <w:szCs w:val="24"/>
              </w:rPr>
            </w:pPr>
            <w:r>
              <w:rPr>
                <w:rFonts w:ascii="Times New Roman" w:hAnsi="Times New Roman"/>
                <w:iCs/>
                <w:sz w:val="24"/>
                <w:szCs w:val="24"/>
              </w:rPr>
              <w:t>Не включены в Атлас</w:t>
            </w:r>
          </w:p>
        </w:tc>
        <w:tc>
          <w:tcPr>
            <w:tcW w:w="1701" w:type="dxa"/>
            <w:tcBorders>
              <w:top w:val="single" w:sz="4" w:space="0" w:color="auto"/>
              <w:left w:val="single" w:sz="4" w:space="0" w:color="auto"/>
              <w:bottom w:val="single" w:sz="4" w:space="0" w:color="auto"/>
              <w:right w:val="single" w:sz="4" w:space="0" w:color="auto"/>
            </w:tcBorders>
            <w:vAlign w:val="center"/>
          </w:tcPr>
          <w:p w14:paraId="5617B85C" w14:textId="77777777" w:rsidR="00F07828" w:rsidRDefault="00F07828" w:rsidP="00B2199C">
            <w:pPr>
              <w:jc w:val="center"/>
              <w:rPr>
                <w:rFonts w:ascii="Times New Roman" w:hAnsi="Times New Roman"/>
                <w:sz w:val="24"/>
                <w:szCs w:val="24"/>
              </w:rPr>
            </w:pPr>
            <w:r>
              <w:rPr>
                <w:rFonts w:ascii="Times New Roman" w:hAnsi="Times New Roman"/>
                <w:sz w:val="24"/>
                <w:szCs w:val="24"/>
              </w:rPr>
              <w:t>2 (3%)</w:t>
            </w:r>
          </w:p>
        </w:tc>
        <w:tc>
          <w:tcPr>
            <w:tcW w:w="1985" w:type="dxa"/>
            <w:tcBorders>
              <w:top w:val="single" w:sz="4" w:space="0" w:color="auto"/>
              <w:left w:val="single" w:sz="4" w:space="0" w:color="auto"/>
              <w:bottom w:val="single" w:sz="4" w:space="0" w:color="auto"/>
              <w:right w:val="single" w:sz="4" w:space="0" w:color="auto"/>
            </w:tcBorders>
            <w:vAlign w:val="center"/>
          </w:tcPr>
          <w:p w14:paraId="6708739E" w14:textId="4AD18000" w:rsidR="00F07828" w:rsidRDefault="00F07828" w:rsidP="00B2199C">
            <w:pPr>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4A485834" w14:textId="77777777" w:rsidR="00F07828" w:rsidRDefault="00F07828" w:rsidP="00B2199C">
            <w:pPr>
              <w:jc w:val="center"/>
              <w:rPr>
                <w:rFonts w:ascii="Times New Roman" w:hAnsi="Times New Roman"/>
                <w:sz w:val="24"/>
                <w:szCs w:val="24"/>
              </w:rPr>
            </w:pPr>
            <w:r>
              <w:rPr>
                <w:rFonts w:ascii="Times New Roman" w:hAnsi="Times New Roman"/>
                <w:sz w:val="24"/>
                <w:szCs w:val="24"/>
              </w:rPr>
              <w:t>27 (40%)</w:t>
            </w:r>
          </w:p>
        </w:tc>
        <w:tc>
          <w:tcPr>
            <w:tcW w:w="1418" w:type="dxa"/>
            <w:tcBorders>
              <w:top w:val="single" w:sz="4" w:space="0" w:color="auto"/>
              <w:left w:val="single" w:sz="4" w:space="0" w:color="auto"/>
              <w:bottom w:val="single" w:sz="4" w:space="0" w:color="auto"/>
              <w:right w:val="single" w:sz="4" w:space="0" w:color="auto"/>
            </w:tcBorders>
          </w:tcPr>
          <w:p w14:paraId="546C9AA1" w14:textId="77777777" w:rsidR="00F07828" w:rsidRDefault="00F07828" w:rsidP="00B2199C">
            <w:pPr>
              <w:jc w:val="center"/>
              <w:rPr>
                <w:rFonts w:ascii="Times New Roman" w:hAnsi="Times New Roman"/>
                <w:sz w:val="24"/>
                <w:szCs w:val="24"/>
              </w:rPr>
            </w:pPr>
            <w:r>
              <w:rPr>
                <w:rFonts w:ascii="Times New Roman" w:hAnsi="Times New Roman"/>
                <w:sz w:val="24"/>
                <w:szCs w:val="24"/>
              </w:rPr>
              <w:t>29 (43%)</w:t>
            </w:r>
          </w:p>
        </w:tc>
      </w:tr>
    </w:tbl>
    <w:p w14:paraId="5F45FBB8" w14:textId="77777777" w:rsidR="00B2199C" w:rsidRDefault="00B2199C" w:rsidP="00B2199C">
      <w:pPr>
        <w:pStyle w:val="a3"/>
        <w:spacing w:after="0" w:line="240" w:lineRule="auto"/>
        <w:ind w:left="0" w:firstLine="567"/>
        <w:rPr>
          <w:rFonts w:ascii="Times New Roman" w:hAnsi="Times New Roman" w:cs="Times New Roman"/>
          <w:b/>
          <w:bCs/>
          <w:sz w:val="24"/>
          <w:szCs w:val="24"/>
        </w:rPr>
      </w:pPr>
    </w:p>
    <w:p w14:paraId="55A315C2" w14:textId="377D5C2D" w:rsidR="00F07828" w:rsidRPr="00B2199C" w:rsidRDefault="00B2199C" w:rsidP="00B2199C">
      <w:pPr>
        <w:pStyle w:val="a3"/>
        <w:spacing w:after="0" w:line="240" w:lineRule="auto"/>
        <w:ind w:left="0" w:firstLine="567"/>
        <w:rPr>
          <w:rFonts w:ascii="Times New Roman" w:hAnsi="Times New Roman" w:cs="Times New Roman"/>
          <w:b/>
          <w:bCs/>
          <w:sz w:val="24"/>
          <w:szCs w:val="24"/>
        </w:rPr>
      </w:pPr>
      <w:r w:rsidRPr="00B2199C">
        <w:rPr>
          <w:rFonts w:ascii="Times New Roman" w:hAnsi="Times New Roman" w:cs="Times New Roman"/>
          <w:b/>
          <w:bCs/>
          <w:sz w:val="24"/>
          <w:szCs w:val="24"/>
        </w:rPr>
        <w:t>Содержательная направленность практик</w:t>
      </w:r>
    </w:p>
    <w:p w14:paraId="2DAD95EF" w14:textId="77777777" w:rsidR="00B2199C" w:rsidRDefault="00B2199C" w:rsidP="00B2199C">
      <w:pPr>
        <w:pStyle w:val="a3"/>
        <w:spacing w:after="0" w:line="240" w:lineRule="auto"/>
        <w:ind w:left="0"/>
        <w:jc w:val="both"/>
        <w:rPr>
          <w:rFonts w:ascii="Times New Roman" w:hAnsi="Times New Roman"/>
          <w:sz w:val="28"/>
          <w:szCs w:val="28"/>
        </w:rPr>
      </w:pPr>
    </w:p>
    <w:p w14:paraId="393A2058" w14:textId="3D4F7E50" w:rsidR="00B2199C" w:rsidRPr="00B2199C" w:rsidRDefault="00B2199C" w:rsidP="00B2199C">
      <w:pPr>
        <w:pStyle w:val="a3"/>
        <w:spacing w:after="0" w:line="240" w:lineRule="auto"/>
        <w:ind w:left="0"/>
        <w:jc w:val="both"/>
        <w:rPr>
          <w:rFonts w:ascii="Times New Roman" w:hAnsi="Times New Roman"/>
          <w:sz w:val="24"/>
          <w:szCs w:val="24"/>
        </w:rPr>
      </w:pPr>
      <w:r w:rsidRPr="00B2199C">
        <w:rPr>
          <w:rFonts w:ascii="Times New Roman" w:hAnsi="Times New Roman"/>
          <w:sz w:val="24"/>
          <w:szCs w:val="24"/>
        </w:rPr>
        <w:t>Практики ориентированы на актуальные вопросы федеральной и региональной образовательной политики:</w:t>
      </w:r>
    </w:p>
    <w:p w14:paraId="05F7A444"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воспитание патриотизма и формирование гражданской идентичности-7;</w:t>
      </w:r>
    </w:p>
    <w:p w14:paraId="08658572" w14:textId="796FBADA"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профориентация и профессиональное самоопределение -</w:t>
      </w:r>
      <w:r w:rsidR="005C42AA">
        <w:rPr>
          <w:rFonts w:ascii="Times New Roman" w:hAnsi="Times New Roman"/>
          <w:sz w:val="24"/>
          <w:szCs w:val="24"/>
        </w:rPr>
        <w:t xml:space="preserve"> </w:t>
      </w:r>
      <w:r w:rsidRPr="00B2199C">
        <w:rPr>
          <w:rFonts w:ascii="Times New Roman" w:hAnsi="Times New Roman"/>
          <w:sz w:val="24"/>
          <w:szCs w:val="24"/>
        </w:rPr>
        <w:t>4;</w:t>
      </w:r>
    </w:p>
    <w:p w14:paraId="39BD177E"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исследовательская и проектная деятельность, развитие социального проектирования/</w:t>
      </w:r>
      <w:r w:rsidRPr="00B2199C">
        <w:rPr>
          <w:sz w:val="24"/>
          <w:szCs w:val="24"/>
        </w:rPr>
        <w:t xml:space="preserve"> </w:t>
      </w:r>
      <w:r w:rsidRPr="00B2199C">
        <w:rPr>
          <w:rFonts w:ascii="Times New Roman" w:hAnsi="Times New Roman"/>
          <w:sz w:val="24"/>
          <w:szCs w:val="24"/>
        </w:rPr>
        <w:t xml:space="preserve">социальных инициатив и </w:t>
      </w:r>
      <w:proofErr w:type="spellStart"/>
      <w:r w:rsidRPr="00B2199C">
        <w:rPr>
          <w:rFonts w:ascii="Times New Roman" w:hAnsi="Times New Roman"/>
          <w:sz w:val="24"/>
          <w:szCs w:val="24"/>
        </w:rPr>
        <w:t>волонтерства</w:t>
      </w:r>
      <w:proofErr w:type="spellEnd"/>
      <w:r w:rsidRPr="00B2199C">
        <w:rPr>
          <w:rFonts w:ascii="Times New Roman" w:hAnsi="Times New Roman"/>
          <w:sz w:val="24"/>
          <w:szCs w:val="24"/>
        </w:rPr>
        <w:t xml:space="preserve"> -15;</w:t>
      </w:r>
    </w:p>
    <w:p w14:paraId="263B15A4"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lastRenderedPageBreak/>
        <w:t>создание условий развития ребенка дошкольного возраста, открывающих возможности для его позитивной социализации, его личностного развития -9;</w:t>
      </w:r>
    </w:p>
    <w:p w14:paraId="43B9F863"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 xml:space="preserve">обучение детей с ОВЗ -2; </w:t>
      </w:r>
    </w:p>
    <w:p w14:paraId="507AD690"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здоровый образ жизни -3;</w:t>
      </w:r>
    </w:p>
    <w:p w14:paraId="13864209"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сетевое обучение -2;</w:t>
      </w:r>
    </w:p>
    <w:p w14:paraId="20A00014"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организацию образовательной деятельности в условиях дистанционного образования-6;</w:t>
      </w:r>
    </w:p>
    <w:p w14:paraId="352FCA92"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формирование новых образовательных результатов (компетентности, компетенции, грамотности, навыки 4К и др.) -10;</w:t>
      </w:r>
    </w:p>
    <w:p w14:paraId="057B0B93"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предупреждение детского дорожно-транспортного травматизма, развитие движения ЮИД в Красноярском крае в рамках регионального проекта «Безопасность дорожного движения»-5;</w:t>
      </w:r>
    </w:p>
    <w:p w14:paraId="5C77B348" w14:textId="77777777" w:rsidR="00B2199C" w:rsidRPr="00B2199C" w:rsidRDefault="00B2199C" w:rsidP="00BD2CFD">
      <w:pPr>
        <w:pStyle w:val="a3"/>
        <w:numPr>
          <w:ilvl w:val="0"/>
          <w:numId w:val="16"/>
        </w:numPr>
        <w:spacing w:after="0" w:line="240" w:lineRule="auto"/>
        <w:ind w:left="0" w:firstLine="709"/>
        <w:jc w:val="both"/>
        <w:rPr>
          <w:rFonts w:ascii="Times New Roman" w:hAnsi="Times New Roman"/>
          <w:sz w:val="24"/>
          <w:szCs w:val="24"/>
        </w:rPr>
      </w:pPr>
      <w:r w:rsidRPr="00B2199C">
        <w:rPr>
          <w:rFonts w:ascii="Times New Roman" w:hAnsi="Times New Roman"/>
          <w:sz w:val="24"/>
          <w:szCs w:val="24"/>
        </w:rPr>
        <w:t xml:space="preserve">техническое творчество -1. </w:t>
      </w:r>
    </w:p>
    <w:p w14:paraId="7725C9CA" w14:textId="77777777" w:rsidR="00B2199C" w:rsidRPr="00B2199C" w:rsidRDefault="00B2199C" w:rsidP="00B2199C">
      <w:pPr>
        <w:pStyle w:val="a3"/>
        <w:spacing w:after="0" w:line="240" w:lineRule="auto"/>
        <w:ind w:left="0" w:firstLine="709"/>
        <w:jc w:val="both"/>
        <w:rPr>
          <w:rFonts w:ascii="Times New Roman" w:hAnsi="Times New Roman"/>
          <w:sz w:val="24"/>
          <w:szCs w:val="24"/>
        </w:rPr>
      </w:pPr>
      <w:r w:rsidRPr="00B2199C">
        <w:rPr>
          <w:rFonts w:ascii="Times New Roman" w:hAnsi="Times New Roman"/>
          <w:sz w:val="24"/>
          <w:szCs w:val="24"/>
        </w:rPr>
        <w:t xml:space="preserve">Актуальность практик рассматривалась с учетом направлений развития дополнительного образования в соответствии  с механизмами реализации Концепции развития дополнительного образования детей от  4 сентября 2014 г. № 1726-р, одним из которых является  федеральный проект «Успех каждого ребенка» национального проекта «Образование»: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реализация проектов, направленных на раннюю профориентацию,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Практики, представленные реализацией дополнительных общеразвивающих программ, рассматривались по основным характеристикам современных требований к разработке и реализации данных программ: свобода выбора образовательных программ и режима их освоения; соответствие образовательных программ и форм дополнительного образования возрастным и индивидуальным особенностям детей; вариативность, гибкость и мобильность образовательных программ; </w:t>
      </w:r>
      <w:proofErr w:type="spellStart"/>
      <w:r w:rsidRPr="00B2199C">
        <w:rPr>
          <w:rFonts w:ascii="Times New Roman" w:hAnsi="Times New Roman"/>
          <w:sz w:val="24"/>
          <w:szCs w:val="24"/>
        </w:rPr>
        <w:t>разноуровневость</w:t>
      </w:r>
      <w:proofErr w:type="spellEnd"/>
      <w:r w:rsidRPr="00B2199C">
        <w:rPr>
          <w:rFonts w:ascii="Times New Roman" w:hAnsi="Times New Roman"/>
          <w:sz w:val="24"/>
          <w:szCs w:val="24"/>
        </w:rPr>
        <w:t xml:space="preserve"> (ступенчатость) образовательных программ; модульность содержания образовательных программ, возможность взаимозачета результатов; ориентация на метапредметные и личностные результаты образования; творческий и продуктивный характер образовательных программ; открытый и сетевой характер реализации.</w:t>
      </w:r>
    </w:p>
    <w:p w14:paraId="7FBB3527" w14:textId="588EE9AE" w:rsidR="00B2199C" w:rsidRDefault="00B2199C" w:rsidP="00B2199C">
      <w:pPr>
        <w:pStyle w:val="a3"/>
        <w:spacing w:after="0" w:line="240" w:lineRule="auto"/>
        <w:ind w:left="0" w:firstLine="709"/>
        <w:jc w:val="both"/>
        <w:rPr>
          <w:rFonts w:ascii="Times New Roman" w:hAnsi="Times New Roman"/>
          <w:sz w:val="24"/>
          <w:szCs w:val="24"/>
        </w:rPr>
      </w:pPr>
      <w:r w:rsidRPr="00B2199C">
        <w:rPr>
          <w:rFonts w:ascii="Times New Roman" w:hAnsi="Times New Roman"/>
          <w:sz w:val="24"/>
          <w:szCs w:val="24"/>
        </w:rPr>
        <w:t xml:space="preserve">В соответствии с Целевой моделью развития региональных систем дополнительного образования детей, утвержденной приказом </w:t>
      </w:r>
      <w:proofErr w:type="spellStart"/>
      <w:r w:rsidRPr="00B2199C">
        <w:rPr>
          <w:rFonts w:ascii="Times New Roman" w:hAnsi="Times New Roman"/>
          <w:sz w:val="24"/>
          <w:szCs w:val="24"/>
        </w:rPr>
        <w:t>Минпросвещения</w:t>
      </w:r>
      <w:proofErr w:type="spellEnd"/>
      <w:r w:rsidRPr="00B2199C">
        <w:rPr>
          <w:rFonts w:ascii="Times New Roman" w:hAnsi="Times New Roman"/>
          <w:sz w:val="24"/>
          <w:szCs w:val="24"/>
        </w:rPr>
        <w:t xml:space="preserve"> России от 03.09.2019 № 467 (далее - Целевая модель РРСДОД), представленные практики в широком смысле направлены на достижение цели по созданию условий для воспитания гармонично развитой и социально ответственной личности, формирования эффективной системы выявления, поддержки и развития способностей и талантов у детей и молодежи. Авторы практик в большинстве случаев обеспечивают использование в реализации дополнительных общеобразовательных программ методов и форматов обучения, направленных на развитие метапредметных навыков, навыков проектной, учебно-исследовательской деятельности.</w:t>
      </w:r>
    </w:p>
    <w:p w14:paraId="7DA7953B" w14:textId="77777777" w:rsidR="00B2199C" w:rsidRPr="00B2199C" w:rsidRDefault="00B2199C" w:rsidP="00B2199C">
      <w:pPr>
        <w:pStyle w:val="a3"/>
        <w:spacing w:after="0" w:line="240" w:lineRule="auto"/>
        <w:ind w:left="0" w:firstLine="709"/>
        <w:jc w:val="both"/>
        <w:rPr>
          <w:rFonts w:ascii="Times New Roman" w:hAnsi="Times New Roman"/>
          <w:sz w:val="24"/>
          <w:szCs w:val="24"/>
        </w:rPr>
      </w:pPr>
    </w:p>
    <w:p w14:paraId="6F4E148A" w14:textId="7F9CDA6C" w:rsidR="00B2199C" w:rsidRPr="00B2199C" w:rsidRDefault="00B2199C" w:rsidP="00B2199C">
      <w:pPr>
        <w:ind w:firstLine="567"/>
        <w:jc w:val="both"/>
        <w:rPr>
          <w:rFonts w:ascii="Times New Roman" w:hAnsi="Times New Roman" w:cs="Times New Roman"/>
          <w:b/>
          <w:bCs/>
          <w:sz w:val="24"/>
          <w:szCs w:val="24"/>
        </w:rPr>
      </w:pPr>
      <w:r w:rsidRPr="00B2199C">
        <w:rPr>
          <w:rFonts w:ascii="Times New Roman" w:hAnsi="Times New Roman" w:cs="Times New Roman"/>
          <w:b/>
          <w:bCs/>
          <w:sz w:val="24"/>
          <w:szCs w:val="24"/>
        </w:rPr>
        <w:t xml:space="preserve">Таблица 3. Общий анализ динамики практик, размещенных в Атлас </w:t>
      </w:r>
    </w:p>
    <w:tbl>
      <w:tblPr>
        <w:tblStyle w:val="a4"/>
        <w:tblW w:w="0" w:type="auto"/>
        <w:tblLook w:val="04A0" w:firstRow="1" w:lastRow="0" w:firstColumn="1" w:lastColumn="0" w:noHBand="0" w:noVBand="1"/>
      </w:tblPr>
      <w:tblGrid>
        <w:gridCol w:w="1570"/>
        <w:gridCol w:w="1763"/>
        <w:gridCol w:w="1463"/>
        <w:gridCol w:w="1850"/>
        <w:gridCol w:w="1663"/>
        <w:gridCol w:w="1262"/>
      </w:tblGrid>
      <w:tr w:rsidR="00B2199C" w:rsidRPr="00B2199C" w14:paraId="4B27C87B" w14:textId="77777777" w:rsidTr="00B2199C">
        <w:tc>
          <w:tcPr>
            <w:tcW w:w="1634" w:type="dxa"/>
            <w:tcBorders>
              <w:top w:val="single" w:sz="4" w:space="0" w:color="auto"/>
              <w:left w:val="single" w:sz="4" w:space="0" w:color="auto"/>
              <w:bottom w:val="single" w:sz="4" w:space="0" w:color="auto"/>
              <w:right w:val="single" w:sz="4" w:space="0" w:color="auto"/>
            </w:tcBorders>
            <w:hideMark/>
          </w:tcPr>
          <w:p w14:paraId="6C49D432"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Кампания РАОП</w:t>
            </w:r>
          </w:p>
        </w:tc>
        <w:tc>
          <w:tcPr>
            <w:tcW w:w="1812" w:type="dxa"/>
            <w:tcBorders>
              <w:top w:val="single" w:sz="4" w:space="0" w:color="auto"/>
              <w:left w:val="single" w:sz="4" w:space="0" w:color="auto"/>
              <w:bottom w:val="single" w:sz="4" w:space="0" w:color="auto"/>
              <w:right w:val="single" w:sz="4" w:space="0" w:color="auto"/>
            </w:tcBorders>
            <w:hideMark/>
          </w:tcPr>
          <w:p w14:paraId="675E8031"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Всего (количество, %)</w:t>
            </w:r>
          </w:p>
        </w:tc>
        <w:tc>
          <w:tcPr>
            <w:tcW w:w="1536" w:type="dxa"/>
            <w:tcBorders>
              <w:top w:val="single" w:sz="4" w:space="0" w:color="auto"/>
              <w:left w:val="single" w:sz="4" w:space="0" w:color="auto"/>
              <w:bottom w:val="single" w:sz="4" w:space="0" w:color="auto"/>
              <w:right w:val="single" w:sz="4" w:space="0" w:color="auto"/>
            </w:tcBorders>
            <w:hideMark/>
          </w:tcPr>
          <w:p w14:paraId="2F68C5B9"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Высший уровень</w:t>
            </w:r>
          </w:p>
        </w:tc>
        <w:tc>
          <w:tcPr>
            <w:tcW w:w="1891" w:type="dxa"/>
            <w:tcBorders>
              <w:top w:val="single" w:sz="4" w:space="0" w:color="auto"/>
              <w:left w:val="single" w:sz="4" w:space="0" w:color="auto"/>
              <w:bottom w:val="single" w:sz="4" w:space="0" w:color="auto"/>
              <w:right w:val="single" w:sz="4" w:space="0" w:color="auto"/>
            </w:tcBorders>
            <w:hideMark/>
          </w:tcPr>
          <w:p w14:paraId="61760F97"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Продвинутый уровень</w:t>
            </w:r>
          </w:p>
        </w:tc>
        <w:tc>
          <w:tcPr>
            <w:tcW w:w="1720" w:type="dxa"/>
            <w:tcBorders>
              <w:top w:val="single" w:sz="4" w:space="0" w:color="auto"/>
              <w:left w:val="single" w:sz="4" w:space="0" w:color="auto"/>
              <w:bottom w:val="single" w:sz="4" w:space="0" w:color="auto"/>
              <w:right w:val="single" w:sz="4" w:space="0" w:color="auto"/>
            </w:tcBorders>
            <w:hideMark/>
          </w:tcPr>
          <w:p w14:paraId="0940F557"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Начальный уровень</w:t>
            </w:r>
          </w:p>
        </w:tc>
        <w:tc>
          <w:tcPr>
            <w:tcW w:w="978" w:type="dxa"/>
            <w:tcBorders>
              <w:top w:val="single" w:sz="4" w:space="0" w:color="auto"/>
              <w:left w:val="single" w:sz="4" w:space="0" w:color="auto"/>
              <w:bottom w:val="single" w:sz="4" w:space="0" w:color="auto"/>
              <w:right w:val="single" w:sz="4" w:space="0" w:color="auto"/>
            </w:tcBorders>
          </w:tcPr>
          <w:p w14:paraId="1C10CA26"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Не включены в Атлас</w:t>
            </w:r>
          </w:p>
        </w:tc>
      </w:tr>
      <w:tr w:rsidR="00B2199C" w:rsidRPr="00B2199C" w14:paraId="27AD8D15" w14:textId="77777777" w:rsidTr="00B2199C">
        <w:tc>
          <w:tcPr>
            <w:tcW w:w="1634" w:type="dxa"/>
            <w:tcBorders>
              <w:top w:val="single" w:sz="4" w:space="0" w:color="auto"/>
              <w:left w:val="single" w:sz="4" w:space="0" w:color="auto"/>
              <w:bottom w:val="single" w:sz="4" w:space="0" w:color="auto"/>
              <w:right w:val="single" w:sz="4" w:space="0" w:color="auto"/>
            </w:tcBorders>
            <w:hideMark/>
          </w:tcPr>
          <w:p w14:paraId="5042E4C2"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2019</w:t>
            </w:r>
          </w:p>
        </w:tc>
        <w:tc>
          <w:tcPr>
            <w:tcW w:w="1812" w:type="dxa"/>
            <w:tcBorders>
              <w:top w:val="single" w:sz="4" w:space="0" w:color="auto"/>
              <w:left w:val="single" w:sz="4" w:space="0" w:color="auto"/>
              <w:bottom w:val="single" w:sz="4" w:space="0" w:color="auto"/>
              <w:right w:val="single" w:sz="4" w:space="0" w:color="auto"/>
            </w:tcBorders>
          </w:tcPr>
          <w:p w14:paraId="314ECAA8"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95</w:t>
            </w:r>
          </w:p>
        </w:tc>
        <w:tc>
          <w:tcPr>
            <w:tcW w:w="1536" w:type="dxa"/>
            <w:tcBorders>
              <w:top w:val="single" w:sz="4" w:space="0" w:color="auto"/>
              <w:left w:val="single" w:sz="4" w:space="0" w:color="auto"/>
              <w:bottom w:val="single" w:sz="4" w:space="0" w:color="auto"/>
              <w:right w:val="single" w:sz="4" w:space="0" w:color="auto"/>
            </w:tcBorders>
          </w:tcPr>
          <w:p w14:paraId="36C16340"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5 (5%)</w:t>
            </w:r>
          </w:p>
        </w:tc>
        <w:tc>
          <w:tcPr>
            <w:tcW w:w="1891" w:type="dxa"/>
            <w:tcBorders>
              <w:top w:val="single" w:sz="4" w:space="0" w:color="auto"/>
              <w:left w:val="single" w:sz="4" w:space="0" w:color="auto"/>
              <w:bottom w:val="single" w:sz="4" w:space="0" w:color="auto"/>
              <w:right w:val="single" w:sz="4" w:space="0" w:color="auto"/>
            </w:tcBorders>
          </w:tcPr>
          <w:p w14:paraId="34096E62"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13 (14%)</w:t>
            </w:r>
          </w:p>
        </w:tc>
        <w:tc>
          <w:tcPr>
            <w:tcW w:w="1720" w:type="dxa"/>
            <w:tcBorders>
              <w:top w:val="single" w:sz="4" w:space="0" w:color="auto"/>
              <w:left w:val="single" w:sz="4" w:space="0" w:color="auto"/>
              <w:bottom w:val="single" w:sz="4" w:space="0" w:color="auto"/>
              <w:right w:val="single" w:sz="4" w:space="0" w:color="auto"/>
            </w:tcBorders>
          </w:tcPr>
          <w:p w14:paraId="68DC8129"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14 (15%)</w:t>
            </w:r>
          </w:p>
        </w:tc>
        <w:tc>
          <w:tcPr>
            <w:tcW w:w="978" w:type="dxa"/>
            <w:tcBorders>
              <w:top w:val="single" w:sz="4" w:space="0" w:color="auto"/>
              <w:left w:val="single" w:sz="4" w:space="0" w:color="auto"/>
              <w:bottom w:val="single" w:sz="4" w:space="0" w:color="auto"/>
              <w:right w:val="single" w:sz="4" w:space="0" w:color="auto"/>
            </w:tcBorders>
          </w:tcPr>
          <w:p w14:paraId="6E5400BF"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63 (66%)</w:t>
            </w:r>
          </w:p>
        </w:tc>
      </w:tr>
      <w:tr w:rsidR="00B2199C" w:rsidRPr="00B2199C" w14:paraId="3DCE05C9" w14:textId="77777777" w:rsidTr="00B2199C">
        <w:tc>
          <w:tcPr>
            <w:tcW w:w="1634" w:type="dxa"/>
            <w:tcBorders>
              <w:top w:val="single" w:sz="4" w:space="0" w:color="auto"/>
              <w:left w:val="single" w:sz="4" w:space="0" w:color="auto"/>
              <w:bottom w:val="single" w:sz="4" w:space="0" w:color="auto"/>
              <w:right w:val="single" w:sz="4" w:space="0" w:color="auto"/>
            </w:tcBorders>
            <w:hideMark/>
          </w:tcPr>
          <w:p w14:paraId="480A3578"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lastRenderedPageBreak/>
              <w:t>2020</w:t>
            </w:r>
          </w:p>
        </w:tc>
        <w:tc>
          <w:tcPr>
            <w:tcW w:w="1812" w:type="dxa"/>
            <w:tcBorders>
              <w:top w:val="single" w:sz="4" w:space="0" w:color="auto"/>
              <w:left w:val="single" w:sz="4" w:space="0" w:color="auto"/>
              <w:bottom w:val="single" w:sz="4" w:space="0" w:color="auto"/>
              <w:right w:val="single" w:sz="4" w:space="0" w:color="auto"/>
            </w:tcBorders>
          </w:tcPr>
          <w:p w14:paraId="4AB22A70"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71</w:t>
            </w:r>
          </w:p>
        </w:tc>
        <w:tc>
          <w:tcPr>
            <w:tcW w:w="1536" w:type="dxa"/>
            <w:tcBorders>
              <w:top w:val="single" w:sz="4" w:space="0" w:color="auto"/>
              <w:left w:val="single" w:sz="4" w:space="0" w:color="auto"/>
              <w:bottom w:val="single" w:sz="4" w:space="0" w:color="auto"/>
              <w:right w:val="single" w:sz="4" w:space="0" w:color="auto"/>
            </w:tcBorders>
          </w:tcPr>
          <w:p w14:paraId="3012EF78"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6 (8%)</w:t>
            </w:r>
          </w:p>
        </w:tc>
        <w:tc>
          <w:tcPr>
            <w:tcW w:w="1891" w:type="dxa"/>
            <w:tcBorders>
              <w:top w:val="single" w:sz="4" w:space="0" w:color="auto"/>
              <w:left w:val="single" w:sz="4" w:space="0" w:color="auto"/>
              <w:bottom w:val="single" w:sz="4" w:space="0" w:color="auto"/>
              <w:right w:val="single" w:sz="4" w:space="0" w:color="auto"/>
            </w:tcBorders>
          </w:tcPr>
          <w:p w14:paraId="61798DD5"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20 (28%)</w:t>
            </w:r>
          </w:p>
        </w:tc>
        <w:tc>
          <w:tcPr>
            <w:tcW w:w="1720" w:type="dxa"/>
            <w:tcBorders>
              <w:top w:val="single" w:sz="4" w:space="0" w:color="auto"/>
              <w:left w:val="single" w:sz="4" w:space="0" w:color="auto"/>
              <w:bottom w:val="single" w:sz="4" w:space="0" w:color="auto"/>
              <w:right w:val="single" w:sz="4" w:space="0" w:color="auto"/>
            </w:tcBorders>
          </w:tcPr>
          <w:p w14:paraId="0F4309E9"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21 (30%)</w:t>
            </w:r>
          </w:p>
        </w:tc>
        <w:tc>
          <w:tcPr>
            <w:tcW w:w="978" w:type="dxa"/>
            <w:tcBorders>
              <w:top w:val="single" w:sz="4" w:space="0" w:color="auto"/>
              <w:left w:val="single" w:sz="4" w:space="0" w:color="auto"/>
              <w:bottom w:val="single" w:sz="4" w:space="0" w:color="auto"/>
              <w:right w:val="single" w:sz="4" w:space="0" w:color="auto"/>
            </w:tcBorders>
          </w:tcPr>
          <w:p w14:paraId="19DFE7D8"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31 (44%)</w:t>
            </w:r>
          </w:p>
        </w:tc>
      </w:tr>
      <w:tr w:rsidR="00B2199C" w:rsidRPr="00B2199C" w14:paraId="511E502F" w14:textId="77777777" w:rsidTr="00B2199C">
        <w:trPr>
          <w:trHeight w:val="443"/>
        </w:trPr>
        <w:tc>
          <w:tcPr>
            <w:tcW w:w="1634" w:type="dxa"/>
            <w:tcBorders>
              <w:top w:val="single" w:sz="4" w:space="0" w:color="auto"/>
              <w:left w:val="single" w:sz="4" w:space="0" w:color="auto"/>
              <w:bottom w:val="single" w:sz="4" w:space="0" w:color="auto"/>
              <w:right w:val="single" w:sz="4" w:space="0" w:color="auto"/>
            </w:tcBorders>
            <w:hideMark/>
          </w:tcPr>
          <w:p w14:paraId="23C0D254"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2021</w:t>
            </w:r>
          </w:p>
        </w:tc>
        <w:tc>
          <w:tcPr>
            <w:tcW w:w="1812" w:type="dxa"/>
            <w:tcBorders>
              <w:top w:val="single" w:sz="4" w:space="0" w:color="auto"/>
              <w:left w:val="single" w:sz="4" w:space="0" w:color="auto"/>
              <w:bottom w:val="single" w:sz="4" w:space="0" w:color="auto"/>
              <w:right w:val="single" w:sz="4" w:space="0" w:color="auto"/>
            </w:tcBorders>
          </w:tcPr>
          <w:p w14:paraId="37519FFB"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68</w:t>
            </w:r>
          </w:p>
        </w:tc>
        <w:tc>
          <w:tcPr>
            <w:tcW w:w="1536" w:type="dxa"/>
            <w:tcBorders>
              <w:top w:val="single" w:sz="4" w:space="0" w:color="auto"/>
              <w:left w:val="single" w:sz="4" w:space="0" w:color="auto"/>
              <w:bottom w:val="single" w:sz="4" w:space="0" w:color="auto"/>
              <w:right w:val="single" w:sz="4" w:space="0" w:color="auto"/>
            </w:tcBorders>
          </w:tcPr>
          <w:p w14:paraId="51733441"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10 (15%)</w:t>
            </w:r>
          </w:p>
        </w:tc>
        <w:tc>
          <w:tcPr>
            <w:tcW w:w="1891" w:type="dxa"/>
            <w:tcBorders>
              <w:top w:val="single" w:sz="4" w:space="0" w:color="auto"/>
              <w:left w:val="single" w:sz="4" w:space="0" w:color="auto"/>
              <w:bottom w:val="single" w:sz="4" w:space="0" w:color="auto"/>
              <w:right w:val="single" w:sz="4" w:space="0" w:color="auto"/>
            </w:tcBorders>
          </w:tcPr>
          <w:p w14:paraId="4BA873CF"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20 (29%)</w:t>
            </w:r>
          </w:p>
        </w:tc>
        <w:tc>
          <w:tcPr>
            <w:tcW w:w="1720" w:type="dxa"/>
            <w:tcBorders>
              <w:top w:val="single" w:sz="4" w:space="0" w:color="auto"/>
              <w:left w:val="single" w:sz="4" w:space="0" w:color="auto"/>
              <w:bottom w:val="single" w:sz="4" w:space="0" w:color="auto"/>
              <w:right w:val="single" w:sz="4" w:space="0" w:color="auto"/>
            </w:tcBorders>
          </w:tcPr>
          <w:p w14:paraId="186FB002"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9 (13%)</w:t>
            </w:r>
          </w:p>
        </w:tc>
        <w:tc>
          <w:tcPr>
            <w:tcW w:w="978" w:type="dxa"/>
            <w:tcBorders>
              <w:top w:val="single" w:sz="4" w:space="0" w:color="auto"/>
              <w:left w:val="single" w:sz="4" w:space="0" w:color="auto"/>
              <w:bottom w:val="single" w:sz="4" w:space="0" w:color="auto"/>
              <w:right w:val="single" w:sz="4" w:space="0" w:color="auto"/>
            </w:tcBorders>
            <w:vAlign w:val="bottom"/>
          </w:tcPr>
          <w:p w14:paraId="0FBFEE1C" w14:textId="77777777" w:rsidR="00B2199C" w:rsidRPr="00B2199C" w:rsidRDefault="00B2199C" w:rsidP="00B2199C">
            <w:pPr>
              <w:jc w:val="both"/>
              <w:rPr>
                <w:rFonts w:ascii="Times New Roman" w:hAnsi="Times New Roman"/>
                <w:sz w:val="24"/>
                <w:szCs w:val="24"/>
              </w:rPr>
            </w:pPr>
            <w:r w:rsidRPr="00B2199C">
              <w:rPr>
                <w:rFonts w:ascii="Times New Roman" w:hAnsi="Times New Roman"/>
                <w:sz w:val="24"/>
                <w:szCs w:val="24"/>
              </w:rPr>
              <w:t>29 (43%)</w:t>
            </w:r>
          </w:p>
        </w:tc>
      </w:tr>
    </w:tbl>
    <w:p w14:paraId="3F7450BA" w14:textId="77777777" w:rsidR="00B2199C" w:rsidRPr="000B50C0" w:rsidRDefault="00B2199C" w:rsidP="00B2199C">
      <w:pPr>
        <w:pStyle w:val="a3"/>
        <w:ind w:left="0" w:firstLine="567"/>
        <w:jc w:val="both"/>
        <w:rPr>
          <w:rFonts w:ascii="Times New Roman" w:hAnsi="Times New Roman" w:cs="Times New Roman"/>
          <w:b/>
          <w:bCs/>
          <w:sz w:val="24"/>
          <w:szCs w:val="24"/>
        </w:rPr>
      </w:pPr>
    </w:p>
    <w:p w14:paraId="77629D50" w14:textId="3C752620" w:rsidR="00B2199C" w:rsidRPr="001C2A6B" w:rsidRDefault="00A608DB" w:rsidP="00A608DB">
      <w:pPr>
        <w:spacing w:after="0" w:line="240" w:lineRule="auto"/>
        <w:ind w:firstLine="709"/>
        <w:jc w:val="both"/>
        <w:rPr>
          <w:rFonts w:ascii="Times New Roman" w:hAnsi="Times New Roman"/>
          <w:sz w:val="24"/>
          <w:szCs w:val="24"/>
        </w:rPr>
      </w:pPr>
      <w:r w:rsidRPr="007D0D8E">
        <w:rPr>
          <w:rFonts w:ascii="Times New Roman" w:hAnsi="Times New Roman"/>
          <w:sz w:val="24"/>
          <w:szCs w:val="24"/>
        </w:rPr>
        <w:t xml:space="preserve">Проведенный содержательный анализ с процентным сравнением результатов экспертизы также указывает на более тщательную подготовку авторами материалов практик к экспертизе и серьезную, глубокую, скрупулезную работу экспертов с предоставленными материалами по заданным критериям в сравнении с предыдущими годами. </w:t>
      </w:r>
      <w:r w:rsidR="00B2199C" w:rsidRPr="001C2A6B">
        <w:rPr>
          <w:rFonts w:ascii="Times New Roman" w:hAnsi="Times New Roman"/>
          <w:sz w:val="24"/>
          <w:szCs w:val="24"/>
        </w:rPr>
        <w:t xml:space="preserve">Фиксируется положительная динамика (количественная и качественная составляющая) пополнения Атласа практиками данного направления: </w:t>
      </w:r>
    </w:p>
    <w:p w14:paraId="1D39FF86" w14:textId="77777777" w:rsidR="00B2199C" w:rsidRPr="001C2A6B" w:rsidRDefault="00B2199C" w:rsidP="00BD2CFD">
      <w:pPr>
        <w:pStyle w:val="a3"/>
        <w:numPr>
          <w:ilvl w:val="0"/>
          <w:numId w:val="17"/>
        </w:numPr>
        <w:spacing w:after="0" w:line="240" w:lineRule="auto"/>
        <w:ind w:left="426"/>
        <w:jc w:val="both"/>
        <w:rPr>
          <w:rFonts w:ascii="Times New Roman" w:hAnsi="Times New Roman"/>
          <w:sz w:val="24"/>
          <w:szCs w:val="24"/>
        </w:rPr>
      </w:pPr>
      <w:r w:rsidRPr="001C2A6B">
        <w:rPr>
          <w:rFonts w:ascii="Times New Roman" w:hAnsi="Times New Roman"/>
          <w:sz w:val="24"/>
          <w:szCs w:val="24"/>
        </w:rPr>
        <w:t>увеличился процент практик, внесенных в Атлас;</w:t>
      </w:r>
    </w:p>
    <w:p w14:paraId="550C7C17" w14:textId="77777777" w:rsidR="00B2199C" w:rsidRPr="001C2A6B" w:rsidRDefault="00B2199C" w:rsidP="00BD2CFD">
      <w:pPr>
        <w:pStyle w:val="a3"/>
        <w:numPr>
          <w:ilvl w:val="0"/>
          <w:numId w:val="17"/>
        </w:numPr>
        <w:spacing w:after="0" w:line="240" w:lineRule="auto"/>
        <w:ind w:left="426"/>
        <w:jc w:val="both"/>
        <w:rPr>
          <w:rFonts w:ascii="Times New Roman" w:hAnsi="Times New Roman"/>
          <w:sz w:val="24"/>
          <w:szCs w:val="24"/>
        </w:rPr>
      </w:pPr>
      <w:r w:rsidRPr="001C2A6B">
        <w:rPr>
          <w:rFonts w:ascii="Times New Roman" w:hAnsi="Times New Roman"/>
          <w:sz w:val="24"/>
          <w:szCs w:val="24"/>
        </w:rPr>
        <w:t>увеличилось количество практик продвинутого и высшего уровней. Это значит, что уровень качества подготовки материалов и описания практик значительно вырос;</w:t>
      </w:r>
    </w:p>
    <w:p w14:paraId="5B0151F9" w14:textId="77777777" w:rsidR="00B2199C" w:rsidRPr="001C2A6B" w:rsidRDefault="00B2199C" w:rsidP="00BD2CFD">
      <w:pPr>
        <w:pStyle w:val="a3"/>
        <w:numPr>
          <w:ilvl w:val="0"/>
          <w:numId w:val="17"/>
        </w:numPr>
        <w:spacing w:after="0" w:line="240" w:lineRule="auto"/>
        <w:ind w:left="426"/>
        <w:jc w:val="both"/>
        <w:rPr>
          <w:rFonts w:ascii="Times New Roman" w:hAnsi="Times New Roman"/>
          <w:sz w:val="24"/>
          <w:szCs w:val="24"/>
        </w:rPr>
      </w:pPr>
      <w:r w:rsidRPr="001C2A6B">
        <w:rPr>
          <w:rFonts w:ascii="Times New Roman" w:hAnsi="Times New Roman"/>
          <w:sz w:val="24"/>
          <w:szCs w:val="24"/>
        </w:rPr>
        <w:t>наблюдается тенденция к снижению доли практик начального уровня при примерно стабильном сохранении количества заявленных практик и практик продвинутого уровня. Что объясняется более качественной работой авторов над методическими и дидактическими материалами. Ряд практик, включенных в Региональный атлас в 2019, 2020 годах, были дополнены необходимыми методическими и оценочными материалами, были предоставлены материалы (ссылки, тексты, документы), подтверждающие ее представление на мероприятиях, что повлияло на более высокую оценку экспертов в 2021 году.</w:t>
      </w:r>
    </w:p>
    <w:p w14:paraId="5CB2B292" w14:textId="58C2613B" w:rsidR="00B2199C" w:rsidRPr="001C2A6B" w:rsidRDefault="00B2199C" w:rsidP="001C2A6B">
      <w:pPr>
        <w:spacing w:after="0" w:line="240" w:lineRule="auto"/>
        <w:ind w:firstLine="567"/>
        <w:jc w:val="both"/>
        <w:rPr>
          <w:rFonts w:ascii="Times New Roman" w:hAnsi="Times New Roman"/>
          <w:sz w:val="24"/>
          <w:szCs w:val="24"/>
        </w:rPr>
      </w:pPr>
      <w:r w:rsidRPr="001C2A6B">
        <w:rPr>
          <w:rFonts w:ascii="Times New Roman" w:hAnsi="Times New Roman"/>
          <w:sz w:val="24"/>
          <w:szCs w:val="24"/>
        </w:rPr>
        <w:t>Эксперты также указывают на положительную динамику подготовки некоторых практик, которые были включены в Атлас ранее:</w:t>
      </w:r>
    </w:p>
    <w:p w14:paraId="4E796135" w14:textId="77777777" w:rsidR="00B2199C" w:rsidRPr="001C2A6B" w:rsidRDefault="00B2199C"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 xml:space="preserve">практика, основанная на реализации дополнительной общеобразовательной программе “Зеленогорский кадетский корпус”, раздел “Начальная военная подготовка” г. Зеленогорск  (2020 год, присвоен начальный уровень)- обновление содержания в 2021 году в части введения уровневого обучения,  разработки и внедрения форм дистанционного обучения (платформа ZOOM, </w:t>
      </w:r>
      <w:proofErr w:type="spellStart"/>
      <w:r w:rsidRPr="001C2A6B">
        <w:rPr>
          <w:rFonts w:ascii="Times New Roman" w:hAnsi="Times New Roman"/>
          <w:sz w:val="24"/>
          <w:szCs w:val="24"/>
        </w:rPr>
        <w:t>Googlекласс</w:t>
      </w:r>
      <w:proofErr w:type="spellEnd"/>
      <w:r w:rsidRPr="001C2A6B">
        <w:rPr>
          <w:rFonts w:ascii="Times New Roman" w:hAnsi="Times New Roman"/>
          <w:sz w:val="24"/>
          <w:szCs w:val="24"/>
        </w:rPr>
        <w:t xml:space="preserve">, </w:t>
      </w:r>
      <w:proofErr w:type="spellStart"/>
      <w:r w:rsidRPr="001C2A6B">
        <w:rPr>
          <w:rFonts w:ascii="Times New Roman" w:hAnsi="Times New Roman"/>
          <w:sz w:val="24"/>
          <w:szCs w:val="24"/>
        </w:rPr>
        <w:t>Googlеформы</w:t>
      </w:r>
      <w:proofErr w:type="spellEnd"/>
      <w:r w:rsidRPr="001C2A6B">
        <w:rPr>
          <w:rFonts w:ascii="Times New Roman" w:hAnsi="Times New Roman"/>
          <w:sz w:val="24"/>
          <w:szCs w:val="24"/>
        </w:rPr>
        <w:t>, сайт учреждения);</w:t>
      </w:r>
    </w:p>
    <w:p w14:paraId="219303C0" w14:textId="77777777" w:rsidR="00B2199C" w:rsidRPr="001C2A6B" w:rsidRDefault="00B2199C"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муниципальная сетевая практика развития социального проектирования школьников «Школа социального проектирования» МБУ ДО ЦО "Перспектива" МБУ ДОЦ “Витязь г. Зеленогорск (2019 (претендует на высший уровень) и 2020 (продвинутый уровень)).   Изменения в части: оценивания образовательных результатов, нормативно-правового оформления деятельности на муниципальном уровне (с выходом за пределы сферы образования), введения онлайн-формата (дистанционные занятия), трансляция практики как примера современных технологий развития образования на Всероссийском уровне.</w:t>
      </w:r>
    </w:p>
    <w:p w14:paraId="200399E5" w14:textId="04C86428"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«Дополнительная общеобразовательная общеразвивающая программа «Патриот», МБУ ДОЦ «Витязь» ЗАТО Зеленогорск, 2020 г. Ранее «Дополнительная общеобразовательная общеразвивающая модульная программа «Школа патриота». Изменилась цель практики, разработаны и описаны оценочные материалы, увеличилось количество обучающихся. Во время ограничительных мер был разработан и проведен цикл занятий, имитационно-деятельностная игра «</w:t>
      </w:r>
      <w:proofErr w:type="spellStart"/>
      <w:r w:rsidR="00B2199C" w:rsidRPr="001C2A6B">
        <w:rPr>
          <w:rFonts w:ascii="Times New Roman" w:hAnsi="Times New Roman"/>
          <w:sz w:val="24"/>
          <w:szCs w:val="24"/>
        </w:rPr>
        <w:t>ПартнёрГрад</w:t>
      </w:r>
      <w:proofErr w:type="spellEnd"/>
      <w:r w:rsidR="00B2199C" w:rsidRPr="001C2A6B">
        <w:rPr>
          <w:rFonts w:ascii="Times New Roman" w:hAnsi="Times New Roman"/>
          <w:sz w:val="24"/>
          <w:szCs w:val="24"/>
        </w:rPr>
        <w:t>» на платформе ZOOM.</w:t>
      </w:r>
    </w:p>
    <w:p w14:paraId="4533A20F" w14:textId="6091BA7C"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«Применение эффективных технологий на этапе эскизирования в изобразительном и декоративно-прикладном творчестве» МБУ ДО «</w:t>
      </w:r>
      <w:proofErr w:type="spellStart"/>
      <w:r w:rsidR="00B2199C" w:rsidRPr="001C2A6B">
        <w:rPr>
          <w:rFonts w:ascii="Times New Roman" w:hAnsi="Times New Roman"/>
          <w:sz w:val="24"/>
          <w:szCs w:val="24"/>
        </w:rPr>
        <w:t>ДТДиМ</w:t>
      </w:r>
      <w:proofErr w:type="spellEnd"/>
      <w:r w:rsidR="00B2199C" w:rsidRPr="001C2A6B">
        <w:rPr>
          <w:rFonts w:ascii="Times New Roman" w:hAnsi="Times New Roman"/>
          <w:sz w:val="24"/>
          <w:szCs w:val="24"/>
        </w:rPr>
        <w:t>» г. Железногорск (2019 год, начальный уровень). Изменения в части пополнения инструментария оценки измерения результатов, дополнения методического материала.</w:t>
      </w:r>
    </w:p>
    <w:p w14:paraId="68DCF84E" w14:textId="54CFADEC"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lastRenderedPageBreak/>
        <w:t>п</w:t>
      </w:r>
      <w:r w:rsidR="00B2199C" w:rsidRPr="001C2A6B">
        <w:rPr>
          <w:rFonts w:ascii="Times New Roman" w:hAnsi="Times New Roman"/>
          <w:sz w:val="24"/>
          <w:szCs w:val="24"/>
        </w:rPr>
        <w:t xml:space="preserve">рактика «Дополнительная общеобразовательная общеразвивающая программа «Патриот» (г. Зеленогорск). Практика доработана в части целей задач, результатов, методического обеспечения, представления результативности;  </w:t>
      </w:r>
    </w:p>
    <w:p w14:paraId="002EC6E5" w14:textId="763AD605"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«Организация продуктивной деятельности дошкольников в Школе раннего развития «Малышок» на основе реализации дополнительной общеобразовательной программы «Развитие творческих способностей дошкольников» (г. Зеленогорск). Практика дополнена новым предметным блоком (дисциплиной) «Детская мастерская», в период действия ограничительных мер апробированы дистанционные форматы обучения по всем направлениям программы, сформированы методические  ресурсы для проведения дистанционных занятий (в т.ч. включающие материалы других педагогов и организаций);</w:t>
      </w:r>
    </w:p>
    <w:p w14:paraId="1D90EAA7" w14:textId="2F5438A6"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 xml:space="preserve">рактика «Формирования проектной компетентности на примере реализации дополнительной общеобразовательной программы «Своё дело», реализуемая МБОУ «Саянский районный Центр детского творчества». Ранее практика была  представлена в </w:t>
      </w:r>
      <w:r w:rsidR="00957BCB">
        <w:rPr>
          <w:rFonts w:ascii="Times New Roman" w:hAnsi="Times New Roman"/>
          <w:sz w:val="24"/>
          <w:szCs w:val="24"/>
        </w:rPr>
        <w:t>Атлас</w:t>
      </w:r>
      <w:r w:rsidR="00B2199C" w:rsidRPr="001C2A6B">
        <w:rPr>
          <w:rFonts w:ascii="Times New Roman" w:hAnsi="Times New Roman"/>
          <w:sz w:val="24"/>
          <w:szCs w:val="24"/>
        </w:rPr>
        <w:t xml:space="preserve"> 2019 в направлении «Обновление содержания и технологий дополнительного образования». В 2021 году внесены изменения в содержание программы в рамках интеграции с предметом «Индивидуальный проект», расширилась целевая категория участников. Разработана и внедряется программа наставничества в направлении «педагог-группа детей» в части сопровождения проектной деятельности, участия в конкурсах и олимпиадах</w:t>
      </w:r>
      <w:r w:rsidRPr="001C2A6B">
        <w:rPr>
          <w:rFonts w:ascii="Times New Roman" w:hAnsi="Times New Roman"/>
          <w:sz w:val="24"/>
          <w:szCs w:val="24"/>
        </w:rPr>
        <w:t>;</w:t>
      </w:r>
    </w:p>
    <w:p w14:paraId="5B86C9A2" w14:textId="2B06BDC7"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 xml:space="preserve">рактика «Формирование социальной активности школьников через деятельность Районного совета детских организаций Саянского района «Юность </w:t>
      </w:r>
      <w:proofErr w:type="spellStart"/>
      <w:r w:rsidR="00B2199C" w:rsidRPr="001C2A6B">
        <w:rPr>
          <w:rFonts w:ascii="Times New Roman" w:hAnsi="Times New Roman"/>
          <w:sz w:val="24"/>
          <w:szCs w:val="24"/>
        </w:rPr>
        <w:t>Присаянья</w:t>
      </w:r>
      <w:proofErr w:type="spellEnd"/>
      <w:r w:rsidR="00B2199C" w:rsidRPr="001C2A6B">
        <w:rPr>
          <w:rFonts w:ascii="Times New Roman" w:hAnsi="Times New Roman"/>
          <w:sz w:val="24"/>
          <w:szCs w:val="24"/>
        </w:rPr>
        <w:t xml:space="preserve">» МБОУ «Саянский районный Центр детского творчества». В 2021 году организационно-методические материалы практики были структурированы в цифровой комплекс - методический кейс ДОП «Юные лидеры </w:t>
      </w:r>
      <w:proofErr w:type="spellStart"/>
      <w:r w:rsidR="00B2199C" w:rsidRPr="001C2A6B">
        <w:rPr>
          <w:rFonts w:ascii="Times New Roman" w:hAnsi="Times New Roman"/>
          <w:sz w:val="24"/>
          <w:szCs w:val="24"/>
        </w:rPr>
        <w:t>Присаянья</w:t>
      </w:r>
      <w:proofErr w:type="spellEnd"/>
      <w:r w:rsidR="00B2199C" w:rsidRPr="001C2A6B">
        <w:rPr>
          <w:rFonts w:ascii="Times New Roman" w:hAnsi="Times New Roman"/>
          <w:sz w:val="24"/>
          <w:szCs w:val="24"/>
        </w:rPr>
        <w:t xml:space="preserve">». Методический кейс включает в себя следующие материалы: дополнительную общеобразовательную программу «Юные лидеры </w:t>
      </w:r>
      <w:proofErr w:type="spellStart"/>
      <w:r w:rsidR="00B2199C" w:rsidRPr="001C2A6B">
        <w:rPr>
          <w:rFonts w:ascii="Times New Roman" w:hAnsi="Times New Roman"/>
          <w:sz w:val="24"/>
          <w:szCs w:val="24"/>
        </w:rPr>
        <w:t>Присаянья</w:t>
      </w:r>
      <w:proofErr w:type="spellEnd"/>
      <w:r w:rsidR="00B2199C" w:rsidRPr="001C2A6B">
        <w:rPr>
          <w:rFonts w:ascii="Times New Roman" w:hAnsi="Times New Roman"/>
          <w:sz w:val="24"/>
          <w:szCs w:val="24"/>
        </w:rPr>
        <w:t>»; оценочные и методические материалы, дидактические материалы к занятиям; проектные, игровые технологии организации деятельности детей; портфолио достижений обучающихся, объединения и педагога; отзывы родителей. Данная практика представлена на Всероссийской вебинар-конференции «Границы направленностей и безграничность технологий дополнительного образования детей» в рамках Московского международного салона образования 2020г.</w:t>
      </w:r>
      <w:r w:rsidRPr="001C2A6B">
        <w:rPr>
          <w:rFonts w:ascii="Times New Roman" w:hAnsi="Times New Roman"/>
          <w:sz w:val="24"/>
          <w:szCs w:val="24"/>
        </w:rPr>
        <w:t>;</w:t>
      </w:r>
    </w:p>
    <w:p w14:paraId="5CF22038" w14:textId="0ED7A59D"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w:t>
      </w:r>
      <w:proofErr w:type="spellStart"/>
      <w:r w:rsidR="00B2199C" w:rsidRPr="001C2A6B">
        <w:rPr>
          <w:rFonts w:ascii="Times New Roman" w:hAnsi="Times New Roman"/>
          <w:sz w:val="24"/>
          <w:szCs w:val="24"/>
        </w:rPr>
        <w:t>Мультстудия</w:t>
      </w:r>
      <w:proofErr w:type="spellEnd"/>
      <w:r w:rsidR="00B2199C" w:rsidRPr="001C2A6B">
        <w:rPr>
          <w:rFonts w:ascii="Times New Roman" w:hAnsi="Times New Roman"/>
          <w:sz w:val="24"/>
          <w:szCs w:val="24"/>
        </w:rPr>
        <w:t xml:space="preserve"> «Академия мультиков» как средство обобщения и презентации материалов детского исследования, научно-технического и художественного творчества». МБДОУ Д/С №2 «Родничок» </w:t>
      </w:r>
      <w:proofErr w:type="spellStart"/>
      <w:r w:rsidR="00B2199C" w:rsidRPr="001C2A6B">
        <w:rPr>
          <w:rFonts w:ascii="Times New Roman" w:hAnsi="Times New Roman"/>
          <w:sz w:val="24"/>
          <w:szCs w:val="24"/>
        </w:rPr>
        <w:t>Ужурского</w:t>
      </w:r>
      <w:proofErr w:type="spellEnd"/>
      <w:r w:rsidR="00B2199C" w:rsidRPr="001C2A6B">
        <w:rPr>
          <w:rFonts w:ascii="Times New Roman" w:hAnsi="Times New Roman"/>
          <w:sz w:val="24"/>
          <w:szCs w:val="24"/>
        </w:rPr>
        <w:t xml:space="preserve"> района. Включен коррекционный модуль с детьми с ограниченными возможностями здоровья и их родителями (законными представителями)</w:t>
      </w:r>
      <w:r w:rsidRPr="001C2A6B">
        <w:rPr>
          <w:rFonts w:ascii="Times New Roman" w:hAnsi="Times New Roman"/>
          <w:sz w:val="24"/>
          <w:szCs w:val="24"/>
        </w:rPr>
        <w:t>;</w:t>
      </w:r>
    </w:p>
    <w:p w14:paraId="4FCAF26A" w14:textId="4D048969"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«Дополнительная общеобразовательная общеразвивающая программа «Поверь в себя» МБОУ ДО «Северо-Енисейский детско-юношеский центр». В 2021 году практика дополнилась методическими материалами по применению оценочных инструментов и представлению конкретных результатов. В практике появились итоговые результаты и можно отследить динамику изменений в развитии обучающихся</w:t>
      </w:r>
      <w:r w:rsidRPr="001C2A6B">
        <w:rPr>
          <w:rFonts w:ascii="Times New Roman" w:hAnsi="Times New Roman"/>
          <w:sz w:val="24"/>
          <w:szCs w:val="24"/>
        </w:rPr>
        <w:t>;</w:t>
      </w:r>
    </w:p>
    <w:p w14:paraId="37C29FD4" w14:textId="09BE956E"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«Дополнительная общеобразовательная программа «Информационное агентство новостей», МОБУ «СОШ №47» г. Минусинска, в 2020 год практика имела название «Дополнительная общеобразовательная программа «Юный инженер», присвоен продвинутый уровень. Пересмотрена рабочая программа предмета технология, введены темы, связанные с конструированием и 3Д моделированием изделий, теперь программа реализуется в сетевой форме</w:t>
      </w:r>
      <w:r w:rsidRPr="001C2A6B">
        <w:rPr>
          <w:rFonts w:ascii="Times New Roman" w:hAnsi="Times New Roman"/>
          <w:sz w:val="24"/>
          <w:szCs w:val="24"/>
        </w:rPr>
        <w:t>;</w:t>
      </w:r>
    </w:p>
    <w:p w14:paraId="407A6141" w14:textId="6AEBE3ED"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lastRenderedPageBreak/>
        <w:t>п</w:t>
      </w:r>
      <w:r w:rsidR="00B2199C" w:rsidRPr="001C2A6B">
        <w:rPr>
          <w:rFonts w:ascii="Times New Roman" w:hAnsi="Times New Roman"/>
          <w:sz w:val="24"/>
          <w:szCs w:val="24"/>
        </w:rPr>
        <w:t>рактика «Модуль «</w:t>
      </w:r>
      <w:proofErr w:type="spellStart"/>
      <w:r w:rsidR="00B2199C" w:rsidRPr="001C2A6B">
        <w:rPr>
          <w:rFonts w:ascii="Times New Roman" w:hAnsi="Times New Roman"/>
          <w:sz w:val="24"/>
          <w:szCs w:val="24"/>
        </w:rPr>
        <w:t>Мотодело</w:t>
      </w:r>
      <w:proofErr w:type="spellEnd"/>
      <w:r w:rsidR="00B2199C" w:rsidRPr="001C2A6B">
        <w:rPr>
          <w:rFonts w:ascii="Times New Roman" w:hAnsi="Times New Roman"/>
          <w:sz w:val="24"/>
          <w:szCs w:val="24"/>
        </w:rPr>
        <w:t>» дополнительной общеобразовательной (общеразвивающей) программы «Зеленогорский кадетский корпус». МБУ ДОЦ «Витязь» ЗАТО Зеленогорск. В 2020 г, называлась «Дополнительная общеобразовательная общеразвивающая программа «</w:t>
      </w:r>
      <w:proofErr w:type="spellStart"/>
      <w:r w:rsidR="00B2199C" w:rsidRPr="001C2A6B">
        <w:rPr>
          <w:rFonts w:ascii="Times New Roman" w:hAnsi="Times New Roman"/>
          <w:sz w:val="24"/>
          <w:szCs w:val="24"/>
        </w:rPr>
        <w:t>Мотодело</w:t>
      </w:r>
      <w:proofErr w:type="spellEnd"/>
      <w:r w:rsidR="00B2199C" w:rsidRPr="001C2A6B">
        <w:rPr>
          <w:rFonts w:ascii="Times New Roman" w:hAnsi="Times New Roman"/>
          <w:sz w:val="24"/>
          <w:szCs w:val="24"/>
        </w:rPr>
        <w:t>», начальный уровень, Введены новые формы работы: дистанционное обучение; участие в Международной олимпиаде по ПДД «Глобус»</w:t>
      </w:r>
      <w:r w:rsidRPr="001C2A6B">
        <w:rPr>
          <w:rFonts w:ascii="Times New Roman" w:hAnsi="Times New Roman"/>
          <w:sz w:val="24"/>
          <w:szCs w:val="24"/>
        </w:rPr>
        <w:t>;</w:t>
      </w:r>
    </w:p>
    <w:p w14:paraId="31F1E144" w14:textId="33319B80"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«Организация деятельности школьного лесничества в рамках реализации программы дополнительного образования «Экология леса», продвинутый уровень.</w:t>
      </w:r>
      <w:r w:rsidR="00B2199C" w:rsidRPr="001C2A6B">
        <w:rPr>
          <w:sz w:val="24"/>
          <w:szCs w:val="24"/>
        </w:rPr>
        <w:t xml:space="preserve"> </w:t>
      </w:r>
      <w:r w:rsidR="00B2199C" w:rsidRPr="001C2A6B">
        <w:rPr>
          <w:rFonts w:ascii="Times New Roman" w:hAnsi="Times New Roman"/>
          <w:sz w:val="24"/>
          <w:szCs w:val="24"/>
        </w:rPr>
        <w:t>МБОУ СРЦДТ Саянского района. В 2020 году внесены изменения в содержание программы во всех разделах, особенно изменения коснулись результатов, задач. Разработана и внедряется программа наставничества в деятельность школьного лесничества в направлениях «ученик – ученик», «педагог-группа детей» в части сопровождения проектной и исследовательской деятельности, участия в конкурсах и олимпиадах</w:t>
      </w:r>
      <w:r w:rsidRPr="001C2A6B">
        <w:rPr>
          <w:rFonts w:ascii="Times New Roman" w:hAnsi="Times New Roman"/>
          <w:sz w:val="24"/>
          <w:szCs w:val="24"/>
        </w:rPr>
        <w:t>;</w:t>
      </w:r>
    </w:p>
    <w:p w14:paraId="275BC1B3" w14:textId="25E801D3" w:rsidR="00B2199C" w:rsidRPr="001C2A6B" w:rsidRDefault="001C2A6B" w:rsidP="00BD2CFD">
      <w:pPr>
        <w:pStyle w:val="a3"/>
        <w:numPr>
          <w:ilvl w:val="0"/>
          <w:numId w:val="18"/>
        </w:numPr>
        <w:spacing w:after="0" w:line="240" w:lineRule="auto"/>
        <w:jc w:val="both"/>
        <w:rPr>
          <w:rFonts w:ascii="Times New Roman" w:hAnsi="Times New Roman"/>
          <w:sz w:val="24"/>
          <w:szCs w:val="24"/>
        </w:rPr>
      </w:pPr>
      <w:r w:rsidRPr="001C2A6B">
        <w:rPr>
          <w:rFonts w:ascii="Times New Roman" w:hAnsi="Times New Roman"/>
          <w:sz w:val="24"/>
          <w:szCs w:val="24"/>
        </w:rPr>
        <w:t>п</w:t>
      </w:r>
      <w:r w:rsidR="00B2199C" w:rsidRPr="001C2A6B">
        <w:rPr>
          <w:rFonts w:ascii="Times New Roman" w:hAnsi="Times New Roman"/>
          <w:sz w:val="24"/>
          <w:szCs w:val="24"/>
        </w:rPr>
        <w:t>рактика МАОУ ДО "ЦТиР №1" г. Красноярска «Модель эффективного взаимодействия учреждений дополнительного образования и родителей, посредством создания экспертных групп/переговорной площадки "Общественная экспертиза" была представлена в 2019 г., практика называлась «Общественная экспертиза», присвоен начальный уровень. Практика адаптирована под онлайн-формат. Введены новые разделы общественной экспертизы, добавлены новые мероприятия в рамках общественной экспертизы.</w:t>
      </w:r>
    </w:p>
    <w:p w14:paraId="0622BB42" w14:textId="1A180864" w:rsidR="00B2199C" w:rsidRDefault="00B2199C" w:rsidP="001C2A6B">
      <w:pPr>
        <w:pStyle w:val="a3"/>
        <w:spacing w:after="0" w:line="240" w:lineRule="auto"/>
        <w:ind w:left="0" w:firstLine="567"/>
        <w:jc w:val="both"/>
        <w:rPr>
          <w:rFonts w:ascii="Times New Roman" w:hAnsi="Times New Roman"/>
          <w:sz w:val="24"/>
          <w:szCs w:val="24"/>
        </w:rPr>
      </w:pPr>
      <w:r w:rsidRPr="001C2A6B">
        <w:rPr>
          <w:rFonts w:ascii="Times New Roman" w:hAnsi="Times New Roman"/>
          <w:sz w:val="24"/>
          <w:szCs w:val="24"/>
        </w:rPr>
        <w:t>В большинстве случаев изменения коснулись исполнения рекомендаций экспертов предыдущего года. Были доработаны образовательные результаты, расширен перечень методических материалов, были доработаны средства измерения результативности, показана динамика развития обучающихся за прошедший период и др.</w:t>
      </w:r>
    </w:p>
    <w:p w14:paraId="474D39B8" w14:textId="77777777" w:rsidR="00C74E7A" w:rsidRPr="00C27958" w:rsidRDefault="00C74E7A" w:rsidP="00C74E7A">
      <w:pPr>
        <w:pStyle w:val="a3"/>
        <w:spacing w:after="0"/>
        <w:ind w:left="0" w:firstLine="567"/>
        <w:jc w:val="both"/>
        <w:rPr>
          <w:rFonts w:ascii="Times New Roman" w:hAnsi="Times New Roman" w:cs="Times New Roman"/>
          <w:b/>
          <w:bCs/>
          <w:sz w:val="24"/>
          <w:szCs w:val="24"/>
        </w:rPr>
      </w:pPr>
      <w:r w:rsidRPr="00C27958">
        <w:rPr>
          <w:rFonts w:ascii="Times New Roman" w:hAnsi="Times New Roman" w:cs="Times New Roman"/>
          <w:b/>
          <w:bCs/>
          <w:color w:val="000000"/>
          <w:sz w:val="24"/>
          <w:szCs w:val="24"/>
        </w:rPr>
        <w:t>Тенденции в территориальном распределении практик</w:t>
      </w:r>
    </w:p>
    <w:p w14:paraId="00208A5F" w14:textId="66EB8025" w:rsidR="007D0D8E" w:rsidRDefault="00B2199C" w:rsidP="00C74E7A">
      <w:pPr>
        <w:pStyle w:val="a3"/>
        <w:spacing w:after="0" w:line="240" w:lineRule="auto"/>
        <w:ind w:left="0" w:firstLine="567"/>
        <w:jc w:val="both"/>
        <w:rPr>
          <w:rFonts w:ascii="Times New Roman" w:hAnsi="Times New Roman"/>
          <w:sz w:val="24"/>
          <w:szCs w:val="24"/>
        </w:rPr>
      </w:pPr>
      <w:r w:rsidRPr="007D0D8E">
        <w:rPr>
          <w:rFonts w:ascii="Times New Roman" w:hAnsi="Times New Roman"/>
          <w:sz w:val="24"/>
          <w:szCs w:val="24"/>
        </w:rPr>
        <w:t xml:space="preserve">На протяжении трех лет ряд территорий стабильно проявляют активность в представлении лучших образовательных практик: ЗАТО г. Зеленогорск, г. Красноярск, г. Норильск, ЗАТО г. Железногорск, Саянский район, </w:t>
      </w:r>
      <w:proofErr w:type="spellStart"/>
      <w:r w:rsidRPr="007D0D8E">
        <w:rPr>
          <w:rFonts w:ascii="Times New Roman" w:hAnsi="Times New Roman"/>
          <w:sz w:val="24"/>
          <w:szCs w:val="24"/>
        </w:rPr>
        <w:t>Ужурский</w:t>
      </w:r>
      <w:proofErr w:type="spellEnd"/>
      <w:r w:rsidRPr="007D0D8E">
        <w:rPr>
          <w:rFonts w:ascii="Times New Roman" w:hAnsi="Times New Roman"/>
          <w:sz w:val="24"/>
          <w:szCs w:val="24"/>
        </w:rPr>
        <w:t xml:space="preserve"> район, г. Ачинск.</w:t>
      </w:r>
      <w:r w:rsidR="007D0D8E" w:rsidRPr="007D0D8E">
        <w:rPr>
          <w:rFonts w:ascii="Times New Roman" w:hAnsi="Times New Roman"/>
          <w:sz w:val="24"/>
          <w:szCs w:val="24"/>
        </w:rPr>
        <w:t xml:space="preserve"> На протяжении трех лет по количеству представленных практик с большим отрывом лидирует ЗАТО г.</w:t>
      </w:r>
      <w:r w:rsidR="00C74E7A">
        <w:rPr>
          <w:rFonts w:ascii="Times New Roman" w:hAnsi="Times New Roman"/>
          <w:sz w:val="24"/>
          <w:szCs w:val="24"/>
        </w:rPr>
        <w:t xml:space="preserve"> </w:t>
      </w:r>
      <w:r w:rsidR="007D0D8E" w:rsidRPr="007D0D8E">
        <w:rPr>
          <w:rFonts w:ascii="Times New Roman" w:hAnsi="Times New Roman"/>
          <w:sz w:val="24"/>
          <w:szCs w:val="24"/>
        </w:rPr>
        <w:t>Зеленогорск, который является также лидером среди территорий и по количеству практик высшего уровня.</w:t>
      </w:r>
    </w:p>
    <w:p w14:paraId="5B39A9A6" w14:textId="77777777" w:rsidR="00A608DB" w:rsidRPr="00A608DB" w:rsidRDefault="00A608DB" w:rsidP="00A608DB">
      <w:pPr>
        <w:pStyle w:val="a3"/>
        <w:spacing w:after="0" w:line="240" w:lineRule="auto"/>
        <w:ind w:left="0" w:firstLine="709"/>
        <w:jc w:val="both"/>
        <w:rPr>
          <w:rFonts w:ascii="Times New Roman" w:hAnsi="Times New Roman"/>
          <w:sz w:val="24"/>
          <w:szCs w:val="24"/>
        </w:rPr>
      </w:pPr>
      <w:r w:rsidRPr="00A608DB">
        <w:rPr>
          <w:rFonts w:ascii="Times New Roman" w:hAnsi="Times New Roman"/>
          <w:sz w:val="24"/>
          <w:szCs w:val="24"/>
        </w:rPr>
        <w:t xml:space="preserve">Эксперты отметили особую активность двух муниципальных образований: Саянский район представлен 4-мя практиками, ЗАТО Зеленогорск – 5-ю практиками. Из них претендуют на высший уровень: </w:t>
      </w:r>
    </w:p>
    <w:p w14:paraId="4E2E3CD1" w14:textId="0B790179" w:rsidR="00A608DB" w:rsidRPr="00A608DB" w:rsidRDefault="00A608DB" w:rsidP="00A608DB">
      <w:pPr>
        <w:spacing w:after="0" w:line="240" w:lineRule="auto"/>
        <w:ind w:firstLine="709"/>
        <w:contextualSpacing/>
        <w:jc w:val="both"/>
        <w:rPr>
          <w:rFonts w:ascii="Times New Roman" w:hAnsi="Times New Roman"/>
          <w:b/>
          <w:color w:val="333333"/>
          <w:sz w:val="24"/>
          <w:szCs w:val="24"/>
          <w:shd w:val="clear" w:color="auto" w:fill="FFFFFF"/>
        </w:rPr>
      </w:pPr>
      <w:r w:rsidRPr="00A608DB">
        <w:rPr>
          <w:rFonts w:ascii="Times New Roman" w:hAnsi="Times New Roman"/>
          <w:b/>
          <w:color w:val="333333"/>
          <w:sz w:val="24"/>
          <w:szCs w:val="24"/>
          <w:shd w:val="clear" w:color="auto" w:fill="FFFFFF"/>
        </w:rPr>
        <w:t>ЗАТО г. Зеленогорск</w:t>
      </w:r>
    </w:p>
    <w:p w14:paraId="5EDFECE6" w14:textId="77777777" w:rsidR="00A608DB" w:rsidRPr="00A608DB" w:rsidRDefault="00A608DB" w:rsidP="00A608DB">
      <w:pPr>
        <w:spacing w:after="0" w:line="240" w:lineRule="auto"/>
        <w:ind w:firstLine="709"/>
        <w:contextualSpacing/>
        <w:jc w:val="both"/>
        <w:rPr>
          <w:rFonts w:ascii="Times New Roman" w:hAnsi="Times New Roman"/>
          <w:sz w:val="24"/>
          <w:szCs w:val="24"/>
        </w:rPr>
      </w:pPr>
      <w:r w:rsidRPr="00A608DB">
        <w:rPr>
          <w:rFonts w:ascii="Times New Roman" w:hAnsi="Times New Roman"/>
          <w:sz w:val="24"/>
          <w:szCs w:val="24"/>
        </w:rPr>
        <w:t>Муниципальное бюджетное образовательное учреждение дополнительного образования "Центр образования "Перспектива":</w:t>
      </w:r>
    </w:p>
    <w:p w14:paraId="4F901EA0" w14:textId="77777777" w:rsidR="00A608DB" w:rsidRPr="00A608DB" w:rsidRDefault="00A608DB" w:rsidP="00BD2CFD">
      <w:pPr>
        <w:numPr>
          <w:ilvl w:val="0"/>
          <w:numId w:val="21"/>
        </w:numPr>
        <w:spacing w:after="0" w:line="240" w:lineRule="auto"/>
        <w:ind w:left="0" w:firstLine="709"/>
        <w:contextualSpacing/>
        <w:jc w:val="both"/>
        <w:rPr>
          <w:rFonts w:ascii="Times New Roman" w:hAnsi="Times New Roman"/>
          <w:color w:val="333333"/>
          <w:sz w:val="24"/>
          <w:szCs w:val="24"/>
          <w:shd w:val="clear" w:color="auto" w:fill="FFFFFF"/>
        </w:rPr>
      </w:pPr>
      <w:r w:rsidRPr="00A608DB">
        <w:rPr>
          <w:rFonts w:ascii="Times New Roman" w:hAnsi="Times New Roman"/>
          <w:color w:val="333333"/>
          <w:sz w:val="24"/>
          <w:szCs w:val="24"/>
          <w:shd w:val="clear" w:color="auto" w:fill="FFFFFF"/>
        </w:rPr>
        <w:t>Муниципальная сетевая практика развития социального проектирования школьников «Школа социального проектирования»</w:t>
      </w:r>
    </w:p>
    <w:p w14:paraId="66F3CF9E" w14:textId="3C3A3308" w:rsidR="00A608DB" w:rsidRPr="00A608DB" w:rsidRDefault="00A608DB" w:rsidP="00A608DB">
      <w:pPr>
        <w:spacing w:after="0" w:line="240" w:lineRule="auto"/>
        <w:ind w:firstLine="709"/>
        <w:contextualSpacing/>
        <w:jc w:val="both"/>
        <w:rPr>
          <w:rFonts w:ascii="Times New Roman" w:hAnsi="Times New Roman"/>
          <w:b/>
          <w:sz w:val="24"/>
          <w:szCs w:val="24"/>
        </w:rPr>
      </w:pPr>
      <w:r w:rsidRPr="00A608DB">
        <w:rPr>
          <w:rFonts w:ascii="Times New Roman" w:hAnsi="Times New Roman"/>
          <w:b/>
          <w:sz w:val="24"/>
          <w:szCs w:val="24"/>
        </w:rPr>
        <w:t>Саянский район</w:t>
      </w:r>
    </w:p>
    <w:p w14:paraId="3270C507" w14:textId="77777777" w:rsidR="00A608DB" w:rsidRPr="00A608DB" w:rsidRDefault="00A608DB" w:rsidP="00A608DB">
      <w:pPr>
        <w:spacing w:after="0" w:line="240" w:lineRule="auto"/>
        <w:ind w:firstLine="709"/>
        <w:contextualSpacing/>
        <w:jc w:val="both"/>
        <w:rPr>
          <w:rFonts w:ascii="Times New Roman" w:hAnsi="Times New Roman"/>
          <w:sz w:val="24"/>
          <w:szCs w:val="24"/>
        </w:rPr>
      </w:pPr>
      <w:r w:rsidRPr="00A608DB">
        <w:rPr>
          <w:rFonts w:ascii="Times New Roman" w:hAnsi="Times New Roman"/>
          <w:sz w:val="24"/>
          <w:szCs w:val="24"/>
        </w:rPr>
        <w:t>Муниципальное бюджетное образовательное учреждение дополнительного образования "Саянский районный Центр детского творчества":</w:t>
      </w:r>
    </w:p>
    <w:p w14:paraId="2B437536" w14:textId="5A99B969" w:rsidR="00A608DB" w:rsidRPr="00A608DB" w:rsidRDefault="00A608DB" w:rsidP="00BD2CFD">
      <w:pPr>
        <w:numPr>
          <w:ilvl w:val="0"/>
          <w:numId w:val="20"/>
        </w:numPr>
        <w:spacing w:after="0" w:line="240" w:lineRule="auto"/>
        <w:ind w:left="0" w:firstLine="709"/>
        <w:contextualSpacing/>
        <w:jc w:val="both"/>
        <w:rPr>
          <w:rFonts w:ascii="Times New Roman" w:hAnsi="Times New Roman"/>
          <w:color w:val="333333"/>
          <w:sz w:val="24"/>
          <w:szCs w:val="24"/>
          <w:shd w:val="clear" w:color="auto" w:fill="FFFFFF"/>
        </w:rPr>
      </w:pPr>
      <w:r w:rsidRPr="00A608DB">
        <w:rPr>
          <w:rFonts w:ascii="Times New Roman" w:hAnsi="Times New Roman"/>
          <w:color w:val="333333"/>
          <w:sz w:val="24"/>
          <w:szCs w:val="24"/>
          <w:shd w:val="clear" w:color="auto" w:fill="FFFFFF"/>
        </w:rPr>
        <w:t xml:space="preserve">Формирование социальной активности школьников через деятельность Районного совета детских организаций Саянского района «Юность </w:t>
      </w:r>
      <w:proofErr w:type="spellStart"/>
      <w:r w:rsidRPr="00A608DB">
        <w:rPr>
          <w:rFonts w:ascii="Times New Roman" w:hAnsi="Times New Roman"/>
          <w:color w:val="333333"/>
          <w:sz w:val="24"/>
          <w:szCs w:val="24"/>
          <w:shd w:val="clear" w:color="auto" w:fill="FFFFFF"/>
        </w:rPr>
        <w:t>Присаянья</w:t>
      </w:r>
      <w:proofErr w:type="spellEnd"/>
      <w:r w:rsidRPr="00A608DB">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w:t>
      </w:r>
    </w:p>
    <w:p w14:paraId="55F46006" w14:textId="566AD9BE" w:rsidR="00A608DB" w:rsidRPr="00A608DB" w:rsidRDefault="00A608DB" w:rsidP="00BD2CFD">
      <w:pPr>
        <w:numPr>
          <w:ilvl w:val="0"/>
          <w:numId w:val="20"/>
        </w:numPr>
        <w:spacing w:after="0" w:line="240" w:lineRule="auto"/>
        <w:ind w:left="0" w:firstLine="709"/>
        <w:contextualSpacing/>
        <w:jc w:val="both"/>
        <w:rPr>
          <w:rFonts w:ascii="Times New Roman" w:hAnsi="Times New Roman"/>
          <w:color w:val="333333"/>
          <w:sz w:val="24"/>
          <w:szCs w:val="24"/>
          <w:shd w:val="clear" w:color="auto" w:fill="FFFFFF"/>
        </w:rPr>
      </w:pPr>
      <w:r w:rsidRPr="00A608DB">
        <w:rPr>
          <w:rFonts w:ascii="Times New Roman" w:hAnsi="Times New Roman"/>
          <w:color w:val="333333"/>
          <w:sz w:val="24"/>
          <w:szCs w:val="24"/>
          <w:shd w:val="clear" w:color="auto" w:fill="FFFFFF"/>
        </w:rPr>
        <w:t>Формирования проектной компетентности на примере реализации дополнительной общеобразовательной программы «Своё дело»</w:t>
      </w:r>
      <w:r>
        <w:rPr>
          <w:rFonts w:ascii="Times New Roman" w:hAnsi="Times New Roman"/>
          <w:color w:val="333333"/>
          <w:sz w:val="24"/>
          <w:szCs w:val="24"/>
          <w:shd w:val="clear" w:color="auto" w:fill="FFFFFF"/>
        </w:rPr>
        <w:t>.</w:t>
      </w:r>
    </w:p>
    <w:p w14:paraId="739FF9A8" w14:textId="77777777" w:rsidR="00A608DB" w:rsidRPr="00A608DB" w:rsidRDefault="00A608DB" w:rsidP="00C74E7A">
      <w:pPr>
        <w:pStyle w:val="a3"/>
        <w:spacing w:after="0" w:line="240" w:lineRule="auto"/>
        <w:ind w:left="0" w:firstLine="567"/>
        <w:jc w:val="both"/>
        <w:rPr>
          <w:rFonts w:ascii="Times New Roman" w:hAnsi="Times New Roman"/>
          <w:sz w:val="24"/>
          <w:szCs w:val="24"/>
        </w:rPr>
      </w:pPr>
    </w:p>
    <w:p w14:paraId="15547BF2" w14:textId="176B515D" w:rsidR="007D118B" w:rsidRDefault="007D118B" w:rsidP="007D118B">
      <w:pPr>
        <w:spacing w:after="0" w:line="240" w:lineRule="auto"/>
        <w:ind w:firstLine="567"/>
        <w:jc w:val="both"/>
        <w:rPr>
          <w:rFonts w:ascii="Times New Roman" w:hAnsi="Times New Roman"/>
          <w:b/>
          <w:bCs/>
          <w:sz w:val="24"/>
          <w:szCs w:val="24"/>
        </w:rPr>
      </w:pPr>
      <w:r w:rsidRPr="007D118B">
        <w:rPr>
          <w:rFonts w:ascii="Times New Roman" w:hAnsi="Times New Roman"/>
          <w:b/>
          <w:bCs/>
          <w:sz w:val="24"/>
          <w:szCs w:val="24"/>
        </w:rPr>
        <w:t>Основные разрывы</w:t>
      </w:r>
    </w:p>
    <w:p w14:paraId="05585D6C" w14:textId="38BD2926"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lastRenderedPageBreak/>
        <w:t xml:space="preserve">при описании практик авторы смешивают разные аспекты деятельности типов (управленческий, методический, педагогический), что приводит </w:t>
      </w:r>
      <w:r w:rsidR="00144BAD" w:rsidRPr="007D118B">
        <w:rPr>
          <w:color w:val="000000"/>
        </w:rPr>
        <w:t>к отсутствию</w:t>
      </w:r>
      <w:r w:rsidRPr="007D118B">
        <w:rPr>
          <w:color w:val="000000"/>
        </w:rPr>
        <w:t xml:space="preserve"> взаимосвязи, обоснованности </w:t>
      </w:r>
      <w:r w:rsidR="00144BAD" w:rsidRPr="007D118B">
        <w:rPr>
          <w:color w:val="000000"/>
        </w:rPr>
        <w:t>при указании</w:t>
      </w:r>
      <w:r w:rsidRPr="007D118B">
        <w:rPr>
          <w:color w:val="000000"/>
        </w:rPr>
        <w:t xml:space="preserve"> компонентов практики (основной идеи, целей, задач, средств реализации, образовательных результатов); </w:t>
      </w:r>
    </w:p>
    <w:p w14:paraId="2A04AAAA" w14:textId="77777777"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t xml:space="preserve">в большинстве случаев наблюдается рассогласование между проблемой, целью, задачами, средствами их реализации, результатами и инструментами их измерения; рассогласование средств и результатов с заявленным масштабом изменений; рассогласование между заявленным уровнем, типом и описанием практики, рассогласование между заявленной системой деятельности и конкретными действиями в описании. Не прослеживается система деятельности автора практики по достижению результата, соответствующая типу практики; </w:t>
      </w:r>
    </w:p>
    <w:p w14:paraId="1013F89A" w14:textId="2296AED5"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t xml:space="preserve">в описании части педагогических практик отсутствуют образовательные результаты, соответствующие понятию образовательного результата, установленному Регламентом </w:t>
      </w:r>
      <w:r w:rsidR="009D3D16">
        <w:rPr>
          <w:color w:val="000000"/>
        </w:rPr>
        <w:t>Атласа</w:t>
      </w:r>
      <w:r w:rsidRPr="007D118B">
        <w:rPr>
          <w:color w:val="000000"/>
        </w:rPr>
        <w:t xml:space="preserve">; </w:t>
      </w:r>
    </w:p>
    <w:p w14:paraId="6934F24D" w14:textId="77777777"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t>невозможность оценки личностных и метапредметных образовательных результатов используемыми и представленными инструментами оценивания в описываемой практике. Заявляются качественные изменения, которые должны произойти с обучающимися при организации описанной деятельности, но средства, инструменты измерения результатов практики, которые заявляет автор, не позволяют это сделать;</w:t>
      </w:r>
    </w:p>
    <w:p w14:paraId="2F406351" w14:textId="77777777"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t>отсутствие необходимых методических материалов для тиражирования практики, хотя заявляется готовность оказать методическую поддержку заинтересованным организациям. Описание практик в образовательном атласе не подтверждается методической обеспеченностью реализации их по размещенным и указанным авторами ссылкам, либо такие материалы вообще отсутствуют. Это затрудняет оценку возможности тиражирования практик;</w:t>
      </w:r>
    </w:p>
    <w:p w14:paraId="542EF11E" w14:textId="77777777" w:rsidR="007D118B" w:rsidRPr="007D118B" w:rsidRDefault="007D118B" w:rsidP="00BD2CFD">
      <w:pPr>
        <w:pStyle w:val="ad"/>
        <w:numPr>
          <w:ilvl w:val="0"/>
          <w:numId w:val="19"/>
        </w:numPr>
        <w:spacing w:before="0" w:beforeAutospacing="0" w:after="0" w:afterAutospacing="0"/>
        <w:ind w:left="0" w:firstLine="357"/>
        <w:jc w:val="both"/>
        <w:rPr>
          <w:color w:val="000000"/>
        </w:rPr>
      </w:pPr>
      <w:r w:rsidRPr="007D118B">
        <w:rPr>
          <w:color w:val="000000"/>
        </w:rPr>
        <w:t>непонятен предмет договорных обязательств образовательных организаций-партнеров (какими ресурсами эти организации вкладываются в реализацию программы, какую часть практики реализуют школы, с которыми заключаются договора) при заявке реализации описываемой практики в сетевой форме с общеобразовательными организациями;</w:t>
      </w:r>
    </w:p>
    <w:p w14:paraId="27E4EBCF" w14:textId="55DF46CF" w:rsidR="007D118B" w:rsidRDefault="007D118B" w:rsidP="007D118B">
      <w:pPr>
        <w:pStyle w:val="ad"/>
        <w:spacing w:before="0" w:beforeAutospacing="0" w:after="0" w:afterAutospacing="0"/>
        <w:ind w:firstLine="709"/>
        <w:jc w:val="both"/>
        <w:rPr>
          <w:color w:val="000000"/>
        </w:rPr>
      </w:pPr>
      <w:r w:rsidRPr="007D118B">
        <w:rPr>
          <w:color w:val="000000"/>
        </w:rPr>
        <w:t>Для того, чтобы практики были включены в</w:t>
      </w:r>
      <w:r w:rsidR="006F6D0F">
        <w:rPr>
          <w:color w:val="000000"/>
        </w:rPr>
        <w:t xml:space="preserve"> Атлас</w:t>
      </w:r>
      <w:r w:rsidRPr="007D118B">
        <w:rPr>
          <w:color w:val="000000"/>
        </w:rPr>
        <w:t>, большинству программ необходимо оформить методические и иные материалы, которые можно использовать при тиражировании для использования практики. Большинство материалов, указанных в программах, представляют собой набор разных диагностических методик или сценариев проводимых мероприятий.</w:t>
      </w:r>
    </w:p>
    <w:p w14:paraId="33BCBF0F" w14:textId="0E58DE3E" w:rsidR="006F6D0F" w:rsidRPr="006F6D0F" w:rsidRDefault="006F6D0F" w:rsidP="0086333B">
      <w:pPr>
        <w:ind w:firstLine="567"/>
        <w:jc w:val="both"/>
        <w:rPr>
          <w:rFonts w:ascii="Times New Roman" w:hAnsi="Times New Roman"/>
          <w:b/>
          <w:sz w:val="24"/>
          <w:szCs w:val="24"/>
        </w:rPr>
      </w:pPr>
      <w:r>
        <w:rPr>
          <w:rFonts w:ascii="Times New Roman" w:hAnsi="Times New Roman"/>
          <w:b/>
          <w:sz w:val="24"/>
          <w:szCs w:val="24"/>
        </w:rPr>
        <w:t>О</w:t>
      </w:r>
      <w:r w:rsidRPr="006F6D0F">
        <w:rPr>
          <w:rFonts w:ascii="Times New Roman" w:hAnsi="Times New Roman"/>
          <w:b/>
          <w:sz w:val="24"/>
          <w:szCs w:val="24"/>
        </w:rPr>
        <w:t>пределенные тенденции /типичные решения</w:t>
      </w:r>
    </w:p>
    <w:p w14:paraId="6AFA6A88" w14:textId="77194CAD" w:rsidR="006F6D0F" w:rsidRDefault="006F6D0F" w:rsidP="006F6D0F">
      <w:pPr>
        <w:pStyle w:val="a3"/>
        <w:spacing w:after="0" w:line="240" w:lineRule="auto"/>
        <w:ind w:left="0" w:firstLine="709"/>
        <w:jc w:val="both"/>
        <w:rPr>
          <w:rFonts w:ascii="Times New Roman" w:hAnsi="Times New Roman"/>
          <w:sz w:val="24"/>
          <w:szCs w:val="24"/>
        </w:rPr>
      </w:pPr>
      <w:r w:rsidRPr="006F6D0F">
        <w:rPr>
          <w:rFonts w:ascii="Times New Roman" w:hAnsi="Times New Roman"/>
          <w:sz w:val="24"/>
          <w:szCs w:val="24"/>
        </w:rPr>
        <w:t xml:space="preserve">Большинство практик ориентированы на формирование новых образовательных результатов (компетенции, грамотности, навыки 4К и др.). Примерно половина представленных практик отвечает современным трендам в обновлении образования, направлены на формирование функциональной, естественнонаучной грамотности, повышение уровня компетенции в научно-исследовательской, проектной, поисковой и командной деятельности, «саморегуляция», коммуникативной компетентностей. </w:t>
      </w:r>
      <w:r w:rsidR="00F76885" w:rsidRPr="006F6D0F">
        <w:rPr>
          <w:rFonts w:ascii="Times New Roman" w:hAnsi="Times New Roman"/>
          <w:sz w:val="24"/>
          <w:szCs w:val="24"/>
        </w:rPr>
        <w:t>Практики, представленные</w:t>
      </w:r>
      <w:r w:rsidRPr="006F6D0F">
        <w:rPr>
          <w:rFonts w:ascii="Times New Roman" w:hAnsi="Times New Roman"/>
          <w:sz w:val="24"/>
          <w:szCs w:val="24"/>
        </w:rPr>
        <w:t xml:space="preserve"> для включения в региональный атлас образовательных практик, имеют потенциал для решения задач образовательной политики в сфере дополнительного образования детей. </w:t>
      </w:r>
    </w:p>
    <w:p w14:paraId="63DFCD99" w14:textId="0E1F7BDC" w:rsidR="00A6444E" w:rsidRPr="00A6444E" w:rsidRDefault="00A6444E" w:rsidP="00F76885">
      <w:pPr>
        <w:ind w:firstLine="567"/>
        <w:jc w:val="both"/>
        <w:rPr>
          <w:rFonts w:ascii="Times New Roman" w:hAnsi="Times New Roman"/>
          <w:b/>
          <w:sz w:val="24"/>
          <w:szCs w:val="24"/>
        </w:rPr>
      </w:pPr>
      <w:r w:rsidRPr="00A6444E">
        <w:rPr>
          <w:rFonts w:ascii="Times New Roman" w:hAnsi="Times New Roman"/>
          <w:b/>
          <w:sz w:val="24"/>
          <w:szCs w:val="24"/>
        </w:rPr>
        <w:t>Сильные стороны, интересные варианты практик</w:t>
      </w:r>
    </w:p>
    <w:p w14:paraId="4B6ADD3C" w14:textId="7817CD39" w:rsidR="00A6444E" w:rsidRPr="00A6444E" w:rsidRDefault="00A6444E" w:rsidP="00A6444E">
      <w:pPr>
        <w:pStyle w:val="a3"/>
        <w:spacing w:after="0" w:line="240" w:lineRule="auto"/>
        <w:ind w:left="0" w:firstLine="709"/>
        <w:jc w:val="both"/>
        <w:rPr>
          <w:rFonts w:ascii="Times New Roman" w:hAnsi="Times New Roman"/>
          <w:sz w:val="24"/>
          <w:szCs w:val="24"/>
        </w:rPr>
      </w:pPr>
      <w:r w:rsidRPr="00A6444E">
        <w:rPr>
          <w:rFonts w:ascii="Times New Roman" w:hAnsi="Times New Roman"/>
          <w:sz w:val="24"/>
          <w:szCs w:val="24"/>
        </w:rPr>
        <w:t xml:space="preserve">Создание для обучающихся условий для обеспечения доступного качественного дополнительного образования. Определены проблемные поля, на решение которых </w:t>
      </w:r>
      <w:r w:rsidRPr="00A6444E">
        <w:rPr>
          <w:rFonts w:ascii="Times New Roman" w:hAnsi="Times New Roman"/>
          <w:sz w:val="24"/>
          <w:szCs w:val="24"/>
        </w:rPr>
        <w:lastRenderedPageBreak/>
        <w:t>направлена практика и рассматриваются разные уровни образования. Большинство практик имеет потенциал для развития системы дополнительного образования детей, решают проблемы, соответствующие основным направлениям федеральной и региональной образовательной политики. Готовность педагогов к инновационной деятельности, внедрению новых технологий и методов. Результаты отдельных практик предъявлены на федеральном и (или) региональном уровне. В рамках реализации отдельных практик систематизированы, оформлены дидактические материалы, которые могут быть использованы дошкольными образовательными организациями при реализации основной программы дошкольного образования по направлениям «Художественно-эстетическое развитие» и «Физическое развитие», общеобразовательными организациями во внеурочной деятельности и при реализации программы воспитания.</w:t>
      </w:r>
    </w:p>
    <w:p w14:paraId="5DB62009" w14:textId="77777777" w:rsidR="00A6444E" w:rsidRPr="00A6444E" w:rsidRDefault="00A6444E" w:rsidP="00A6444E">
      <w:pPr>
        <w:pStyle w:val="a3"/>
        <w:spacing w:after="0" w:line="240" w:lineRule="auto"/>
        <w:ind w:left="0" w:firstLine="709"/>
        <w:jc w:val="both"/>
        <w:rPr>
          <w:rFonts w:ascii="Times New Roman" w:hAnsi="Times New Roman"/>
          <w:sz w:val="24"/>
          <w:szCs w:val="24"/>
        </w:rPr>
      </w:pPr>
      <w:r w:rsidRPr="00A6444E">
        <w:rPr>
          <w:rFonts w:ascii="Times New Roman" w:hAnsi="Times New Roman"/>
          <w:sz w:val="24"/>
          <w:szCs w:val="24"/>
        </w:rPr>
        <w:t>Также экспертами отмечены интересные варианты представленных практик:</w:t>
      </w:r>
    </w:p>
    <w:p w14:paraId="2EF7DFEC" w14:textId="77777777" w:rsidR="00A6444E" w:rsidRPr="00A6444E" w:rsidRDefault="00A6444E" w:rsidP="00BD2CFD">
      <w:pPr>
        <w:pStyle w:val="a3"/>
        <w:numPr>
          <w:ilvl w:val="0"/>
          <w:numId w:val="19"/>
        </w:numPr>
        <w:spacing w:after="0" w:line="240" w:lineRule="auto"/>
        <w:ind w:left="0" w:firstLine="0"/>
        <w:jc w:val="both"/>
        <w:rPr>
          <w:sz w:val="24"/>
          <w:szCs w:val="24"/>
        </w:rPr>
      </w:pPr>
      <w:r w:rsidRPr="00A6444E">
        <w:rPr>
          <w:rFonts w:ascii="Times New Roman" w:hAnsi="Times New Roman"/>
          <w:sz w:val="24"/>
          <w:szCs w:val="24"/>
        </w:rPr>
        <w:t>наличие публикаций автора, научное сопровождение практики «Применение техник нетрадиционного рисования для развития представления о себе младших школьников» Муниципального бюджетного общеобразовательного учреждения «</w:t>
      </w:r>
      <w:proofErr w:type="spellStart"/>
      <w:r w:rsidRPr="00A6444E">
        <w:rPr>
          <w:rFonts w:ascii="Times New Roman" w:hAnsi="Times New Roman"/>
          <w:sz w:val="24"/>
          <w:szCs w:val="24"/>
        </w:rPr>
        <w:t>Ужурская</w:t>
      </w:r>
      <w:proofErr w:type="spellEnd"/>
      <w:r w:rsidRPr="00A6444E">
        <w:rPr>
          <w:rFonts w:ascii="Times New Roman" w:hAnsi="Times New Roman"/>
          <w:sz w:val="24"/>
          <w:szCs w:val="24"/>
        </w:rPr>
        <w:t xml:space="preserve"> средняя общеобразовательная школа № 6».</w:t>
      </w:r>
      <w:r w:rsidRPr="00A6444E">
        <w:rPr>
          <w:sz w:val="24"/>
          <w:szCs w:val="24"/>
        </w:rPr>
        <w:t xml:space="preserve"> </w:t>
      </w:r>
    </w:p>
    <w:p w14:paraId="765634BA" w14:textId="77777777" w:rsidR="00A6444E" w:rsidRPr="00A6444E" w:rsidRDefault="00A6444E" w:rsidP="00BD2CFD">
      <w:pPr>
        <w:pStyle w:val="a3"/>
        <w:numPr>
          <w:ilvl w:val="0"/>
          <w:numId w:val="19"/>
        </w:numPr>
        <w:spacing w:after="0" w:line="240" w:lineRule="auto"/>
        <w:ind w:left="0" w:firstLine="0"/>
        <w:jc w:val="both"/>
        <w:rPr>
          <w:rFonts w:ascii="Times New Roman" w:hAnsi="Times New Roman"/>
          <w:sz w:val="24"/>
          <w:szCs w:val="24"/>
        </w:rPr>
      </w:pPr>
      <w:r w:rsidRPr="00A6444E">
        <w:rPr>
          <w:rFonts w:ascii="Times New Roman" w:hAnsi="Times New Roman"/>
          <w:sz w:val="24"/>
          <w:szCs w:val="24"/>
        </w:rPr>
        <w:t>представлен пакет методических материалов в описании практики «Организация деятельности школьного лесничества в рамках реализации программы дополнительного образования «Экология леса» муниципального бюджетного образовательного учреждения дополнительного образования «Саянский районный Центр детского творчества». Начата работа по организации наставнической деятельности.</w:t>
      </w:r>
    </w:p>
    <w:p w14:paraId="6431B529" w14:textId="77777777" w:rsidR="00A6444E" w:rsidRPr="00A6444E" w:rsidRDefault="00A6444E" w:rsidP="00A6444E">
      <w:pPr>
        <w:pStyle w:val="a3"/>
        <w:spacing w:after="0" w:line="240" w:lineRule="auto"/>
        <w:ind w:left="0"/>
        <w:jc w:val="both"/>
        <w:rPr>
          <w:rFonts w:ascii="Times New Roman" w:hAnsi="Times New Roman"/>
          <w:sz w:val="24"/>
          <w:szCs w:val="24"/>
        </w:rPr>
      </w:pPr>
    </w:p>
    <w:p w14:paraId="61FFCDD1" w14:textId="06F16A00" w:rsidR="00A6444E" w:rsidRPr="00A6444E" w:rsidRDefault="00A6444E" w:rsidP="00A6444E">
      <w:pPr>
        <w:ind w:firstLine="567"/>
        <w:jc w:val="both"/>
        <w:rPr>
          <w:rFonts w:ascii="Times New Roman" w:hAnsi="Times New Roman"/>
          <w:b/>
          <w:sz w:val="24"/>
          <w:szCs w:val="24"/>
        </w:rPr>
      </w:pPr>
      <w:r w:rsidRPr="00A6444E">
        <w:rPr>
          <w:rFonts w:ascii="Times New Roman" w:hAnsi="Times New Roman"/>
          <w:b/>
          <w:sz w:val="24"/>
          <w:szCs w:val="24"/>
        </w:rPr>
        <w:t>Слабые стороны</w:t>
      </w:r>
      <w:r>
        <w:rPr>
          <w:rFonts w:ascii="Times New Roman" w:hAnsi="Times New Roman"/>
          <w:b/>
          <w:sz w:val="24"/>
          <w:szCs w:val="24"/>
        </w:rPr>
        <w:t xml:space="preserve"> практик</w:t>
      </w:r>
    </w:p>
    <w:p w14:paraId="20CFA877" w14:textId="1D5BED0D" w:rsidR="00A6444E" w:rsidRPr="00A6444E" w:rsidRDefault="00A6444E" w:rsidP="00A6444E">
      <w:pPr>
        <w:pStyle w:val="a3"/>
        <w:spacing w:after="0" w:line="240" w:lineRule="auto"/>
        <w:ind w:left="0" w:firstLine="709"/>
        <w:jc w:val="both"/>
        <w:rPr>
          <w:rFonts w:ascii="Times New Roman" w:hAnsi="Times New Roman"/>
          <w:sz w:val="24"/>
          <w:szCs w:val="24"/>
        </w:rPr>
      </w:pPr>
      <w:r w:rsidRPr="00A6444E">
        <w:rPr>
          <w:rFonts w:ascii="Times New Roman" w:hAnsi="Times New Roman"/>
          <w:sz w:val="24"/>
          <w:szCs w:val="24"/>
        </w:rPr>
        <w:t xml:space="preserve">Часть практик, имеющих несомненную значимость для развития способностей детей, не являются уникальными по содержанию и результатам, не ориентированы на приоритетные направления дополнительного образования, т.е. являются просто реализацией дополнительной общеобразовательной программы; средства реализации практики (п. 14.3) в большей части практик представлены обобщенно, не ориентированы на специфику  образовательной деятельности, что не позволяет оценить достижимость заявленных результатов; в большинстве практик не представлены методические материалы, необходимые для внедрения и </w:t>
      </w:r>
      <w:proofErr w:type="spellStart"/>
      <w:r w:rsidRPr="00A6444E">
        <w:rPr>
          <w:rFonts w:ascii="Times New Roman" w:hAnsi="Times New Roman"/>
          <w:sz w:val="24"/>
          <w:szCs w:val="24"/>
        </w:rPr>
        <w:t>массовизации</w:t>
      </w:r>
      <w:proofErr w:type="spellEnd"/>
      <w:r w:rsidRPr="00A6444E">
        <w:rPr>
          <w:rFonts w:ascii="Times New Roman" w:hAnsi="Times New Roman"/>
          <w:sz w:val="24"/>
          <w:szCs w:val="24"/>
        </w:rPr>
        <w:t xml:space="preserve"> практики (п. 3, 21, 22): авторами указываются ссылки на информационные или новостные материалы, на внешние ресурсы, сайты других образовательных организаций, статьи об опыте собственной педагогической деятельности на платных интернет-ресурсах, текст заявленной практики и др.; в некоторых случаях вообще отсутствует методический материал, который авторы могут предложить для тиражирования и сопровождения. Хотя при этом большинство авторов заявляют, что готовы оказать полное сопровождение практики; большинство практик не были представлены на федеральном и (или) региональном уровне.</w:t>
      </w:r>
    </w:p>
    <w:p w14:paraId="141F752C" w14:textId="61664AB7" w:rsidR="00A6444E" w:rsidRDefault="00A6444E" w:rsidP="00A6444E">
      <w:pPr>
        <w:pStyle w:val="a3"/>
        <w:spacing w:after="0" w:line="240" w:lineRule="auto"/>
        <w:ind w:left="0" w:firstLine="709"/>
        <w:jc w:val="both"/>
        <w:rPr>
          <w:rFonts w:ascii="Times New Roman" w:hAnsi="Times New Roman"/>
          <w:sz w:val="24"/>
          <w:szCs w:val="24"/>
        </w:rPr>
      </w:pPr>
      <w:r w:rsidRPr="00A6444E">
        <w:rPr>
          <w:rFonts w:ascii="Times New Roman" w:hAnsi="Times New Roman"/>
          <w:sz w:val="24"/>
          <w:szCs w:val="24"/>
        </w:rPr>
        <w:t xml:space="preserve">Кроме того, результаты реализации практики не конкретизированы для заявленных категорий целевых групп участников; описание некоторых практик не соответствует критериям по типу; в случае, когда практика представлена дополнительной общеразвивающей программой, оформление и содержание данной программы не соответствует современным требованиям к ДОП, не соответствие поставленной цели и задач с планируемыми результатами. В ряде случаев также наблюдается нечетко поставленная цель, т.е. использование обобщенной формулировки, что в итоге вытекает в частичное соответствие достигнутым результатам; слабо представлена система оценивания образовательных результатов; в том числе, для обучающихся дошкольного возраста образовательные результаты не соответствуют возрасту и современным </w:t>
      </w:r>
      <w:r w:rsidRPr="00A6444E">
        <w:rPr>
          <w:rFonts w:ascii="Times New Roman" w:hAnsi="Times New Roman"/>
          <w:sz w:val="24"/>
          <w:szCs w:val="24"/>
        </w:rPr>
        <w:lastRenderedPageBreak/>
        <w:t>требованиям (например, целевые ориентиры в соответствии с ФГОС ДОО). Также часть авторов при презентации своих практик неверно указывает достижения, т.е. нет прикрепленных документов, подтверждающих достижения. Чаще всего просто идет ссылка на сайт организации, где выставлены новости.</w:t>
      </w:r>
    </w:p>
    <w:p w14:paraId="6C6AA898" w14:textId="2BEDACB3" w:rsidR="004479B6" w:rsidRDefault="004479B6" w:rsidP="004479B6">
      <w:pPr>
        <w:pStyle w:val="a3"/>
        <w:spacing w:after="0" w:line="240" w:lineRule="auto"/>
        <w:ind w:left="0" w:firstLine="709"/>
        <w:jc w:val="both"/>
        <w:rPr>
          <w:rFonts w:ascii="Times New Roman" w:hAnsi="Times New Roman"/>
          <w:sz w:val="24"/>
          <w:szCs w:val="24"/>
        </w:rPr>
      </w:pPr>
      <w:r w:rsidRPr="004479B6">
        <w:rPr>
          <w:rFonts w:ascii="Times New Roman" w:hAnsi="Times New Roman"/>
          <w:sz w:val="24"/>
          <w:szCs w:val="24"/>
        </w:rPr>
        <w:t>В рассмотренных практиках отсутствуют (за редким исключением) следующие приоритетные направления обновления дополнительного образования детей, зафиксированные в Целевой модели развития региональной системы дополнительного образования детей Красноярского края: обучение детей с ограниченными возможностями здоровья (кроме 2-х практик для детей дошкольного возраста, которые предполагают участие данной категории детей); обучение детей, оказавшихся в трудной жизненной ситуации; реализация программ дополнительного образования для детей сельской местности; сетевая реализация образовательных программ; дистанционное образование (все практики реализуются в очном формате для детей, проживающих в конкретных населенных пунктах;   дистанционные форматы использованы в ряде практик только в период действия ограничительных мер по предотвращению распространения коронавирусной инфекции).</w:t>
      </w:r>
    </w:p>
    <w:p w14:paraId="58071E9A" w14:textId="77777777" w:rsidR="0086333B" w:rsidRPr="004479B6" w:rsidRDefault="0086333B" w:rsidP="004479B6">
      <w:pPr>
        <w:pStyle w:val="a3"/>
        <w:spacing w:after="0" w:line="240" w:lineRule="auto"/>
        <w:ind w:left="0" w:firstLine="709"/>
        <w:jc w:val="both"/>
        <w:rPr>
          <w:rFonts w:ascii="Times New Roman" w:hAnsi="Times New Roman"/>
          <w:sz w:val="24"/>
          <w:szCs w:val="24"/>
        </w:rPr>
      </w:pPr>
    </w:p>
    <w:p w14:paraId="7E07CD43" w14:textId="77777777" w:rsidR="00126E95" w:rsidRDefault="00126E95" w:rsidP="0086333B">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7</w:t>
      </w:r>
    </w:p>
    <w:p w14:paraId="0C5A71DD" w14:textId="2E4ABC64" w:rsidR="00126E95" w:rsidRDefault="009A7F6B" w:rsidP="001C4DFA">
      <w:pPr>
        <w:tabs>
          <w:tab w:val="left" w:pos="5999"/>
        </w:tabs>
        <w:spacing w:line="240" w:lineRule="auto"/>
        <w:jc w:val="center"/>
        <w:rPr>
          <w:rFonts w:ascii="Times New Roman" w:hAnsi="Times New Roman" w:cs="Times New Roman"/>
          <w:b/>
          <w:sz w:val="24"/>
          <w:szCs w:val="24"/>
        </w:rPr>
      </w:pPr>
      <w:r w:rsidRPr="009A7F6B">
        <w:rPr>
          <w:rFonts w:ascii="Times New Roman" w:hAnsi="Times New Roman" w:cs="Times New Roman"/>
          <w:b/>
          <w:sz w:val="24"/>
          <w:szCs w:val="24"/>
        </w:rPr>
        <w:t>Построение образовательной среды для выявления и индивидуального сопровождения высокомотивированных школьников</w:t>
      </w:r>
    </w:p>
    <w:p w14:paraId="5AFB5081" w14:textId="29E2FE6D" w:rsidR="0086333B" w:rsidRDefault="0086333B" w:rsidP="0086333B">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04475705" w14:textId="217CE31E" w:rsidR="0086333B" w:rsidRDefault="0086333B" w:rsidP="0086333B">
      <w:pPr>
        <w:spacing w:after="0"/>
        <w:ind w:left="426"/>
        <w:rPr>
          <w:rFonts w:ascii="Times New Roman" w:hAnsi="Times New Roman" w:cs="Times New Roman"/>
          <w:b/>
          <w:bCs/>
          <w:sz w:val="24"/>
          <w:szCs w:val="24"/>
        </w:rPr>
      </w:pP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48354B" w:rsidRPr="0048354B" w14:paraId="51CA993B" w14:textId="77777777" w:rsidTr="001751C2">
        <w:tc>
          <w:tcPr>
            <w:tcW w:w="2121" w:type="dxa"/>
          </w:tcPr>
          <w:p w14:paraId="5D178F41"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Кампания РАОП</w:t>
            </w:r>
          </w:p>
        </w:tc>
        <w:tc>
          <w:tcPr>
            <w:tcW w:w="2121" w:type="dxa"/>
          </w:tcPr>
          <w:p w14:paraId="6BDFAB7E"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Общее количество заявленных практик</w:t>
            </w:r>
          </w:p>
        </w:tc>
        <w:tc>
          <w:tcPr>
            <w:tcW w:w="2182" w:type="dxa"/>
          </w:tcPr>
          <w:p w14:paraId="7EC2FCC7"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Не прошли техническую экспертизу</w:t>
            </w:r>
          </w:p>
        </w:tc>
        <w:tc>
          <w:tcPr>
            <w:tcW w:w="4299" w:type="dxa"/>
          </w:tcPr>
          <w:p w14:paraId="19684FD0"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Общее количество практик, прошедших на содержательную экспертизу</w:t>
            </w:r>
          </w:p>
        </w:tc>
      </w:tr>
      <w:tr w:rsidR="0048354B" w:rsidRPr="0048354B" w14:paraId="4C499748" w14:textId="77777777" w:rsidTr="001751C2">
        <w:tc>
          <w:tcPr>
            <w:tcW w:w="2121" w:type="dxa"/>
          </w:tcPr>
          <w:p w14:paraId="64654EE3"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2019 год</w:t>
            </w:r>
          </w:p>
        </w:tc>
        <w:tc>
          <w:tcPr>
            <w:tcW w:w="2121" w:type="dxa"/>
          </w:tcPr>
          <w:p w14:paraId="1D904E3B"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59</w:t>
            </w:r>
          </w:p>
        </w:tc>
        <w:tc>
          <w:tcPr>
            <w:tcW w:w="2182" w:type="dxa"/>
          </w:tcPr>
          <w:p w14:paraId="4415F943"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6</w:t>
            </w:r>
          </w:p>
        </w:tc>
        <w:tc>
          <w:tcPr>
            <w:tcW w:w="4299" w:type="dxa"/>
          </w:tcPr>
          <w:p w14:paraId="1A08524A"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53</w:t>
            </w:r>
          </w:p>
        </w:tc>
      </w:tr>
      <w:tr w:rsidR="0048354B" w:rsidRPr="0048354B" w14:paraId="408A0F87" w14:textId="77777777" w:rsidTr="001751C2">
        <w:tc>
          <w:tcPr>
            <w:tcW w:w="2121" w:type="dxa"/>
          </w:tcPr>
          <w:p w14:paraId="3E3D7A0D"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2020 год</w:t>
            </w:r>
          </w:p>
        </w:tc>
        <w:tc>
          <w:tcPr>
            <w:tcW w:w="2121" w:type="dxa"/>
          </w:tcPr>
          <w:p w14:paraId="578016D8"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47</w:t>
            </w:r>
          </w:p>
        </w:tc>
        <w:tc>
          <w:tcPr>
            <w:tcW w:w="2182" w:type="dxa"/>
          </w:tcPr>
          <w:p w14:paraId="67F9394E"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4</w:t>
            </w:r>
          </w:p>
        </w:tc>
        <w:tc>
          <w:tcPr>
            <w:tcW w:w="4299" w:type="dxa"/>
          </w:tcPr>
          <w:p w14:paraId="5F184132"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43</w:t>
            </w:r>
          </w:p>
        </w:tc>
      </w:tr>
      <w:tr w:rsidR="0048354B" w:rsidRPr="0048354B" w14:paraId="521707E2" w14:textId="77777777" w:rsidTr="001751C2">
        <w:tc>
          <w:tcPr>
            <w:tcW w:w="2121" w:type="dxa"/>
          </w:tcPr>
          <w:p w14:paraId="0B828B42"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2021 год</w:t>
            </w:r>
          </w:p>
        </w:tc>
        <w:tc>
          <w:tcPr>
            <w:tcW w:w="2121" w:type="dxa"/>
          </w:tcPr>
          <w:p w14:paraId="2A2514F5"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43</w:t>
            </w:r>
          </w:p>
        </w:tc>
        <w:tc>
          <w:tcPr>
            <w:tcW w:w="2182" w:type="dxa"/>
          </w:tcPr>
          <w:p w14:paraId="6BA1B466"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5</w:t>
            </w:r>
          </w:p>
        </w:tc>
        <w:tc>
          <w:tcPr>
            <w:tcW w:w="4299" w:type="dxa"/>
          </w:tcPr>
          <w:p w14:paraId="35928C24" w14:textId="77777777" w:rsidR="0048354B" w:rsidRPr="0048354B" w:rsidRDefault="0048354B" w:rsidP="003B7CC4">
            <w:pPr>
              <w:pStyle w:val="a3"/>
              <w:ind w:left="0"/>
              <w:jc w:val="center"/>
              <w:rPr>
                <w:rFonts w:ascii="Times New Roman" w:hAnsi="Times New Roman" w:cs="Times New Roman"/>
                <w:sz w:val="24"/>
                <w:szCs w:val="24"/>
              </w:rPr>
            </w:pPr>
            <w:r w:rsidRPr="0048354B">
              <w:rPr>
                <w:rFonts w:ascii="Times New Roman" w:hAnsi="Times New Roman" w:cs="Times New Roman"/>
                <w:sz w:val="24"/>
                <w:szCs w:val="24"/>
              </w:rPr>
              <w:t>38</w:t>
            </w:r>
          </w:p>
        </w:tc>
      </w:tr>
    </w:tbl>
    <w:p w14:paraId="58965BE4" w14:textId="77777777" w:rsidR="0048354B" w:rsidRDefault="0048354B" w:rsidP="0048354B">
      <w:pPr>
        <w:pStyle w:val="a3"/>
        <w:ind w:left="0"/>
        <w:jc w:val="both"/>
        <w:rPr>
          <w:rFonts w:ascii="Times New Roman" w:hAnsi="Times New Roman" w:cs="Times New Roman"/>
          <w:sz w:val="28"/>
          <w:szCs w:val="28"/>
        </w:rPr>
      </w:pPr>
    </w:p>
    <w:p w14:paraId="1B501E29" w14:textId="77777777" w:rsidR="0048354B" w:rsidRPr="0048354B" w:rsidRDefault="0048354B" w:rsidP="0048354B">
      <w:pPr>
        <w:pStyle w:val="a3"/>
        <w:spacing w:after="0"/>
        <w:ind w:left="0" w:firstLine="567"/>
        <w:jc w:val="both"/>
        <w:rPr>
          <w:rFonts w:ascii="Times New Roman" w:hAnsi="Times New Roman" w:cs="Times New Roman"/>
          <w:sz w:val="24"/>
          <w:szCs w:val="24"/>
        </w:rPr>
      </w:pPr>
      <w:r w:rsidRPr="0048354B">
        <w:rPr>
          <w:rFonts w:ascii="Times New Roman" w:hAnsi="Times New Roman" w:cs="Times New Roman"/>
          <w:sz w:val="24"/>
          <w:szCs w:val="24"/>
        </w:rPr>
        <w:t xml:space="preserve">В результате технической экспертизы в 2021 году, было отобрано 38 практик; причина несоответствия практик требованиям, заданных критериями – это указание авторами не корректной ссылки на материалы практики (п.3 заявки). Относительно прошлого года произошло снижение количественного показателя представленности практик в направлении-7 порядка на 8%. В целом, на протяжении 3-х лет наблюдается снижение количества поданных на экспертизу практик порядка на 27%. </w:t>
      </w:r>
    </w:p>
    <w:p w14:paraId="6BA1C6AF" w14:textId="4ACF4F94" w:rsidR="0048354B" w:rsidRPr="0048354B" w:rsidRDefault="0048354B" w:rsidP="0048354B">
      <w:pPr>
        <w:ind w:firstLine="567"/>
        <w:jc w:val="both"/>
        <w:rPr>
          <w:rFonts w:ascii="Times New Roman" w:hAnsi="Times New Roman" w:cs="Times New Roman"/>
          <w:b/>
          <w:bCs/>
          <w:sz w:val="24"/>
          <w:szCs w:val="24"/>
        </w:rPr>
      </w:pPr>
      <w:r w:rsidRPr="0048354B">
        <w:rPr>
          <w:rFonts w:ascii="Times New Roman" w:hAnsi="Times New Roman" w:cs="Times New Roman"/>
          <w:b/>
          <w:bCs/>
          <w:sz w:val="24"/>
          <w:szCs w:val="24"/>
        </w:rPr>
        <w:t>Таблица 2. Количество практик, размещенных в Атлас</w:t>
      </w:r>
    </w:p>
    <w:p w14:paraId="385025D4" w14:textId="77777777" w:rsidR="0048354B" w:rsidRPr="0048354B" w:rsidRDefault="0048354B" w:rsidP="0048354B">
      <w:pPr>
        <w:pStyle w:val="a3"/>
        <w:spacing w:after="0"/>
        <w:ind w:left="1287"/>
        <w:rPr>
          <w:rFonts w:cs="Times New Roman"/>
          <w:sz w:val="24"/>
          <w:szCs w:val="24"/>
        </w:rPr>
      </w:pPr>
    </w:p>
    <w:tbl>
      <w:tblPr>
        <w:tblStyle w:val="a4"/>
        <w:tblpPr w:leftFromText="180" w:rightFromText="180" w:vertAnchor="text" w:horzAnchor="margin" w:tblpXSpec="center" w:tblpY="21"/>
        <w:tblW w:w="5000" w:type="pct"/>
        <w:tblLayout w:type="fixed"/>
        <w:tblLook w:val="04A0" w:firstRow="1" w:lastRow="0" w:firstColumn="1" w:lastColumn="0" w:noHBand="0" w:noVBand="1"/>
      </w:tblPr>
      <w:tblGrid>
        <w:gridCol w:w="3085"/>
        <w:gridCol w:w="1895"/>
        <w:gridCol w:w="1698"/>
        <w:gridCol w:w="1796"/>
        <w:gridCol w:w="1097"/>
      </w:tblGrid>
      <w:tr w:rsidR="0048354B" w:rsidRPr="0048354B" w14:paraId="139358DD" w14:textId="77777777" w:rsidTr="001751C2">
        <w:tc>
          <w:tcPr>
            <w:tcW w:w="1612" w:type="pct"/>
          </w:tcPr>
          <w:p w14:paraId="75C81266" w14:textId="77777777" w:rsidR="0048354B" w:rsidRPr="0048354B" w:rsidRDefault="0048354B" w:rsidP="001751C2">
            <w:pPr>
              <w:jc w:val="right"/>
              <w:rPr>
                <w:rFonts w:ascii="Times New Roman" w:hAnsi="Times New Roman" w:cs="Times New Roman"/>
                <w:b/>
                <w:sz w:val="24"/>
                <w:szCs w:val="24"/>
              </w:rPr>
            </w:pPr>
            <w:r w:rsidRPr="0048354B">
              <w:rPr>
                <w:rFonts w:ascii="Times New Roman" w:hAnsi="Times New Roman" w:cs="Times New Roman"/>
                <w:b/>
                <w:noProof/>
                <w:sz w:val="24"/>
                <w:szCs w:val="24"/>
                <w:lang w:eastAsia="ru-RU"/>
              </w:rPr>
              <mc:AlternateContent>
                <mc:Choice Requires="wps">
                  <w:drawing>
                    <wp:anchor distT="0" distB="0" distL="114300" distR="114300" simplePos="0" relativeHeight="251655680" behindDoc="0" locked="0" layoutInCell="1" allowOverlap="1" wp14:anchorId="293CD589" wp14:editId="486D3061">
                      <wp:simplePos x="0" y="0"/>
                      <wp:positionH relativeFrom="column">
                        <wp:posOffset>-87728</wp:posOffset>
                      </wp:positionH>
                      <wp:positionV relativeFrom="paragraph">
                        <wp:posOffset>24554</wp:posOffset>
                      </wp:positionV>
                      <wp:extent cx="1954476" cy="658715"/>
                      <wp:effectExtent l="0" t="0" r="27305" b="273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476" cy="658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933B6" id="Прямая со стрелкой 30" o:spid="_x0000_s1026" type="#_x0000_t32" style="position:absolute;margin-left:-6.9pt;margin-top:1.95pt;width:153.9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"/>
                  </w:pict>
                </mc:Fallback>
              </mc:AlternateContent>
            </w:r>
            <w:r w:rsidRPr="0048354B">
              <w:rPr>
                <w:rFonts w:ascii="Times New Roman" w:hAnsi="Times New Roman" w:cs="Times New Roman"/>
                <w:b/>
                <w:noProof/>
                <w:sz w:val="24"/>
                <w:szCs w:val="24"/>
                <w:lang w:eastAsia="ru-RU"/>
              </w:rPr>
              <w:t>Тип практики</w:t>
            </w:r>
          </w:p>
          <w:p w14:paraId="1776D1D6" w14:textId="77777777" w:rsidR="0048354B" w:rsidRPr="0048354B" w:rsidRDefault="0048354B" w:rsidP="001751C2">
            <w:pPr>
              <w:jc w:val="both"/>
              <w:rPr>
                <w:rFonts w:ascii="Times New Roman" w:hAnsi="Times New Roman" w:cs="Times New Roman"/>
                <w:b/>
                <w:sz w:val="24"/>
                <w:szCs w:val="24"/>
              </w:rPr>
            </w:pPr>
          </w:p>
          <w:p w14:paraId="445CBF1B" w14:textId="77777777" w:rsidR="0048354B" w:rsidRPr="0048354B" w:rsidRDefault="0048354B" w:rsidP="001751C2">
            <w:pPr>
              <w:jc w:val="both"/>
              <w:rPr>
                <w:rFonts w:ascii="Times New Roman" w:hAnsi="Times New Roman" w:cs="Times New Roman"/>
                <w:b/>
                <w:sz w:val="24"/>
                <w:szCs w:val="24"/>
              </w:rPr>
            </w:pPr>
            <w:r w:rsidRPr="0048354B">
              <w:rPr>
                <w:rFonts w:ascii="Times New Roman" w:hAnsi="Times New Roman" w:cs="Times New Roman"/>
                <w:b/>
                <w:sz w:val="24"/>
                <w:szCs w:val="24"/>
              </w:rPr>
              <w:t>Уровни практик</w:t>
            </w:r>
          </w:p>
          <w:p w14:paraId="351C49C6"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b/>
                <w:sz w:val="24"/>
                <w:szCs w:val="24"/>
              </w:rPr>
              <w:t xml:space="preserve"> в РАОП</w:t>
            </w:r>
          </w:p>
        </w:tc>
        <w:tc>
          <w:tcPr>
            <w:tcW w:w="990" w:type="pct"/>
            <w:vAlign w:val="center"/>
          </w:tcPr>
          <w:p w14:paraId="1946F80A" w14:textId="77777777" w:rsidR="0048354B" w:rsidRPr="0048354B" w:rsidRDefault="0048354B" w:rsidP="001751C2">
            <w:pPr>
              <w:jc w:val="center"/>
              <w:rPr>
                <w:rFonts w:ascii="Times New Roman" w:hAnsi="Times New Roman" w:cs="Times New Roman"/>
                <w:sz w:val="24"/>
                <w:szCs w:val="24"/>
              </w:rPr>
            </w:pPr>
          </w:p>
          <w:p w14:paraId="52A65992"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Управленческие практики</w:t>
            </w:r>
            <w:r w:rsidRPr="0048354B">
              <w:rPr>
                <w:rFonts w:ascii="Times New Roman" w:hAnsi="Times New Roman" w:cs="Times New Roman"/>
                <w:b/>
                <w:sz w:val="24"/>
                <w:szCs w:val="24"/>
              </w:rPr>
              <w:t xml:space="preserve"> </w:t>
            </w:r>
          </w:p>
          <w:p w14:paraId="52C709E2"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b/>
                <w:sz w:val="24"/>
                <w:szCs w:val="24"/>
              </w:rPr>
              <w:t>количество, %</w:t>
            </w:r>
          </w:p>
        </w:tc>
        <w:tc>
          <w:tcPr>
            <w:tcW w:w="887" w:type="pct"/>
            <w:vAlign w:val="center"/>
          </w:tcPr>
          <w:p w14:paraId="38D306C2"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Методические практики</w:t>
            </w:r>
          </w:p>
          <w:p w14:paraId="12B70A49"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b/>
                <w:sz w:val="24"/>
                <w:szCs w:val="24"/>
              </w:rPr>
              <w:t xml:space="preserve"> количество, %</w:t>
            </w:r>
          </w:p>
        </w:tc>
        <w:tc>
          <w:tcPr>
            <w:tcW w:w="938" w:type="pct"/>
            <w:vAlign w:val="center"/>
          </w:tcPr>
          <w:p w14:paraId="131242C7"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Педагогические практики</w:t>
            </w:r>
          </w:p>
          <w:p w14:paraId="3E987EDF"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b/>
                <w:sz w:val="24"/>
                <w:szCs w:val="24"/>
              </w:rPr>
              <w:t>количество, %</w:t>
            </w:r>
          </w:p>
        </w:tc>
        <w:tc>
          <w:tcPr>
            <w:tcW w:w="574" w:type="pct"/>
            <w:vAlign w:val="center"/>
          </w:tcPr>
          <w:p w14:paraId="7B47FBC9"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Всего практик</w:t>
            </w:r>
          </w:p>
        </w:tc>
      </w:tr>
      <w:tr w:rsidR="0048354B" w:rsidRPr="0048354B" w14:paraId="6249D4A6" w14:textId="77777777" w:rsidTr="001751C2">
        <w:tc>
          <w:tcPr>
            <w:tcW w:w="1612" w:type="pct"/>
          </w:tcPr>
          <w:p w14:paraId="16C4E018" w14:textId="77777777" w:rsidR="0048354B" w:rsidRPr="0048354B" w:rsidRDefault="0048354B" w:rsidP="001751C2">
            <w:pPr>
              <w:jc w:val="both"/>
              <w:rPr>
                <w:rFonts w:ascii="Times New Roman" w:hAnsi="Times New Roman" w:cs="Times New Roman"/>
                <w:iCs/>
                <w:sz w:val="24"/>
                <w:szCs w:val="24"/>
              </w:rPr>
            </w:pPr>
            <w:r w:rsidRPr="0048354B">
              <w:rPr>
                <w:rFonts w:ascii="Times New Roman" w:hAnsi="Times New Roman" w:cs="Times New Roman"/>
                <w:iCs/>
                <w:sz w:val="24"/>
                <w:szCs w:val="24"/>
              </w:rPr>
              <w:t xml:space="preserve">Претендуют на высший уровень </w:t>
            </w:r>
          </w:p>
        </w:tc>
        <w:tc>
          <w:tcPr>
            <w:tcW w:w="990" w:type="pct"/>
            <w:vAlign w:val="center"/>
          </w:tcPr>
          <w:p w14:paraId="19D5A8FA"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w:t>
            </w:r>
          </w:p>
        </w:tc>
        <w:tc>
          <w:tcPr>
            <w:tcW w:w="887" w:type="pct"/>
            <w:vAlign w:val="center"/>
          </w:tcPr>
          <w:p w14:paraId="34C03166"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1</w:t>
            </w:r>
            <w:r w:rsidRPr="0048354B">
              <w:rPr>
                <w:rFonts w:ascii="Times New Roman" w:hAnsi="Times New Roman" w:cs="Times New Roman"/>
                <w:sz w:val="24"/>
                <w:szCs w:val="24"/>
                <w:lang w:val="en-US"/>
              </w:rPr>
              <w:t xml:space="preserve"> (2,6%)</w:t>
            </w:r>
          </w:p>
        </w:tc>
        <w:tc>
          <w:tcPr>
            <w:tcW w:w="938" w:type="pct"/>
            <w:vAlign w:val="center"/>
          </w:tcPr>
          <w:p w14:paraId="4C33E0D5"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3</w:t>
            </w:r>
            <w:r w:rsidRPr="0048354B">
              <w:rPr>
                <w:rFonts w:ascii="Times New Roman" w:hAnsi="Times New Roman" w:cs="Times New Roman"/>
                <w:sz w:val="24"/>
                <w:szCs w:val="24"/>
                <w:lang w:val="en-US"/>
              </w:rPr>
              <w:t xml:space="preserve"> (8%)</w:t>
            </w:r>
          </w:p>
        </w:tc>
        <w:tc>
          <w:tcPr>
            <w:tcW w:w="574" w:type="pct"/>
            <w:vAlign w:val="center"/>
          </w:tcPr>
          <w:p w14:paraId="7D452FDB"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4</w:t>
            </w:r>
            <w:r w:rsidRPr="0048354B">
              <w:rPr>
                <w:rFonts w:ascii="Times New Roman" w:hAnsi="Times New Roman" w:cs="Times New Roman"/>
                <w:sz w:val="24"/>
                <w:szCs w:val="24"/>
                <w:lang w:val="en-US"/>
              </w:rPr>
              <w:t xml:space="preserve"> (10,6%)</w:t>
            </w:r>
          </w:p>
        </w:tc>
      </w:tr>
      <w:tr w:rsidR="0048354B" w:rsidRPr="0048354B" w14:paraId="1C10D7F9" w14:textId="77777777" w:rsidTr="001751C2">
        <w:tc>
          <w:tcPr>
            <w:tcW w:w="1612" w:type="pct"/>
          </w:tcPr>
          <w:p w14:paraId="456FDA51" w14:textId="77777777" w:rsidR="0048354B" w:rsidRPr="0048354B" w:rsidRDefault="0048354B" w:rsidP="001751C2">
            <w:pPr>
              <w:jc w:val="both"/>
              <w:rPr>
                <w:rFonts w:ascii="Times New Roman" w:hAnsi="Times New Roman" w:cs="Times New Roman"/>
                <w:iCs/>
                <w:sz w:val="24"/>
                <w:szCs w:val="24"/>
              </w:rPr>
            </w:pPr>
            <w:r w:rsidRPr="0048354B">
              <w:rPr>
                <w:rFonts w:ascii="Times New Roman" w:hAnsi="Times New Roman" w:cs="Times New Roman"/>
                <w:iCs/>
                <w:sz w:val="24"/>
                <w:szCs w:val="24"/>
              </w:rPr>
              <w:t>Продвинутый уровень</w:t>
            </w:r>
          </w:p>
        </w:tc>
        <w:tc>
          <w:tcPr>
            <w:tcW w:w="990" w:type="pct"/>
            <w:vAlign w:val="center"/>
          </w:tcPr>
          <w:p w14:paraId="6F17327C"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2 (5,</w:t>
            </w:r>
            <w:r w:rsidRPr="0048354B">
              <w:rPr>
                <w:rFonts w:ascii="Times New Roman" w:hAnsi="Times New Roman" w:cs="Times New Roman"/>
                <w:sz w:val="24"/>
                <w:szCs w:val="24"/>
                <w:lang w:val="en-US"/>
              </w:rPr>
              <w:t>4%</w:t>
            </w:r>
            <w:r w:rsidRPr="0048354B">
              <w:rPr>
                <w:rFonts w:ascii="Times New Roman" w:hAnsi="Times New Roman" w:cs="Times New Roman"/>
                <w:sz w:val="24"/>
                <w:szCs w:val="24"/>
              </w:rPr>
              <w:t>)</w:t>
            </w:r>
          </w:p>
        </w:tc>
        <w:tc>
          <w:tcPr>
            <w:tcW w:w="887" w:type="pct"/>
            <w:vAlign w:val="center"/>
          </w:tcPr>
          <w:p w14:paraId="67F8AFD0"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w:t>
            </w:r>
          </w:p>
        </w:tc>
        <w:tc>
          <w:tcPr>
            <w:tcW w:w="938" w:type="pct"/>
            <w:vAlign w:val="center"/>
          </w:tcPr>
          <w:p w14:paraId="4A7DA6A3"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14</w:t>
            </w:r>
            <w:r w:rsidRPr="0048354B">
              <w:rPr>
                <w:rFonts w:ascii="Times New Roman" w:hAnsi="Times New Roman" w:cs="Times New Roman"/>
                <w:sz w:val="24"/>
                <w:szCs w:val="24"/>
                <w:lang w:val="en-US"/>
              </w:rPr>
              <w:t xml:space="preserve"> (36,8%)</w:t>
            </w:r>
          </w:p>
        </w:tc>
        <w:tc>
          <w:tcPr>
            <w:tcW w:w="574" w:type="pct"/>
            <w:vAlign w:val="center"/>
          </w:tcPr>
          <w:p w14:paraId="516EA084"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16</w:t>
            </w:r>
            <w:r w:rsidRPr="0048354B">
              <w:rPr>
                <w:rFonts w:ascii="Times New Roman" w:hAnsi="Times New Roman" w:cs="Times New Roman"/>
                <w:sz w:val="24"/>
                <w:szCs w:val="24"/>
                <w:lang w:val="en-US"/>
              </w:rPr>
              <w:t xml:space="preserve"> </w:t>
            </w:r>
            <w:r w:rsidRPr="0048354B">
              <w:rPr>
                <w:rFonts w:ascii="Times New Roman" w:hAnsi="Times New Roman" w:cs="Times New Roman"/>
                <w:sz w:val="24"/>
                <w:szCs w:val="24"/>
                <w:lang w:val="en-US"/>
              </w:rPr>
              <w:lastRenderedPageBreak/>
              <w:t>(42,2%)</w:t>
            </w:r>
          </w:p>
        </w:tc>
      </w:tr>
      <w:tr w:rsidR="0048354B" w:rsidRPr="0048354B" w14:paraId="496012CA" w14:textId="77777777" w:rsidTr="001751C2">
        <w:tc>
          <w:tcPr>
            <w:tcW w:w="1612" w:type="pct"/>
          </w:tcPr>
          <w:p w14:paraId="4D3A3423" w14:textId="77777777" w:rsidR="0048354B" w:rsidRPr="0048354B" w:rsidRDefault="0048354B" w:rsidP="001751C2">
            <w:pPr>
              <w:jc w:val="both"/>
              <w:rPr>
                <w:rFonts w:ascii="Times New Roman" w:hAnsi="Times New Roman" w:cs="Times New Roman"/>
                <w:iCs/>
                <w:sz w:val="24"/>
                <w:szCs w:val="24"/>
              </w:rPr>
            </w:pPr>
            <w:r w:rsidRPr="0048354B">
              <w:rPr>
                <w:rFonts w:ascii="Times New Roman" w:hAnsi="Times New Roman" w:cs="Times New Roman"/>
                <w:iCs/>
                <w:sz w:val="24"/>
                <w:szCs w:val="24"/>
              </w:rPr>
              <w:lastRenderedPageBreak/>
              <w:t>Низкий уровень</w:t>
            </w:r>
          </w:p>
        </w:tc>
        <w:tc>
          <w:tcPr>
            <w:tcW w:w="990" w:type="pct"/>
            <w:vAlign w:val="center"/>
          </w:tcPr>
          <w:p w14:paraId="4CEF03E5"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w:t>
            </w:r>
          </w:p>
        </w:tc>
        <w:tc>
          <w:tcPr>
            <w:tcW w:w="887" w:type="pct"/>
            <w:vAlign w:val="center"/>
          </w:tcPr>
          <w:p w14:paraId="08755896"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1</w:t>
            </w:r>
            <w:r w:rsidRPr="0048354B">
              <w:rPr>
                <w:rFonts w:ascii="Times New Roman" w:hAnsi="Times New Roman" w:cs="Times New Roman"/>
                <w:sz w:val="24"/>
                <w:szCs w:val="24"/>
                <w:lang w:val="en-US"/>
              </w:rPr>
              <w:t xml:space="preserve"> (2,6%)</w:t>
            </w:r>
          </w:p>
        </w:tc>
        <w:tc>
          <w:tcPr>
            <w:tcW w:w="938" w:type="pct"/>
          </w:tcPr>
          <w:p w14:paraId="18D437A7"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8</w:t>
            </w:r>
            <w:r w:rsidRPr="0048354B">
              <w:rPr>
                <w:rFonts w:ascii="Times New Roman" w:hAnsi="Times New Roman" w:cs="Times New Roman"/>
                <w:sz w:val="24"/>
                <w:szCs w:val="24"/>
                <w:lang w:val="en-US"/>
              </w:rPr>
              <w:t xml:space="preserve"> (21%)</w:t>
            </w:r>
          </w:p>
        </w:tc>
        <w:tc>
          <w:tcPr>
            <w:tcW w:w="574" w:type="pct"/>
          </w:tcPr>
          <w:p w14:paraId="2067CE3F"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9</w:t>
            </w:r>
            <w:r w:rsidRPr="0048354B">
              <w:rPr>
                <w:rFonts w:ascii="Times New Roman" w:hAnsi="Times New Roman" w:cs="Times New Roman"/>
                <w:sz w:val="24"/>
                <w:szCs w:val="24"/>
                <w:lang w:val="en-US"/>
              </w:rPr>
              <w:t xml:space="preserve"> (23,6%)</w:t>
            </w:r>
          </w:p>
        </w:tc>
      </w:tr>
      <w:tr w:rsidR="0048354B" w:rsidRPr="0048354B" w14:paraId="3C5BBDAE" w14:textId="77777777" w:rsidTr="001751C2">
        <w:tc>
          <w:tcPr>
            <w:tcW w:w="1612" w:type="pct"/>
          </w:tcPr>
          <w:p w14:paraId="05BDA94D" w14:textId="77777777" w:rsidR="0048354B" w:rsidRPr="0048354B" w:rsidRDefault="0048354B" w:rsidP="001751C2">
            <w:pPr>
              <w:jc w:val="both"/>
              <w:rPr>
                <w:rFonts w:ascii="Times New Roman" w:hAnsi="Times New Roman" w:cs="Times New Roman"/>
                <w:iCs/>
                <w:sz w:val="24"/>
                <w:szCs w:val="24"/>
              </w:rPr>
            </w:pPr>
            <w:r w:rsidRPr="0048354B">
              <w:rPr>
                <w:rFonts w:ascii="Times New Roman" w:hAnsi="Times New Roman" w:cs="Times New Roman"/>
                <w:iCs/>
                <w:sz w:val="24"/>
                <w:szCs w:val="24"/>
              </w:rPr>
              <w:t>Не включены в Атлас</w:t>
            </w:r>
          </w:p>
        </w:tc>
        <w:tc>
          <w:tcPr>
            <w:tcW w:w="990" w:type="pct"/>
            <w:vAlign w:val="center"/>
          </w:tcPr>
          <w:p w14:paraId="5814A140"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w:t>
            </w:r>
          </w:p>
        </w:tc>
        <w:tc>
          <w:tcPr>
            <w:tcW w:w="887" w:type="pct"/>
            <w:vAlign w:val="center"/>
          </w:tcPr>
          <w:p w14:paraId="2A7AE985"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1</w:t>
            </w:r>
            <w:r w:rsidRPr="0048354B">
              <w:rPr>
                <w:rFonts w:ascii="Times New Roman" w:hAnsi="Times New Roman" w:cs="Times New Roman"/>
                <w:sz w:val="24"/>
                <w:szCs w:val="24"/>
                <w:lang w:val="en-US"/>
              </w:rPr>
              <w:t xml:space="preserve"> (2,6%)</w:t>
            </w:r>
          </w:p>
        </w:tc>
        <w:tc>
          <w:tcPr>
            <w:tcW w:w="938" w:type="pct"/>
          </w:tcPr>
          <w:p w14:paraId="485D61EA"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8</w:t>
            </w:r>
            <w:r w:rsidRPr="0048354B">
              <w:rPr>
                <w:rFonts w:ascii="Times New Roman" w:hAnsi="Times New Roman" w:cs="Times New Roman"/>
                <w:sz w:val="24"/>
                <w:szCs w:val="24"/>
                <w:lang w:val="en-US"/>
              </w:rPr>
              <w:t xml:space="preserve"> (21%)</w:t>
            </w:r>
          </w:p>
        </w:tc>
        <w:tc>
          <w:tcPr>
            <w:tcW w:w="574" w:type="pct"/>
          </w:tcPr>
          <w:p w14:paraId="41823C9A" w14:textId="77777777" w:rsidR="0048354B" w:rsidRPr="0048354B" w:rsidRDefault="0048354B" w:rsidP="001751C2">
            <w:pPr>
              <w:jc w:val="center"/>
              <w:rPr>
                <w:rFonts w:ascii="Times New Roman" w:hAnsi="Times New Roman" w:cs="Times New Roman"/>
                <w:sz w:val="24"/>
                <w:szCs w:val="24"/>
                <w:lang w:val="en-US"/>
              </w:rPr>
            </w:pPr>
            <w:r w:rsidRPr="0048354B">
              <w:rPr>
                <w:rFonts w:ascii="Times New Roman" w:hAnsi="Times New Roman" w:cs="Times New Roman"/>
                <w:sz w:val="24"/>
                <w:szCs w:val="24"/>
              </w:rPr>
              <w:t>9</w:t>
            </w:r>
            <w:r w:rsidRPr="0048354B">
              <w:rPr>
                <w:rFonts w:ascii="Times New Roman" w:hAnsi="Times New Roman" w:cs="Times New Roman"/>
                <w:sz w:val="24"/>
                <w:szCs w:val="24"/>
                <w:lang w:val="en-US"/>
              </w:rPr>
              <w:t xml:space="preserve"> (23,6%)</w:t>
            </w:r>
          </w:p>
        </w:tc>
      </w:tr>
    </w:tbl>
    <w:p w14:paraId="26889EF8" w14:textId="77777777" w:rsidR="0048354B" w:rsidRPr="0048354B" w:rsidRDefault="0048354B" w:rsidP="0048354B">
      <w:pPr>
        <w:pStyle w:val="a3"/>
        <w:spacing w:after="0"/>
        <w:ind w:left="1287"/>
        <w:rPr>
          <w:rFonts w:cs="Times New Roman"/>
          <w:sz w:val="24"/>
          <w:szCs w:val="24"/>
        </w:rPr>
      </w:pPr>
    </w:p>
    <w:p w14:paraId="62475301" w14:textId="79890B1F" w:rsidR="0048354B" w:rsidRPr="0048354B" w:rsidRDefault="0048354B" w:rsidP="0048354B">
      <w:pPr>
        <w:pStyle w:val="a3"/>
        <w:ind w:left="0" w:firstLine="567"/>
        <w:jc w:val="both"/>
        <w:rPr>
          <w:rFonts w:ascii="Times New Roman" w:hAnsi="Times New Roman" w:cs="Times New Roman"/>
          <w:b/>
          <w:bCs/>
          <w:sz w:val="24"/>
          <w:szCs w:val="24"/>
        </w:rPr>
      </w:pPr>
      <w:r w:rsidRPr="0048354B">
        <w:rPr>
          <w:rFonts w:ascii="Times New Roman" w:hAnsi="Times New Roman" w:cs="Times New Roman"/>
          <w:b/>
          <w:bCs/>
          <w:sz w:val="24"/>
          <w:szCs w:val="24"/>
        </w:rPr>
        <w:t>Содержательная направленность практик</w:t>
      </w:r>
    </w:p>
    <w:p w14:paraId="65482F11" w14:textId="290F0AA6" w:rsidR="0048354B" w:rsidRPr="0048354B" w:rsidRDefault="0048354B" w:rsidP="0048354B">
      <w:pPr>
        <w:spacing w:after="0"/>
        <w:ind w:firstLine="567"/>
        <w:jc w:val="both"/>
        <w:rPr>
          <w:rFonts w:ascii="Times New Roman" w:hAnsi="Times New Roman" w:cs="Times New Roman"/>
          <w:sz w:val="24"/>
          <w:szCs w:val="24"/>
        </w:rPr>
      </w:pPr>
      <w:r w:rsidRPr="0048354B">
        <w:rPr>
          <w:rFonts w:ascii="Times New Roman" w:hAnsi="Times New Roman" w:cs="Times New Roman"/>
          <w:bCs/>
          <w:sz w:val="24"/>
          <w:szCs w:val="24"/>
        </w:rPr>
        <w:t>Актуальность практик направления определяется</w:t>
      </w:r>
      <w:r w:rsidRPr="0048354B">
        <w:rPr>
          <w:rFonts w:ascii="Times New Roman" w:hAnsi="Times New Roman" w:cs="Times New Roman"/>
          <w:sz w:val="24"/>
          <w:szCs w:val="24"/>
        </w:rPr>
        <w:t xml:space="preserve"> показателями федерального проектов «Современная школа», «Успех каждого ребенка» и Государственной программы Красноярского края «Развитие образования» (постановление Правительства Красноярского края от 30.09.2013 № 508-п). Тематика практик выявлена следующая:</w:t>
      </w:r>
    </w:p>
    <w:p w14:paraId="1D4299FC"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Программы выявления, поддержки и развития способностей и талантов у детей и молодежи – 4;</w:t>
      </w:r>
    </w:p>
    <w:p w14:paraId="1F1A2739"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Инструменты выявления и развития способностей детей младшего школьного возраста – 3;</w:t>
      </w:r>
    </w:p>
    <w:p w14:paraId="495F84E8"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Предметная подготовка обучающихся 5–11 классов (урочное время) к интеллектуальным состязаниям – 6;</w:t>
      </w:r>
    </w:p>
    <w:p w14:paraId="707A91E5"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Предметная подготовка обучающихся 5–11 классов к их участию в конкурсах проектных и научно-исследовательских работ (внеурочная деятельность) – 10;</w:t>
      </w:r>
    </w:p>
    <w:p w14:paraId="293BE153"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Муниципальные образовательные программы интеллектуальной подготовки одаренных обучающихся (интенсивы), направленные на повышение результативности их участия в муниципальных, краевых, Всероссийских мероприятиях – 6;</w:t>
      </w:r>
    </w:p>
    <w:p w14:paraId="793FEC9D"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Индивидуализация обучения школьников – 5;</w:t>
      </w:r>
    </w:p>
    <w:p w14:paraId="24653D78"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Развитие и поддержка способностей обучающихся в направлении спорта и творчества – 2;</w:t>
      </w:r>
    </w:p>
    <w:p w14:paraId="5AF3F6F0" w14:textId="77777777" w:rsidR="0048354B" w:rsidRPr="0048354B" w:rsidRDefault="0048354B" w:rsidP="00BD2CFD">
      <w:pPr>
        <w:pStyle w:val="a3"/>
        <w:numPr>
          <w:ilvl w:val="0"/>
          <w:numId w:val="22"/>
        </w:numPr>
        <w:spacing w:after="0"/>
        <w:ind w:left="426"/>
        <w:jc w:val="both"/>
        <w:rPr>
          <w:rFonts w:ascii="Times New Roman" w:hAnsi="Times New Roman" w:cs="Times New Roman"/>
          <w:sz w:val="24"/>
          <w:szCs w:val="24"/>
        </w:rPr>
      </w:pPr>
      <w:r w:rsidRPr="0048354B">
        <w:rPr>
          <w:rFonts w:ascii="Times New Roman" w:hAnsi="Times New Roman" w:cs="Times New Roman"/>
          <w:sz w:val="24"/>
          <w:szCs w:val="24"/>
        </w:rPr>
        <w:t>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 – 2.</w:t>
      </w:r>
    </w:p>
    <w:p w14:paraId="5C5546ED" w14:textId="342BF6CA" w:rsidR="0048354B" w:rsidRPr="0048354B" w:rsidRDefault="0048354B" w:rsidP="0048354B">
      <w:pPr>
        <w:pStyle w:val="a3"/>
        <w:ind w:left="426"/>
        <w:jc w:val="both"/>
        <w:rPr>
          <w:rFonts w:ascii="Times New Roman" w:hAnsi="Times New Roman" w:cs="Times New Roman"/>
          <w:b/>
          <w:sz w:val="24"/>
          <w:szCs w:val="24"/>
        </w:rPr>
      </w:pPr>
      <w:r w:rsidRPr="0048354B">
        <w:rPr>
          <w:rFonts w:ascii="Times New Roman" w:hAnsi="Times New Roman" w:cs="Times New Roman"/>
          <w:b/>
          <w:sz w:val="24"/>
          <w:szCs w:val="24"/>
        </w:rPr>
        <w:t xml:space="preserve">Таблица 3. Общий анализ динамики практик, размещенных в Атлас </w:t>
      </w:r>
    </w:p>
    <w:tbl>
      <w:tblPr>
        <w:tblStyle w:val="a4"/>
        <w:tblW w:w="0" w:type="auto"/>
        <w:tblLook w:val="04A0" w:firstRow="1" w:lastRow="0" w:firstColumn="1" w:lastColumn="0" w:noHBand="0" w:noVBand="1"/>
      </w:tblPr>
      <w:tblGrid>
        <w:gridCol w:w="1849"/>
        <w:gridCol w:w="1890"/>
        <w:gridCol w:w="1827"/>
        <w:gridCol w:w="1909"/>
        <w:gridCol w:w="1870"/>
      </w:tblGrid>
      <w:tr w:rsidR="0048354B" w:rsidRPr="0048354B" w14:paraId="47D8C133" w14:textId="77777777" w:rsidTr="001751C2">
        <w:tc>
          <w:tcPr>
            <w:tcW w:w="1849" w:type="dxa"/>
          </w:tcPr>
          <w:p w14:paraId="4E8EE7F6"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Кампания РАОП</w:t>
            </w:r>
          </w:p>
        </w:tc>
        <w:tc>
          <w:tcPr>
            <w:tcW w:w="1890" w:type="dxa"/>
          </w:tcPr>
          <w:p w14:paraId="5B65977D"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Всего (количество)</w:t>
            </w:r>
          </w:p>
        </w:tc>
        <w:tc>
          <w:tcPr>
            <w:tcW w:w="1827" w:type="dxa"/>
          </w:tcPr>
          <w:p w14:paraId="63718F6B"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Высший уровень, %</w:t>
            </w:r>
          </w:p>
        </w:tc>
        <w:tc>
          <w:tcPr>
            <w:tcW w:w="1909" w:type="dxa"/>
          </w:tcPr>
          <w:p w14:paraId="1697E320"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Продвинутый уровень, %</w:t>
            </w:r>
          </w:p>
        </w:tc>
        <w:tc>
          <w:tcPr>
            <w:tcW w:w="1870" w:type="dxa"/>
          </w:tcPr>
          <w:p w14:paraId="5BF101A3"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Начальный уровень, %</w:t>
            </w:r>
          </w:p>
        </w:tc>
      </w:tr>
      <w:tr w:rsidR="0048354B" w:rsidRPr="0048354B" w14:paraId="0D5AD397" w14:textId="77777777" w:rsidTr="001751C2">
        <w:tc>
          <w:tcPr>
            <w:tcW w:w="1849" w:type="dxa"/>
          </w:tcPr>
          <w:p w14:paraId="6178AC73"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2019</w:t>
            </w:r>
          </w:p>
        </w:tc>
        <w:tc>
          <w:tcPr>
            <w:tcW w:w="1890" w:type="dxa"/>
          </w:tcPr>
          <w:p w14:paraId="6D7C9955"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53</w:t>
            </w:r>
          </w:p>
        </w:tc>
        <w:tc>
          <w:tcPr>
            <w:tcW w:w="1827" w:type="dxa"/>
          </w:tcPr>
          <w:p w14:paraId="60133EC0"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4 (7,5%)</w:t>
            </w:r>
          </w:p>
        </w:tc>
        <w:tc>
          <w:tcPr>
            <w:tcW w:w="1909" w:type="dxa"/>
          </w:tcPr>
          <w:p w14:paraId="5D5B22BE"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19 (35,8%)</w:t>
            </w:r>
          </w:p>
        </w:tc>
        <w:tc>
          <w:tcPr>
            <w:tcW w:w="1870" w:type="dxa"/>
          </w:tcPr>
          <w:p w14:paraId="0C50A872"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21 (39,6%)</w:t>
            </w:r>
          </w:p>
        </w:tc>
      </w:tr>
      <w:tr w:rsidR="0048354B" w:rsidRPr="0048354B" w14:paraId="4C160459" w14:textId="77777777" w:rsidTr="001751C2">
        <w:tc>
          <w:tcPr>
            <w:tcW w:w="1849" w:type="dxa"/>
          </w:tcPr>
          <w:p w14:paraId="707407D7"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2020</w:t>
            </w:r>
          </w:p>
        </w:tc>
        <w:tc>
          <w:tcPr>
            <w:tcW w:w="1890" w:type="dxa"/>
          </w:tcPr>
          <w:p w14:paraId="2E5DC7F4" w14:textId="77777777" w:rsidR="0048354B" w:rsidRPr="0048354B" w:rsidRDefault="0048354B" w:rsidP="001751C2">
            <w:pPr>
              <w:pStyle w:val="a3"/>
              <w:ind w:left="0"/>
              <w:jc w:val="both"/>
              <w:rPr>
                <w:rFonts w:ascii="Times New Roman" w:hAnsi="Times New Roman" w:cs="Times New Roman"/>
                <w:sz w:val="24"/>
                <w:szCs w:val="24"/>
              </w:rPr>
            </w:pPr>
            <w:r w:rsidRPr="0048354B">
              <w:rPr>
                <w:rFonts w:ascii="Times New Roman" w:hAnsi="Times New Roman" w:cs="Times New Roman"/>
                <w:sz w:val="24"/>
                <w:szCs w:val="24"/>
              </w:rPr>
              <w:t>43</w:t>
            </w:r>
          </w:p>
        </w:tc>
        <w:tc>
          <w:tcPr>
            <w:tcW w:w="1827" w:type="dxa"/>
          </w:tcPr>
          <w:p w14:paraId="5ECCB76D"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7 (16,3%)</w:t>
            </w:r>
          </w:p>
        </w:tc>
        <w:tc>
          <w:tcPr>
            <w:tcW w:w="1909" w:type="dxa"/>
          </w:tcPr>
          <w:p w14:paraId="6EA5BDFE"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1</w:t>
            </w:r>
            <w:r w:rsidRPr="0048354B">
              <w:rPr>
                <w:rFonts w:ascii="Times New Roman" w:hAnsi="Times New Roman" w:cs="Times New Roman"/>
                <w:sz w:val="24"/>
                <w:szCs w:val="24"/>
                <w:lang w:val="en-US"/>
              </w:rPr>
              <w:t>2</w:t>
            </w:r>
            <w:r w:rsidRPr="0048354B">
              <w:rPr>
                <w:rFonts w:ascii="Times New Roman" w:hAnsi="Times New Roman" w:cs="Times New Roman"/>
                <w:sz w:val="24"/>
                <w:szCs w:val="24"/>
              </w:rPr>
              <w:t xml:space="preserve"> (2</w:t>
            </w:r>
            <w:r w:rsidRPr="0048354B">
              <w:rPr>
                <w:rFonts w:ascii="Times New Roman" w:hAnsi="Times New Roman" w:cs="Times New Roman"/>
                <w:sz w:val="24"/>
                <w:szCs w:val="24"/>
                <w:lang w:val="en-US"/>
              </w:rPr>
              <w:t>8</w:t>
            </w:r>
            <w:r w:rsidRPr="0048354B">
              <w:rPr>
                <w:rFonts w:ascii="Times New Roman" w:hAnsi="Times New Roman" w:cs="Times New Roman"/>
                <w:sz w:val="24"/>
                <w:szCs w:val="24"/>
              </w:rPr>
              <w:t>%)</w:t>
            </w:r>
          </w:p>
        </w:tc>
        <w:tc>
          <w:tcPr>
            <w:tcW w:w="1870" w:type="dxa"/>
          </w:tcPr>
          <w:p w14:paraId="67769A9A" w14:textId="77777777" w:rsidR="0048354B" w:rsidRPr="0048354B" w:rsidRDefault="0048354B" w:rsidP="001751C2">
            <w:pPr>
              <w:jc w:val="center"/>
              <w:rPr>
                <w:rFonts w:ascii="Times New Roman" w:hAnsi="Times New Roman" w:cs="Times New Roman"/>
                <w:b/>
                <w:sz w:val="24"/>
                <w:szCs w:val="24"/>
              </w:rPr>
            </w:pPr>
            <w:r w:rsidRPr="0048354B">
              <w:rPr>
                <w:rFonts w:ascii="Times New Roman" w:hAnsi="Times New Roman" w:cs="Times New Roman"/>
                <w:sz w:val="24"/>
                <w:szCs w:val="24"/>
              </w:rPr>
              <w:t>1</w:t>
            </w:r>
            <w:r w:rsidRPr="0048354B">
              <w:rPr>
                <w:rFonts w:ascii="Times New Roman" w:hAnsi="Times New Roman" w:cs="Times New Roman"/>
                <w:sz w:val="24"/>
                <w:szCs w:val="24"/>
                <w:lang w:val="en-US"/>
              </w:rPr>
              <w:t>4</w:t>
            </w:r>
            <w:r w:rsidRPr="0048354B">
              <w:rPr>
                <w:rFonts w:ascii="Times New Roman" w:hAnsi="Times New Roman" w:cs="Times New Roman"/>
                <w:sz w:val="24"/>
                <w:szCs w:val="24"/>
              </w:rPr>
              <w:t xml:space="preserve"> (3</w:t>
            </w:r>
            <w:r w:rsidRPr="0048354B">
              <w:rPr>
                <w:rFonts w:ascii="Times New Roman" w:hAnsi="Times New Roman" w:cs="Times New Roman"/>
                <w:sz w:val="24"/>
                <w:szCs w:val="24"/>
                <w:lang w:val="en-US"/>
              </w:rPr>
              <w:t>2</w:t>
            </w:r>
            <w:r w:rsidRPr="0048354B">
              <w:rPr>
                <w:rFonts w:ascii="Times New Roman" w:hAnsi="Times New Roman" w:cs="Times New Roman"/>
                <w:sz w:val="24"/>
                <w:szCs w:val="24"/>
              </w:rPr>
              <w:t>,</w:t>
            </w:r>
            <w:r w:rsidRPr="0048354B">
              <w:rPr>
                <w:rFonts w:ascii="Times New Roman" w:hAnsi="Times New Roman" w:cs="Times New Roman"/>
                <w:sz w:val="24"/>
                <w:szCs w:val="24"/>
                <w:lang w:val="en-US"/>
              </w:rPr>
              <w:t>4</w:t>
            </w:r>
            <w:r w:rsidRPr="0048354B">
              <w:rPr>
                <w:rFonts w:ascii="Times New Roman" w:hAnsi="Times New Roman" w:cs="Times New Roman"/>
                <w:sz w:val="24"/>
                <w:szCs w:val="24"/>
              </w:rPr>
              <w:t>%)</w:t>
            </w:r>
          </w:p>
        </w:tc>
      </w:tr>
      <w:tr w:rsidR="0048354B" w:rsidRPr="0048354B" w14:paraId="6EC47E3F" w14:textId="77777777" w:rsidTr="001751C2">
        <w:tc>
          <w:tcPr>
            <w:tcW w:w="1849" w:type="dxa"/>
          </w:tcPr>
          <w:p w14:paraId="03B1B496" w14:textId="77777777" w:rsidR="0048354B" w:rsidRPr="0048354B" w:rsidRDefault="0048354B" w:rsidP="001751C2">
            <w:pPr>
              <w:jc w:val="both"/>
              <w:rPr>
                <w:rFonts w:ascii="Times New Roman" w:hAnsi="Times New Roman" w:cs="Times New Roman"/>
                <w:sz w:val="24"/>
                <w:szCs w:val="24"/>
              </w:rPr>
            </w:pPr>
            <w:r w:rsidRPr="0048354B">
              <w:rPr>
                <w:rFonts w:ascii="Times New Roman" w:hAnsi="Times New Roman" w:cs="Times New Roman"/>
                <w:sz w:val="24"/>
                <w:szCs w:val="24"/>
              </w:rPr>
              <w:t>2021</w:t>
            </w:r>
          </w:p>
        </w:tc>
        <w:tc>
          <w:tcPr>
            <w:tcW w:w="1890" w:type="dxa"/>
          </w:tcPr>
          <w:p w14:paraId="53698155" w14:textId="77777777" w:rsidR="0048354B" w:rsidRPr="0048354B" w:rsidRDefault="0048354B" w:rsidP="001751C2">
            <w:pPr>
              <w:pStyle w:val="a3"/>
              <w:ind w:left="0"/>
              <w:rPr>
                <w:rFonts w:ascii="Times New Roman" w:hAnsi="Times New Roman" w:cs="Times New Roman"/>
                <w:sz w:val="24"/>
                <w:szCs w:val="24"/>
              </w:rPr>
            </w:pPr>
            <w:r w:rsidRPr="0048354B">
              <w:rPr>
                <w:rFonts w:ascii="Times New Roman" w:hAnsi="Times New Roman" w:cs="Times New Roman"/>
                <w:sz w:val="24"/>
                <w:szCs w:val="24"/>
              </w:rPr>
              <w:t>38</w:t>
            </w:r>
          </w:p>
        </w:tc>
        <w:tc>
          <w:tcPr>
            <w:tcW w:w="1827" w:type="dxa"/>
          </w:tcPr>
          <w:p w14:paraId="1193857B"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4 (10,5%)</w:t>
            </w:r>
          </w:p>
        </w:tc>
        <w:tc>
          <w:tcPr>
            <w:tcW w:w="1909" w:type="dxa"/>
          </w:tcPr>
          <w:p w14:paraId="63746CDD"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16 (42,1%)</w:t>
            </w:r>
          </w:p>
        </w:tc>
        <w:tc>
          <w:tcPr>
            <w:tcW w:w="1870" w:type="dxa"/>
          </w:tcPr>
          <w:p w14:paraId="0481486F" w14:textId="77777777" w:rsidR="0048354B" w:rsidRPr="0048354B" w:rsidRDefault="0048354B" w:rsidP="001751C2">
            <w:pPr>
              <w:jc w:val="center"/>
              <w:rPr>
                <w:rFonts w:ascii="Times New Roman" w:hAnsi="Times New Roman" w:cs="Times New Roman"/>
                <w:sz w:val="24"/>
                <w:szCs w:val="24"/>
              </w:rPr>
            </w:pPr>
            <w:r w:rsidRPr="0048354B">
              <w:rPr>
                <w:rFonts w:ascii="Times New Roman" w:hAnsi="Times New Roman" w:cs="Times New Roman"/>
                <w:sz w:val="24"/>
                <w:szCs w:val="24"/>
              </w:rPr>
              <w:t>9 (23,7%)</w:t>
            </w:r>
          </w:p>
        </w:tc>
      </w:tr>
    </w:tbl>
    <w:p w14:paraId="032C325F" w14:textId="77777777" w:rsidR="0048354B" w:rsidRPr="0048354B" w:rsidRDefault="0048354B" w:rsidP="0048354B">
      <w:pPr>
        <w:jc w:val="both"/>
        <w:rPr>
          <w:rFonts w:ascii="Times New Roman" w:hAnsi="Times New Roman" w:cs="Times New Roman"/>
          <w:sz w:val="24"/>
          <w:szCs w:val="24"/>
        </w:rPr>
      </w:pPr>
    </w:p>
    <w:p w14:paraId="5195272D" w14:textId="37BDC294" w:rsidR="0048354B" w:rsidRPr="0048354B" w:rsidRDefault="0048354B" w:rsidP="0048354B">
      <w:pPr>
        <w:ind w:firstLine="709"/>
        <w:jc w:val="both"/>
        <w:rPr>
          <w:rFonts w:ascii="Times New Roman" w:hAnsi="Times New Roman" w:cs="Times New Roman"/>
          <w:sz w:val="24"/>
          <w:szCs w:val="24"/>
        </w:rPr>
      </w:pPr>
      <w:r w:rsidRPr="0048354B">
        <w:rPr>
          <w:rFonts w:ascii="Times New Roman" w:hAnsi="Times New Roman" w:cs="Times New Roman"/>
          <w:sz w:val="24"/>
          <w:szCs w:val="24"/>
        </w:rPr>
        <w:t xml:space="preserve">Из таблицы видно, доля практик, не прошедших техническую экспертизу в 2021 году по сравнению </w:t>
      </w:r>
      <w:r w:rsidR="00020908" w:rsidRPr="0048354B">
        <w:rPr>
          <w:rFonts w:ascii="Times New Roman" w:hAnsi="Times New Roman" w:cs="Times New Roman"/>
          <w:sz w:val="24"/>
          <w:szCs w:val="24"/>
        </w:rPr>
        <w:t>с 2020 годом,</w:t>
      </w:r>
      <w:r w:rsidRPr="0048354B">
        <w:rPr>
          <w:rFonts w:ascii="Times New Roman" w:hAnsi="Times New Roman" w:cs="Times New Roman"/>
          <w:sz w:val="24"/>
          <w:szCs w:val="24"/>
        </w:rPr>
        <w:t xml:space="preserve"> является одинаковой. Доля практик, получивших высший уровень, по результатам экспертизы остаётся неизменной на протяжении трех лет в сравнении от общего количества практик. При этом, в 2021 году существенно выросла доля практик, получивших продвинутый уровень – и составила 42,1%, и соответственно снизилась доля практик начального уровня – 23,7%. Причина – практики, которые в 2020 </w:t>
      </w:r>
      <w:r w:rsidRPr="0048354B">
        <w:rPr>
          <w:rFonts w:ascii="Times New Roman" w:hAnsi="Times New Roman" w:cs="Times New Roman"/>
          <w:sz w:val="24"/>
          <w:szCs w:val="24"/>
        </w:rPr>
        <w:lastRenderedPageBreak/>
        <w:t>году получили статус начального уровня, были доработаны с учётом рекомендаций экспертов и представлены в текущем году на более высоком уровне.</w:t>
      </w:r>
    </w:p>
    <w:p w14:paraId="7AD178AF" w14:textId="77777777" w:rsidR="0048354B" w:rsidRPr="007859A7" w:rsidRDefault="0048354B" w:rsidP="0048354B">
      <w:pPr>
        <w:pStyle w:val="ad"/>
        <w:spacing w:before="0" w:beforeAutospacing="0" w:after="0" w:afterAutospacing="0" w:line="276" w:lineRule="auto"/>
        <w:ind w:firstLine="709"/>
        <w:jc w:val="both"/>
        <w:rPr>
          <w:b/>
          <w:bCs/>
          <w:color w:val="000000"/>
        </w:rPr>
      </w:pPr>
      <w:r w:rsidRPr="007859A7">
        <w:rPr>
          <w:b/>
          <w:bCs/>
          <w:color w:val="000000"/>
        </w:rPr>
        <w:t>Основные разрывы</w:t>
      </w:r>
    </w:p>
    <w:p w14:paraId="1D41A148" w14:textId="687755E1" w:rsidR="0048354B" w:rsidRPr="0048354B" w:rsidRDefault="0048354B" w:rsidP="0048354B">
      <w:pPr>
        <w:pStyle w:val="ad"/>
        <w:spacing w:before="0" w:beforeAutospacing="0" w:after="0" w:afterAutospacing="0" w:line="276" w:lineRule="auto"/>
        <w:ind w:firstLine="709"/>
        <w:jc w:val="both"/>
        <w:rPr>
          <w:b/>
          <w:color w:val="000000"/>
        </w:rPr>
      </w:pPr>
      <w:r w:rsidRPr="0048354B">
        <w:rPr>
          <w:color w:val="000000"/>
        </w:rPr>
        <w:t xml:space="preserve">В </w:t>
      </w:r>
      <w:r w:rsidRPr="0048354B">
        <w:t>направлении представлены разнообразные по тематическим направлениям практики выявления, поддержки и развития способностей и талантов у детей и молодежи. Были обнаружены следующие разрывы:</w:t>
      </w:r>
    </w:p>
    <w:p w14:paraId="79D50186"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color w:val="000000"/>
        </w:rPr>
      </w:pPr>
      <w:r w:rsidRPr="0048354B">
        <w:rPr>
          <w:color w:val="000000"/>
        </w:rPr>
        <w:t>название практики не соответствует содержанию;</w:t>
      </w:r>
    </w:p>
    <w:p w14:paraId="7BA85E9F" w14:textId="401F9705" w:rsidR="0048354B" w:rsidRPr="0048354B" w:rsidRDefault="0048354B" w:rsidP="00BD2CFD">
      <w:pPr>
        <w:pStyle w:val="ad"/>
        <w:numPr>
          <w:ilvl w:val="0"/>
          <w:numId w:val="3"/>
        </w:numPr>
        <w:spacing w:before="0" w:beforeAutospacing="0" w:after="0" w:afterAutospacing="0" w:line="276" w:lineRule="auto"/>
        <w:ind w:left="0" w:firstLine="709"/>
        <w:jc w:val="both"/>
        <w:rPr>
          <w:color w:val="000000"/>
        </w:rPr>
      </w:pPr>
      <w:r w:rsidRPr="0048354B">
        <w:rPr>
          <w:color w:val="000000"/>
        </w:rPr>
        <w:t xml:space="preserve">тематика практики актуальная, сформулирована достаточно «привлекательно», но при этом описание содержания, не </w:t>
      </w:r>
      <w:r w:rsidR="00020908" w:rsidRPr="0048354B">
        <w:rPr>
          <w:color w:val="000000"/>
        </w:rPr>
        <w:t>соответствует целям</w:t>
      </w:r>
      <w:r w:rsidRPr="0048354B">
        <w:rPr>
          <w:color w:val="000000"/>
        </w:rPr>
        <w:t xml:space="preserve"> и задачам направления выявления, поддержки и развития способностей и талантов у детей и молодёжи, а по ссылке представлена информация общего характера, в том числе не относящаяся к содержанию темы;</w:t>
      </w:r>
    </w:p>
    <w:p w14:paraId="0542FE2A"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color w:val="000000"/>
        </w:rPr>
      </w:pPr>
      <w:r w:rsidRPr="0048354B">
        <w:rPr>
          <w:color w:val="000000"/>
        </w:rPr>
        <w:t>авторы практики, в большинстве случаев, не имеют/</w:t>
      </w:r>
      <w:r w:rsidRPr="0048354B">
        <w:rPr>
          <w:rFonts w:eastAsiaTheme="minorEastAsia"/>
          <w:color w:val="000000"/>
          <w:lang w:eastAsia="zh-CN"/>
        </w:rPr>
        <w:t>не</w:t>
      </w:r>
      <w:r w:rsidRPr="0048354B">
        <w:rPr>
          <w:color w:val="000000"/>
        </w:rPr>
        <w:t xml:space="preserve"> указывают о наличии научного сопровождения со стороны иных организаций;</w:t>
      </w:r>
    </w:p>
    <w:p w14:paraId="761D433B"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b/>
          <w:color w:val="000000"/>
        </w:rPr>
      </w:pPr>
      <w:r w:rsidRPr="0048354B">
        <w:rPr>
          <w:color w:val="000000"/>
        </w:rPr>
        <w:t xml:space="preserve">тематика практики актуальная, раскрыто содержание, присутствует указание на возможность тиражирования, но при этом пакета материалов по ссылке нет </w:t>
      </w:r>
      <w:r w:rsidRPr="0048354B">
        <w:rPr>
          <w:color w:val="000000"/>
        </w:rPr>
        <w:sym w:font="Symbol" w:char="F02D"/>
      </w:r>
      <w:r w:rsidRPr="0048354B">
        <w:rPr>
          <w:color w:val="000000"/>
        </w:rPr>
        <w:t xml:space="preserve"> только фото, видео и отдельные фрагменты текстов общего характера;</w:t>
      </w:r>
    </w:p>
    <w:p w14:paraId="5BA9348E"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b/>
          <w:color w:val="000000"/>
        </w:rPr>
      </w:pPr>
      <w:r w:rsidRPr="0048354B">
        <w:rPr>
          <w:color w:val="000000"/>
        </w:rPr>
        <w:t>авторами практики не определяются компоненты образовательной среды, их направленность на выявление, поддержку или развитие способностей и талантов у детей и молодёжи, а предлагается описание деятельности обобщенного характера, не раскрывающее содержание и формы, способы подготовки высокомотивированных школьников, организацию индивидуализации их обучения;</w:t>
      </w:r>
    </w:p>
    <w:p w14:paraId="05520AD3"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b/>
          <w:color w:val="000000"/>
        </w:rPr>
      </w:pPr>
      <w:r w:rsidRPr="0048354B">
        <w:rPr>
          <w:color w:val="000000"/>
        </w:rPr>
        <w:t>авторами практик не представлены методические материалы, позволяющие понять возможность их тиражирования;</w:t>
      </w:r>
    </w:p>
    <w:p w14:paraId="3775EEF5"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b/>
          <w:color w:val="000000"/>
        </w:rPr>
      </w:pPr>
      <w:r w:rsidRPr="0048354B">
        <w:rPr>
          <w:color w:val="000000"/>
        </w:rPr>
        <w:t>содержание, формы обучения, средства некоторых практик не соответствуют повышению результативности участия школьников во Всероссийских предметных олимпиадах, конкурсах проектных и научно-исследовательских работ, т.е. авторами практик не указывается конкретное целеполагание, тип образовательных результатов;</w:t>
      </w:r>
    </w:p>
    <w:p w14:paraId="425D1095" w14:textId="77777777" w:rsidR="0048354B" w:rsidRPr="0048354B" w:rsidRDefault="0048354B" w:rsidP="00BD2CFD">
      <w:pPr>
        <w:pStyle w:val="ad"/>
        <w:numPr>
          <w:ilvl w:val="0"/>
          <w:numId w:val="3"/>
        </w:numPr>
        <w:spacing w:before="0" w:beforeAutospacing="0" w:after="0" w:afterAutospacing="0" w:line="276" w:lineRule="auto"/>
        <w:ind w:left="0" w:firstLine="709"/>
        <w:jc w:val="both"/>
        <w:rPr>
          <w:b/>
          <w:color w:val="000000"/>
        </w:rPr>
      </w:pPr>
      <w:r w:rsidRPr="0048354B">
        <w:rPr>
          <w:color w:val="000000"/>
        </w:rPr>
        <w:t xml:space="preserve">практики не ориентированы на новые проектные результаты школьников, а демонстрируют формы, методы работы </w:t>
      </w:r>
      <w:r w:rsidRPr="0048354B">
        <w:t>с высокомотивированными школьниками, технологически и заведомо проигрывающими представлениям «современной модели одаренного ребенка» позиционирующей иные методики и способы работы.</w:t>
      </w:r>
    </w:p>
    <w:p w14:paraId="07520D55" w14:textId="665CC3C0" w:rsidR="0048354B" w:rsidRPr="0048354B" w:rsidRDefault="0048354B" w:rsidP="0048354B">
      <w:pPr>
        <w:ind w:firstLine="567"/>
        <w:jc w:val="both"/>
        <w:rPr>
          <w:rFonts w:ascii="Times New Roman" w:hAnsi="Times New Roman" w:cs="Times New Roman"/>
          <w:b/>
          <w:sz w:val="24"/>
          <w:szCs w:val="24"/>
        </w:rPr>
      </w:pPr>
      <w:r w:rsidRPr="0048354B">
        <w:rPr>
          <w:rFonts w:ascii="Times New Roman" w:hAnsi="Times New Roman" w:cs="Times New Roman"/>
          <w:b/>
          <w:color w:val="000000"/>
          <w:sz w:val="24"/>
          <w:szCs w:val="24"/>
        </w:rPr>
        <w:t>Определенные тенденции /типичные решения</w:t>
      </w:r>
    </w:p>
    <w:p w14:paraId="71D62A40" w14:textId="77777777" w:rsidR="0048354B" w:rsidRPr="0048354B" w:rsidRDefault="0048354B" w:rsidP="0048354B">
      <w:pPr>
        <w:spacing w:after="0"/>
        <w:ind w:firstLine="709"/>
        <w:jc w:val="both"/>
        <w:rPr>
          <w:rFonts w:ascii="Times New Roman" w:hAnsi="Times New Roman" w:cs="Times New Roman"/>
          <w:sz w:val="24"/>
          <w:szCs w:val="24"/>
        </w:rPr>
      </w:pPr>
      <w:r w:rsidRPr="0048354B">
        <w:rPr>
          <w:rFonts w:ascii="Times New Roman" w:hAnsi="Times New Roman" w:cs="Times New Roman"/>
          <w:sz w:val="24"/>
          <w:szCs w:val="24"/>
        </w:rPr>
        <w:t xml:space="preserve">В 2021 году представлены практики, содержание которых в малой степени учитывает фокус именно в направлении выявления, поддержки или развития способностей и талантов у детей и молодёжи, в некоторых практиках не определяется система состязаний, тип и уровень образовательных результатов, не описано особое содержание и формы организации деятельности, позволяющие развивать детские способности; нет понимания между предметными и метапредметными образовательными результатами обучающихся и способами их формирования. </w:t>
      </w:r>
    </w:p>
    <w:p w14:paraId="401FD82E" w14:textId="77777777" w:rsidR="0048354B" w:rsidRPr="0048354B" w:rsidRDefault="0048354B" w:rsidP="0048354B">
      <w:pPr>
        <w:spacing w:after="0"/>
        <w:ind w:firstLine="709"/>
        <w:jc w:val="both"/>
        <w:rPr>
          <w:rFonts w:ascii="Times New Roman" w:hAnsi="Times New Roman" w:cs="Times New Roman"/>
          <w:sz w:val="24"/>
          <w:szCs w:val="24"/>
        </w:rPr>
      </w:pPr>
      <w:r w:rsidRPr="0048354B">
        <w:rPr>
          <w:rFonts w:ascii="Times New Roman" w:hAnsi="Times New Roman" w:cs="Times New Roman"/>
          <w:sz w:val="24"/>
          <w:szCs w:val="24"/>
        </w:rPr>
        <w:lastRenderedPageBreak/>
        <w:t xml:space="preserve">Ниже представлены практики, содержание которых позволяет увидеть триединство целей, задач и показателей: </w:t>
      </w:r>
    </w:p>
    <w:p w14:paraId="20B52B2A" w14:textId="77777777" w:rsidR="0048354B" w:rsidRPr="0048354B" w:rsidRDefault="0048354B" w:rsidP="0048354B">
      <w:pPr>
        <w:spacing w:after="0"/>
        <w:jc w:val="both"/>
        <w:rPr>
          <w:rFonts w:ascii="Times New Roman" w:hAnsi="Times New Roman" w:cs="Times New Roman"/>
          <w:sz w:val="24"/>
          <w:szCs w:val="24"/>
        </w:rPr>
      </w:pPr>
      <w:r w:rsidRPr="0048354B">
        <w:rPr>
          <w:rFonts w:ascii="Times New Roman" w:hAnsi="Times New Roman" w:cs="Times New Roman"/>
          <w:sz w:val="24"/>
          <w:szCs w:val="24"/>
        </w:rPr>
        <w:t>1. г. Лесосибирск, МБУ "МИМЦ", методическая практика «Межмуниципальная сетевая интенсивная школа «Финансовые будни», как новая образовательная среда в новых условиях»;</w:t>
      </w:r>
    </w:p>
    <w:p w14:paraId="6145A48D" w14:textId="77777777" w:rsidR="0048354B" w:rsidRPr="0048354B" w:rsidRDefault="0048354B" w:rsidP="0048354B">
      <w:pPr>
        <w:spacing w:after="0"/>
        <w:jc w:val="both"/>
        <w:rPr>
          <w:rFonts w:ascii="Times New Roman" w:hAnsi="Times New Roman" w:cs="Times New Roman"/>
          <w:sz w:val="24"/>
          <w:szCs w:val="24"/>
        </w:rPr>
      </w:pPr>
      <w:r w:rsidRPr="0048354B">
        <w:rPr>
          <w:rFonts w:ascii="Times New Roman" w:hAnsi="Times New Roman" w:cs="Times New Roman"/>
          <w:sz w:val="24"/>
          <w:szCs w:val="24"/>
        </w:rPr>
        <w:t>2. </w:t>
      </w:r>
      <w:proofErr w:type="spellStart"/>
      <w:r w:rsidRPr="0048354B">
        <w:rPr>
          <w:rFonts w:ascii="Times New Roman" w:hAnsi="Times New Roman" w:cs="Times New Roman"/>
          <w:sz w:val="24"/>
          <w:szCs w:val="24"/>
        </w:rPr>
        <w:t>Ужурский</w:t>
      </w:r>
      <w:proofErr w:type="spellEnd"/>
      <w:r w:rsidRPr="0048354B">
        <w:rPr>
          <w:rFonts w:ascii="Times New Roman" w:hAnsi="Times New Roman" w:cs="Times New Roman"/>
          <w:sz w:val="24"/>
          <w:szCs w:val="24"/>
        </w:rPr>
        <w:t xml:space="preserve"> район, МБОУ "</w:t>
      </w:r>
      <w:proofErr w:type="spellStart"/>
      <w:r w:rsidRPr="0048354B">
        <w:rPr>
          <w:rFonts w:ascii="Times New Roman" w:hAnsi="Times New Roman" w:cs="Times New Roman"/>
          <w:sz w:val="24"/>
          <w:szCs w:val="24"/>
        </w:rPr>
        <w:t>Локшинская</w:t>
      </w:r>
      <w:proofErr w:type="spellEnd"/>
      <w:r w:rsidRPr="0048354B">
        <w:rPr>
          <w:rFonts w:ascii="Times New Roman" w:hAnsi="Times New Roman" w:cs="Times New Roman"/>
          <w:sz w:val="24"/>
          <w:szCs w:val="24"/>
        </w:rPr>
        <w:t xml:space="preserve"> СОШ", педагогическая практика «4К»;</w:t>
      </w:r>
    </w:p>
    <w:p w14:paraId="47C69B33" w14:textId="3B9D9592" w:rsidR="0048354B" w:rsidRDefault="0048354B" w:rsidP="0048354B">
      <w:pPr>
        <w:spacing w:after="0"/>
        <w:jc w:val="both"/>
        <w:rPr>
          <w:rFonts w:ascii="Times New Roman" w:hAnsi="Times New Roman" w:cs="Times New Roman"/>
          <w:sz w:val="24"/>
          <w:szCs w:val="24"/>
        </w:rPr>
      </w:pPr>
      <w:r w:rsidRPr="0048354B">
        <w:rPr>
          <w:rFonts w:ascii="Times New Roman" w:hAnsi="Times New Roman" w:cs="Times New Roman"/>
          <w:sz w:val="24"/>
          <w:szCs w:val="24"/>
        </w:rPr>
        <w:t>3. Таймырский Долгано-Ненецкий МР, ТМК ОУ "Дудинская гимназия", педагогическая практика «Создание эффективной образовательной среды для педагогической поддержки и образовательного продвижения одаренных и высокомотивированных детей в условиях Крайнего Севера (Таймыр)».</w:t>
      </w:r>
    </w:p>
    <w:p w14:paraId="277FC5C7" w14:textId="7915689D" w:rsidR="0048354B" w:rsidRDefault="0048354B" w:rsidP="0048354B">
      <w:pPr>
        <w:spacing w:after="0"/>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Т</w:t>
      </w:r>
      <w:r w:rsidRPr="0048354B">
        <w:rPr>
          <w:rFonts w:ascii="Times New Roman" w:hAnsi="Times New Roman" w:cs="Times New Roman"/>
          <w:b/>
          <w:color w:val="000000"/>
          <w:sz w:val="24"/>
          <w:szCs w:val="24"/>
        </w:rPr>
        <w:t>енденции в территориальном распределении практик</w:t>
      </w:r>
    </w:p>
    <w:p w14:paraId="2DA75236" w14:textId="38157F74" w:rsidR="0048354B" w:rsidRPr="0048354B" w:rsidRDefault="0048354B" w:rsidP="0048354B">
      <w:pPr>
        <w:ind w:firstLine="567"/>
        <w:jc w:val="both"/>
        <w:rPr>
          <w:rFonts w:ascii="Times New Roman" w:hAnsi="Times New Roman" w:cs="Times New Roman"/>
          <w:sz w:val="24"/>
          <w:szCs w:val="24"/>
        </w:rPr>
      </w:pPr>
      <w:r w:rsidRPr="0048354B">
        <w:rPr>
          <w:rFonts w:ascii="Times New Roman" w:hAnsi="Times New Roman" w:cs="Times New Roman"/>
          <w:color w:val="000000"/>
          <w:sz w:val="24"/>
          <w:szCs w:val="24"/>
        </w:rPr>
        <w:t>В основном, в 2021 году образовательные практики в направлении представлены от муниципальных образований малых городов Красноярского края. Возможная причина – направление выявления, развития и поддержки способностей и талантов у детей и молодёжи наиболее прорабатывается именно в малых городах края; в сельской местности процент работы с одаренными детьми достаточно низкий ввиду малого количество общей численности учеников и низкой квалификации педагогических работников.</w:t>
      </w:r>
    </w:p>
    <w:p w14:paraId="0709A19C" w14:textId="7E192A4D" w:rsidR="0048354B" w:rsidRPr="0048354B" w:rsidRDefault="0048354B" w:rsidP="0048354B">
      <w:pPr>
        <w:ind w:firstLine="567"/>
        <w:rPr>
          <w:rFonts w:ascii="Times New Roman" w:hAnsi="Times New Roman" w:cs="Times New Roman"/>
          <w:b/>
          <w:sz w:val="24"/>
          <w:szCs w:val="24"/>
        </w:rPr>
      </w:pPr>
      <w:r w:rsidRPr="0048354B">
        <w:rPr>
          <w:rFonts w:ascii="Times New Roman" w:hAnsi="Times New Roman" w:cs="Times New Roman"/>
          <w:b/>
          <w:sz w:val="24"/>
          <w:szCs w:val="24"/>
        </w:rPr>
        <w:t>Сильные стороны, интересные варианты практик</w:t>
      </w:r>
    </w:p>
    <w:p w14:paraId="178995CC" w14:textId="2A19D269" w:rsidR="0048354B" w:rsidRPr="0048354B" w:rsidRDefault="0048354B" w:rsidP="0048354B">
      <w:pPr>
        <w:pStyle w:val="a3"/>
        <w:spacing w:after="0"/>
        <w:ind w:left="0" w:firstLine="567"/>
        <w:jc w:val="both"/>
        <w:rPr>
          <w:rFonts w:ascii="Times New Roman" w:hAnsi="Times New Roman" w:cs="Times New Roman"/>
          <w:sz w:val="24"/>
          <w:szCs w:val="24"/>
        </w:rPr>
      </w:pPr>
      <w:r w:rsidRPr="0048354B">
        <w:rPr>
          <w:rFonts w:ascii="Times New Roman" w:hAnsi="Times New Roman" w:cs="Times New Roman"/>
          <w:sz w:val="24"/>
          <w:szCs w:val="24"/>
        </w:rPr>
        <w:t>В 2021 году, в направлении представляют интерес</w:t>
      </w:r>
      <w:r>
        <w:rPr>
          <w:rFonts w:ascii="Times New Roman" w:hAnsi="Times New Roman" w:cs="Times New Roman"/>
          <w:sz w:val="24"/>
          <w:szCs w:val="24"/>
        </w:rPr>
        <w:t>:</w:t>
      </w:r>
      <w:r w:rsidRPr="0048354B">
        <w:rPr>
          <w:rFonts w:ascii="Times New Roman" w:hAnsi="Times New Roman" w:cs="Times New Roman"/>
          <w:sz w:val="24"/>
          <w:szCs w:val="24"/>
        </w:rPr>
        <w:t xml:space="preserve"> </w:t>
      </w:r>
    </w:p>
    <w:p w14:paraId="14446876" w14:textId="77777777" w:rsidR="0048354B" w:rsidRPr="0048354B" w:rsidRDefault="0048354B" w:rsidP="00BD2CFD">
      <w:pPr>
        <w:pStyle w:val="a3"/>
        <w:numPr>
          <w:ilvl w:val="0"/>
          <w:numId w:val="24"/>
        </w:numPr>
        <w:spacing w:after="0"/>
        <w:ind w:left="0" w:firstLine="284"/>
        <w:jc w:val="both"/>
        <w:rPr>
          <w:rFonts w:ascii="Times New Roman" w:hAnsi="Times New Roman" w:cs="Times New Roman"/>
          <w:b/>
          <w:sz w:val="24"/>
          <w:szCs w:val="24"/>
        </w:rPr>
      </w:pPr>
      <w:r w:rsidRPr="0048354B">
        <w:rPr>
          <w:rFonts w:ascii="Times New Roman" w:hAnsi="Times New Roman" w:cs="Times New Roman"/>
          <w:sz w:val="24"/>
          <w:szCs w:val="24"/>
        </w:rPr>
        <w:t>практики, включающие разработку и реализацию на школьном/</w:t>
      </w:r>
      <w:r w:rsidRPr="0048354B">
        <w:rPr>
          <w:rFonts w:ascii="Times New Roman" w:eastAsiaTheme="minorEastAsia" w:hAnsi="Times New Roman" w:cs="Times New Roman"/>
          <w:sz w:val="24"/>
          <w:szCs w:val="24"/>
          <w:lang w:eastAsia="zh-CN"/>
        </w:rPr>
        <w:t xml:space="preserve">муниципальном уровнях образовательных программ (предметные интенсивы) для обучающихся, планирующих </w:t>
      </w:r>
      <w:r w:rsidRPr="0048354B">
        <w:rPr>
          <w:rFonts w:ascii="Times New Roman" w:hAnsi="Times New Roman" w:cs="Times New Roman"/>
          <w:sz w:val="24"/>
          <w:szCs w:val="24"/>
        </w:rPr>
        <w:t>участие в определенных конкурсных мероприятиях, олимпиадах различного уровня;</w:t>
      </w:r>
    </w:p>
    <w:p w14:paraId="1F6836EF" w14:textId="77777777" w:rsidR="0048354B" w:rsidRPr="0048354B" w:rsidRDefault="0048354B" w:rsidP="00BD2CFD">
      <w:pPr>
        <w:pStyle w:val="a3"/>
        <w:numPr>
          <w:ilvl w:val="0"/>
          <w:numId w:val="24"/>
        </w:numPr>
        <w:spacing w:after="0"/>
        <w:ind w:left="0" w:firstLine="284"/>
        <w:jc w:val="both"/>
        <w:rPr>
          <w:rFonts w:ascii="Times New Roman" w:hAnsi="Times New Roman" w:cs="Times New Roman"/>
          <w:b/>
          <w:sz w:val="24"/>
          <w:szCs w:val="24"/>
        </w:rPr>
      </w:pPr>
      <w:r w:rsidRPr="0048354B">
        <w:rPr>
          <w:rFonts w:ascii="Times New Roman" w:hAnsi="Times New Roman" w:cs="Times New Roman"/>
          <w:sz w:val="24"/>
          <w:szCs w:val="24"/>
        </w:rPr>
        <w:t>практики, включающие разработку содержания, форм, способов предметной подготовки обучающихся 5–11 классов к их участию в конкурсах проектных и научно-исследовательских работ (внеурочная деятельность);</w:t>
      </w:r>
    </w:p>
    <w:p w14:paraId="7C102DE9" w14:textId="77777777" w:rsidR="0048354B" w:rsidRPr="0048354B" w:rsidRDefault="0048354B" w:rsidP="00BD2CFD">
      <w:pPr>
        <w:pStyle w:val="a3"/>
        <w:numPr>
          <w:ilvl w:val="0"/>
          <w:numId w:val="24"/>
        </w:numPr>
        <w:spacing w:after="0"/>
        <w:ind w:left="0" w:firstLine="284"/>
        <w:jc w:val="both"/>
        <w:rPr>
          <w:rFonts w:ascii="Times New Roman" w:hAnsi="Times New Roman" w:cs="Times New Roman"/>
          <w:b/>
          <w:sz w:val="24"/>
          <w:szCs w:val="24"/>
        </w:rPr>
      </w:pPr>
      <w:r w:rsidRPr="0048354B">
        <w:rPr>
          <w:rFonts w:ascii="Times New Roman" w:hAnsi="Times New Roman" w:cs="Times New Roman"/>
          <w:sz w:val="24"/>
          <w:szCs w:val="24"/>
        </w:rPr>
        <w:t>практики, способствующие развитию у школьников критического мышления, креативного мышления, коммуникации и кооперации (взаимодействия и сотрудничества) в рамках определенного типа и уровня образовательных результатов;</w:t>
      </w:r>
    </w:p>
    <w:p w14:paraId="13BE419A" w14:textId="77777777" w:rsidR="0048354B" w:rsidRPr="0048354B" w:rsidRDefault="0048354B" w:rsidP="00BD2CFD">
      <w:pPr>
        <w:pStyle w:val="a3"/>
        <w:numPr>
          <w:ilvl w:val="0"/>
          <w:numId w:val="24"/>
        </w:numPr>
        <w:spacing w:after="0"/>
        <w:ind w:left="0" w:firstLine="284"/>
        <w:jc w:val="both"/>
        <w:rPr>
          <w:rFonts w:ascii="Times New Roman" w:hAnsi="Times New Roman" w:cs="Times New Roman"/>
          <w:b/>
          <w:sz w:val="24"/>
          <w:szCs w:val="24"/>
        </w:rPr>
      </w:pPr>
      <w:r w:rsidRPr="0048354B">
        <w:rPr>
          <w:rFonts w:ascii="Times New Roman" w:hAnsi="Times New Roman" w:cs="Times New Roman"/>
          <w:sz w:val="24"/>
          <w:szCs w:val="24"/>
        </w:rPr>
        <w:t>практики, описывающие компоненты образовательной среды, способствующие организации индивидуализации (инструменты сопровождения) обучения школьников.</w:t>
      </w:r>
    </w:p>
    <w:p w14:paraId="04E77176" w14:textId="27EA16B2" w:rsidR="0048354B" w:rsidRPr="0048354B" w:rsidRDefault="0048354B" w:rsidP="0048354B">
      <w:pPr>
        <w:ind w:firstLine="567"/>
        <w:rPr>
          <w:rFonts w:ascii="Times New Roman" w:hAnsi="Times New Roman" w:cs="Times New Roman"/>
          <w:b/>
          <w:sz w:val="24"/>
          <w:szCs w:val="24"/>
        </w:rPr>
      </w:pPr>
      <w:r w:rsidRPr="0048354B">
        <w:rPr>
          <w:rFonts w:ascii="Times New Roman" w:hAnsi="Times New Roman" w:cs="Times New Roman"/>
          <w:b/>
          <w:sz w:val="24"/>
          <w:szCs w:val="24"/>
        </w:rPr>
        <w:t>Слабые стороны практик</w:t>
      </w:r>
    </w:p>
    <w:p w14:paraId="0DF1FDE2" w14:textId="77777777" w:rsidR="0048354B" w:rsidRPr="0048354B" w:rsidRDefault="0048354B" w:rsidP="0048354B">
      <w:pPr>
        <w:ind w:firstLine="567"/>
        <w:jc w:val="both"/>
        <w:rPr>
          <w:rFonts w:ascii="Times New Roman" w:hAnsi="Times New Roman" w:cs="Times New Roman"/>
          <w:iCs/>
          <w:sz w:val="24"/>
          <w:szCs w:val="24"/>
        </w:rPr>
      </w:pPr>
      <w:r w:rsidRPr="0048354B">
        <w:rPr>
          <w:rFonts w:ascii="Times New Roman" w:hAnsi="Times New Roman" w:cs="Times New Roman"/>
          <w:iCs/>
          <w:sz w:val="24"/>
          <w:szCs w:val="24"/>
        </w:rPr>
        <w:t>Причины, по которым практики начального уровня, не смогли набрать необходимое количество баллов, чтобы претендовать на более высокие уровни:</w:t>
      </w:r>
    </w:p>
    <w:p w14:paraId="17A59029"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в содержании практик не представлены информационные, методические материалы, нет содержания для проведения экспертизы;</w:t>
      </w:r>
    </w:p>
    <w:p w14:paraId="45982C31" w14:textId="72F9A8B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в содержании практики нет информации непосредственно о тех педагогических действиях, из которых состоит практика;</w:t>
      </w:r>
    </w:p>
    <w:p w14:paraId="79E42F96"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 xml:space="preserve">с 1 по 5 критерий частично присутствует описание деятельности, например в некоторых практиках частично или не описаны средства позволяющие, достигать заявленных результатов; представлена деятельность в отношении массовых </w:t>
      </w:r>
      <w:r w:rsidRPr="0048354B">
        <w:rPr>
          <w:rFonts w:ascii="Times New Roman" w:hAnsi="Times New Roman" w:cs="Times New Roman"/>
          <w:color w:val="000000"/>
          <w:sz w:val="24"/>
          <w:szCs w:val="24"/>
        </w:rPr>
        <w:lastRenderedPageBreak/>
        <w:t>результатов школьников, нет ссылки на работу с высокомотивированными обучающимися;</w:t>
      </w:r>
    </w:p>
    <w:p w14:paraId="42027AE3" w14:textId="77ACBACE" w:rsidR="0048354B" w:rsidRPr="0048354B" w:rsidRDefault="00020908"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направление</w:t>
      </w:r>
      <w:r>
        <w:rPr>
          <w:rFonts w:ascii="Times New Roman" w:hAnsi="Times New Roman" w:cs="Times New Roman"/>
          <w:color w:val="000000"/>
          <w:sz w:val="24"/>
          <w:szCs w:val="24"/>
        </w:rPr>
        <w:t xml:space="preserve"> </w:t>
      </w:r>
      <w:r w:rsidRPr="0048354B">
        <w:rPr>
          <w:rFonts w:ascii="Times New Roman" w:hAnsi="Times New Roman" w:cs="Times New Roman"/>
          <w:color w:val="000000"/>
          <w:sz w:val="24"/>
          <w:szCs w:val="24"/>
        </w:rPr>
        <w:t>про</w:t>
      </w:r>
      <w:r w:rsidR="0048354B" w:rsidRPr="0048354B">
        <w:rPr>
          <w:rFonts w:ascii="Times New Roman" w:hAnsi="Times New Roman" w:cs="Times New Roman"/>
          <w:color w:val="000000"/>
          <w:sz w:val="24"/>
          <w:szCs w:val="24"/>
        </w:rPr>
        <w:t xml:space="preserve"> образовательную среду, а в содержании практики не сформулировано </w:t>
      </w:r>
      <w:proofErr w:type="spellStart"/>
      <w:r w:rsidR="0048354B" w:rsidRPr="0048354B">
        <w:rPr>
          <w:rFonts w:ascii="Times New Roman" w:hAnsi="Times New Roman" w:cs="Times New Roman"/>
          <w:color w:val="000000"/>
          <w:sz w:val="24"/>
          <w:szCs w:val="24"/>
        </w:rPr>
        <w:t>деятельностно</w:t>
      </w:r>
      <w:proofErr w:type="spellEnd"/>
      <w:r w:rsidR="0048354B" w:rsidRPr="0048354B">
        <w:rPr>
          <w:rFonts w:ascii="Times New Roman" w:hAnsi="Times New Roman" w:cs="Times New Roman"/>
          <w:color w:val="000000"/>
          <w:sz w:val="24"/>
          <w:szCs w:val="24"/>
        </w:rPr>
        <w:t xml:space="preserve"> её определение, не указаны компоненты, описание предлагается в общих чертах, без относительно структуры и пр.</w:t>
      </w:r>
    </w:p>
    <w:p w14:paraId="743137CB"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не указаны перечневые мероприятия, в которых планируется участие обучающихся в части представления ими результатов проектной и научно-исследовательской деятельности, т.е. «процесс ради процесса»;</w:t>
      </w:r>
    </w:p>
    <w:p w14:paraId="1F366514"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материалы на сайте организации представляют набор текстовых файлов, не позволяющих оценить возможности внедрения практики, либо информация полностью продублирована;</w:t>
      </w:r>
    </w:p>
    <w:p w14:paraId="04D06D56"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авторы практики формулируют актуальную тематику, представляют результаты, и не раскрывают содержание деятельности;</w:t>
      </w:r>
    </w:p>
    <w:p w14:paraId="4AFF3124"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при заявленных нескольких категориях участников образовательного процесса, на которых направлена практика, результаты (п.14-15) рассматриваются и указываются только относительно 1-2 категорий.</w:t>
      </w:r>
    </w:p>
    <w:p w14:paraId="3B0D150F" w14:textId="77777777" w:rsidR="0048354B" w:rsidRPr="0048354B" w:rsidRDefault="0048354B" w:rsidP="0048354B">
      <w:pPr>
        <w:ind w:firstLine="709"/>
        <w:jc w:val="both"/>
        <w:rPr>
          <w:rFonts w:ascii="Times New Roman" w:hAnsi="Times New Roman" w:cs="Times New Roman"/>
          <w:iCs/>
          <w:sz w:val="24"/>
          <w:szCs w:val="24"/>
        </w:rPr>
      </w:pPr>
      <w:r w:rsidRPr="0048354B">
        <w:rPr>
          <w:rFonts w:ascii="Times New Roman" w:hAnsi="Times New Roman" w:cs="Times New Roman"/>
          <w:iCs/>
          <w:sz w:val="24"/>
          <w:szCs w:val="24"/>
        </w:rPr>
        <w:t>Причины, по которым практики продвинутого уровня, не смогли набрать необходимое количество баллов, чтобы претендовать на более высокие уровни:</w:t>
      </w:r>
    </w:p>
    <w:p w14:paraId="7FEDB843"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 xml:space="preserve">реализация практик осуществляется только на муниципальном уровне; </w:t>
      </w:r>
    </w:p>
    <w:p w14:paraId="5DC2DE0C"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 xml:space="preserve">по критерию "применимость средств измерения: соответствие средств измерения (п.15) заявленному результату (п. 14.4)" недостаточность перечисленных средств, не представлена система состязаний обучающихся (приказ </w:t>
      </w:r>
      <w:proofErr w:type="spellStart"/>
      <w:r w:rsidRPr="0048354B">
        <w:rPr>
          <w:rFonts w:ascii="Times New Roman" w:hAnsi="Times New Roman" w:cs="Times New Roman"/>
          <w:color w:val="000000"/>
          <w:sz w:val="24"/>
          <w:szCs w:val="24"/>
        </w:rPr>
        <w:t>Минпросвещения</w:t>
      </w:r>
      <w:proofErr w:type="spellEnd"/>
      <w:r w:rsidRPr="0048354B">
        <w:rPr>
          <w:rFonts w:ascii="Times New Roman" w:hAnsi="Times New Roman" w:cs="Times New Roman"/>
          <w:color w:val="000000"/>
          <w:sz w:val="24"/>
          <w:szCs w:val="24"/>
        </w:rPr>
        <w:t xml:space="preserve"> РФ);</w:t>
      </w:r>
    </w:p>
    <w:p w14:paraId="17CD4801"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 xml:space="preserve">по критерию "практика имеет методические материалы, необходимые для внедрения и реализации практики для педагогов и (или) управленческих команд (методические рекомендации, пособия и т.п.) (п. 3, п. 21)" представлены только печатные работы авторов практики, не представлены материалы, позволяющие оценить возможность и готовность тиражирования практики; </w:t>
      </w:r>
    </w:p>
    <w:p w14:paraId="39501971"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 xml:space="preserve">критерий «в описании практики представлены материалы (ссылки, тексты, документы) (п. 3, п. 14.4, п. 21) подтверждающие ее представление на мероприятиях» </w:t>
      </w:r>
      <w:r w:rsidRPr="0048354B">
        <w:rPr>
          <w:rFonts w:ascii="Times New Roman" w:hAnsi="Times New Roman" w:cs="Times New Roman"/>
          <w:sz w:val="24"/>
          <w:szCs w:val="24"/>
        </w:rPr>
        <w:sym w:font="Symbol" w:char="F02D"/>
      </w:r>
      <w:r w:rsidRPr="0048354B">
        <w:rPr>
          <w:rFonts w:ascii="Times New Roman" w:hAnsi="Times New Roman" w:cs="Times New Roman"/>
          <w:color w:val="000000"/>
          <w:sz w:val="24"/>
          <w:szCs w:val="24"/>
        </w:rPr>
        <w:t xml:space="preserve"> чаще всего представлен только муниципальным уровнем;</w:t>
      </w:r>
    </w:p>
    <w:p w14:paraId="50ECDE0A" w14:textId="77777777" w:rsidR="0048354B" w:rsidRPr="0048354B" w:rsidRDefault="0048354B" w:rsidP="00BD2CFD">
      <w:pPr>
        <w:pStyle w:val="a3"/>
        <w:numPr>
          <w:ilvl w:val="0"/>
          <w:numId w:val="23"/>
        </w:numPr>
        <w:spacing w:after="0"/>
        <w:ind w:left="426"/>
        <w:jc w:val="both"/>
        <w:rPr>
          <w:rFonts w:ascii="Times New Roman" w:hAnsi="Times New Roman" w:cs="Times New Roman"/>
          <w:color w:val="000000"/>
          <w:sz w:val="24"/>
          <w:szCs w:val="24"/>
        </w:rPr>
      </w:pPr>
      <w:r w:rsidRPr="0048354B">
        <w:rPr>
          <w:rFonts w:ascii="Times New Roman" w:hAnsi="Times New Roman" w:cs="Times New Roman"/>
          <w:color w:val="000000"/>
          <w:sz w:val="24"/>
          <w:szCs w:val="24"/>
        </w:rPr>
        <w:t>отсутствие рекомендательных писем, отзывов.</w:t>
      </w:r>
    </w:p>
    <w:p w14:paraId="2A0F053E" w14:textId="695D9DA2" w:rsidR="0048354B" w:rsidRPr="0048354B" w:rsidRDefault="0048354B" w:rsidP="0048354B">
      <w:pPr>
        <w:ind w:firstLine="567"/>
        <w:rPr>
          <w:rFonts w:ascii="Times New Roman" w:hAnsi="Times New Roman" w:cs="Times New Roman"/>
          <w:b/>
          <w:sz w:val="24"/>
          <w:szCs w:val="24"/>
        </w:rPr>
      </w:pPr>
      <w:r w:rsidRPr="0048354B">
        <w:rPr>
          <w:rFonts w:ascii="Times New Roman" w:hAnsi="Times New Roman" w:cs="Times New Roman"/>
          <w:b/>
          <w:sz w:val="24"/>
          <w:szCs w:val="24"/>
        </w:rPr>
        <w:t>Общие выводы по направлению</w:t>
      </w:r>
    </w:p>
    <w:p w14:paraId="1D48ECAC" w14:textId="77777777" w:rsidR="0048354B" w:rsidRPr="0048354B" w:rsidRDefault="0048354B" w:rsidP="0048354B">
      <w:pPr>
        <w:spacing w:after="0"/>
        <w:ind w:firstLine="567"/>
        <w:jc w:val="both"/>
        <w:rPr>
          <w:rFonts w:ascii="Times New Roman" w:hAnsi="Times New Roman" w:cs="Times New Roman"/>
          <w:b/>
          <w:sz w:val="24"/>
          <w:szCs w:val="24"/>
        </w:rPr>
      </w:pPr>
      <w:r w:rsidRPr="0048354B">
        <w:rPr>
          <w:rFonts w:ascii="Times New Roman" w:hAnsi="Times New Roman" w:cs="Times New Roman"/>
          <w:color w:val="000000"/>
          <w:sz w:val="24"/>
          <w:szCs w:val="24"/>
        </w:rPr>
        <w:t xml:space="preserve">При организации деятельности в общеобразовательных организациях, муниципалитете в направлении </w:t>
      </w:r>
      <w:r w:rsidRPr="0048354B">
        <w:rPr>
          <w:rFonts w:ascii="Times New Roman" w:hAnsi="Times New Roman" w:cs="Times New Roman"/>
          <w:b/>
          <w:color w:val="000000"/>
          <w:sz w:val="24"/>
          <w:szCs w:val="24"/>
        </w:rPr>
        <w:t>выявления</w:t>
      </w:r>
      <w:r w:rsidRPr="0048354B">
        <w:rPr>
          <w:rFonts w:ascii="Times New Roman" w:hAnsi="Times New Roman" w:cs="Times New Roman"/>
          <w:color w:val="000000"/>
          <w:sz w:val="24"/>
          <w:szCs w:val="24"/>
        </w:rPr>
        <w:t xml:space="preserve">, </w:t>
      </w:r>
      <w:r w:rsidRPr="0048354B">
        <w:rPr>
          <w:rFonts w:ascii="Times New Roman" w:hAnsi="Times New Roman" w:cs="Times New Roman"/>
          <w:b/>
          <w:color w:val="000000"/>
          <w:sz w:val="24"/>
          <w:szCs w:val="24"/>
        </w:rPr>
        <w:t>поддержки</w:t>
      </w:r>
      <w:r w:rsidRPr="0048354B">
        <w:rPr>
          <w:rFonts w:ascii="Times New Roman" w:hAnsi="Times New Roman" w:cs="Times New Roman"/>
          <w:color w:val="000000"/>
          <w:sz w:val="24"/>
          <w:szCs w:val="24"/>
        </w:rPr>
        <w:t xml:space="preserve"> и </w:t>
      </w:r>
      <w:r w:rsidRPr="0048354B">
        <w:rPr>
          <w:rFonts w:ascii="Times New Roman" w:hAnsi="Times New Roman" w:cs="Times New Roman"/>
          <w:b/>
          <w:color w:val="000000"/>
          <w:sz w:val="24"/>
          <w:szCs w:val="24"/>
        </w:rPr>
        <w:t>развития</w:t>
      </w:r>
      <w:r w:rsidRPr="0048354B">
        <w:rPr>
          <w:rFonts w:ascii="Times New Roman" w:hAnsi="Times New Roman" w:cs="Times New Roman"/>
          <w:color w:val="000000"/>
          <w:sz w:val="24"/>
          <w:szCs w:val="24"/>
        </w:rPr>
        <w:t xml:space="preserve"> способностей и талантов у детей и молодёжи необходимо учитывать цели, задачи, показатели в рамках каждого из трёх перечисленных компонентов и с учётом этого формировать управленческие, методические и педагогические практики; создавать организационно-педагогические условия, способствующие повышению результативности участия обучающихся в олимпиадах, конкурсах проектных и научно-исследовательских работ; разрабатывать и реализовывать инструменты, способствующие организации индивидуализации (персонализации) обучения школьников; формировать практики взаимодействия школ и организации дополнительного образования детей; внедрять </w:t>
      </w:r>
      <w:r w:rsidRPr="0048354B">
        <w:rPr>
          <w:rFonts w:ascii="Times New Roman" w:hAnsi="Times New Roman" w:cs="Times New Roman"/>
          <w:color w:val="000000"/>
          <w:sz w:val="24"/>
          <w:szCs w:val="24"/>
        </w:rPr>
        <w:lastRenderedPageBreak/>
        <w:t>профессиональные педагогические инструменты развития способностей и талантов обучающихся.</w:t>
      </w:r>
    </w:p>
    <w:p w14:paraId="3476A11B" w14:textId="77777777" w:rsidR="0048354B" w:rsidRDefault="0048354B" w:rsidP="0048354B">
      <w:pPr>
        <w:tabs>
          <w:tab w:val="left" w:pos="5999"/>
        </w:tabs>
        <w:spacing w:line="240" w:lineRule="auto"/>
        <w:rPr>
          <w:rFonts w:ascii="Times New Roman" w:hAnsi="Times New Roman" w:cs="Times New Roman"/>
          <w:b/>
          <w:sz w:val="28"/>
          <w:szCs w:val="28"/>
        </w:rPr>
      </w:pPr>
    </w:p>
    <w:p w14:paraId="50ADEEF3" w14:textId="3B244A36" w:rsidR="00360F7F" w:rsidRDefault="00360F7F" w:rsidP="0048354B">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8</w:t>
      </w:r>
    </w:p>
    <w:p w14:paraId="7A3FD879" w14:textId="0B4C3711" w:rsidR="00D25931" w:rsidRDefault="00D25931" w:rsidP="00D25931">
      <w:pPr>
        <w:tabs>
          <w:tab w:val="left" w:pos="5999"/>
        </w:tabs>
        <w:spacing w:line="240" w:lineRule="auto"/>
        <w:jc w:val="center"/>
        <w:rPr>
          <w:rFonts w:ascii="Times New Roman" w:hAnsi="Times New Roman" w:cs="Times New Roman"/>
          <w:b/>
          <w:sz w:val="24"/>
          <w:szCs w:val="24"/>
        </w:rPr>
      </w:pPr>
      <w:r w:rsidRPr="00D25931">
        <w:rPr>
          <w:rFonts w:ascii="Times New Roman" w:hAnsi="Times New Roman" w:cs="Times New Roman"/>
          <w:b/>
          <w:sz w:val="24"/>
          <w:szCs w:val="24"/>
        </w:rPr>
        <w:t>Практики инклюзивного образования на муниципальном уровне и уровне образовательной организации</w:t>
      </w:r>
    </w:p>
    <w:p w14:paraId="05E937CF" w14:textId="52C2A4A4" w:rsidR="00303FF0" w:rsidRPr="00177823" w:rsidRDefault="00177823" w:rsidP="00177823">
      <w:pPr>
        <w:spacing w:after="0"/>
        <w:ind w:firstLine="567"/>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303FF0" w:rsidRPr="00177823" w14:paraId="3D57DB07" w14:textId="77777777" w:rsidTr="001751C2">
        <w:tc>
          <w:tcPr>
            <w:tcW w:w="2121" w:type="dxa"/>
          </w:tcPr>
          <w:p w14:paraId="57DEF128" w14:textId="77777777" w:rsidR="00303FF0" w:rsidRPr="00177823" w:rsidRDefault="00303FF0" w:rsidP="00303FF0">
            <w:pPr>
              <w:pStyle w:val="a3"/>
              <w:ind w:left="0"/>
              <w:jc w:val="both"/>
              <w:rPr>
                <w:rFonts w:ascii="Times New Roman" w:hAnsi="Times New Roman" w:cs="Times New Roman"/>
                <w:sz w:val="24"/>
                <w:szCs w:val="24"/>
              </w:rPr>
            </w:pPr>
            <w:r w:rsidRPr="00177823">
              <w:rPr>
                <w:rFonts w:ascii="Times New Roman" w:hAnsi="Times New Roman" w:cs="Times New Roman"/>
                <w:sz w:val="24"/>
                <w:szCs w:val="24"/>
              </w:rPr>
              <w:t>Кампания РАОП</w:t>
            </w:r>
          </w:p>
        </w:tc>
        <w:tc>
          <w:tcPr>
            <w:tcW w:w="2121" w:type="dxa"/>
          </w:tcPr>
          <w:p w14:paraId="1ED66A05" w14:textId="77777777" w:rsidR="00303FF0" w:rsidRPr="00177823" w:rsidRDefault="00303FF0" w:rsidP="001751C2">
            <w:pPr>
              <w:pStyle w:val="a3"/>
              <w:ind w:left="0"/>
              <w:rPr>
                <w:rFonts w:ascii="Times New Roman" w:hAnsi="Times New Roman" w:cs="Times New Roman"/>
                <w:sz w:val="24"/>
                <w:szCs w:val="24"/>
              </w:rPr>
            </w:pPr>
            <w:r w:rsidRPr="00177823">
              <w:rPr>
                <w:rFonts w:ascii="Times New Roman" w:hAnsi="Times New Roman" w:cs="Times New Roman"/>
                <w:sz w:val="24"/>
                <w:szCs w:val="24"/>
              </w:rPr>
              <w:t>Общее количество заявленных практик</w:t>
            </w:r>
          </w:p>
        </w:tc>
        <w:tc>
          <w:tcPr>
            <w:tcW w:w="2182" w:type="dxa"/>
          </w:tcPr>
          <w:p w14:paraId="22ADF72B" w14:textId="77777777" w:rsidR="00303FF0" w:rsidRPr="00177823" w:rsidRDefault="00303FF0" w:rsidP="001751C2">
            <w:pPr>
              <w:pStyle w:val="a3"/>
              <w:ind w:left="0"/>
              <w:rPr>
                <w:rFonts w:ascii="Times New Roman" w:hAnsi="Times New Roman" w:cs="Times New Roman"/>
                <w:sz w:val="24"/>
                <w:szCs w:val="24"/>
              </w:rPr>
            </w:pPr>
            <w:r w:rsidRPr="00177823">
              <w:rPr>
                <w:rFonts w:ascii="Times New Roman" w:hAnsi="Times New Roman" w:cs="Times New Roman"/>
                <w:sz w:val="24"/>
                <w:szCs w:val="24"/>
              </w:rPr>
              <w:t>Не</w:t>
            </w:r>
            <w:r w:rsidRPr="00177823">
              <w:rPr>
                <w:rFonts w:ascii="Times New Roman" w:hAnsi="Times New Roman" w:cs="Times New Roman"/>
                <w:sz w:val="24"/>
                <w:szCs w:val="24"/>
                <w:lang w:val="en-US"/>
              </w:rPr>
              <w:t xml:space="preserve"> </w:t>
            </w:r>
            <w:r w:rsidRPr="00177823">
              <w:rPr>
                <w:rFonts w:ascii="Times New Roman" w:hAnsi="Times New Roman" w:cs="Times New Roman"/>
                <w:sz w:val="24"/>
                <w:szCs w:val="24"/>
              </w:rPr>
              <w:t>прошли техническую экспертизу</w:t>
            </w:r>
          </w:p>
        </w:tc>
        <w:tc>
          <w:tcPr>
            <w:tcW w:w="4299" w:type="dxa"/>
          </w:tcPr>
          <w:p w14:paraId="06EFECB0" w14:textId="77777777" w:rsidR="00303FF0" w:rsidRPr="00177823" w:rsidRDefault="00303FF0" w:rsidP="001751C2">
            <w:pPr>
              <w:pStyle w:val="a3"/>
              <w:ind w:left="0"/>
              <w:rPr>
                <w:rFonts w:ascii="Times New Roman" w:hAnsi="Times New Roman" w:cs="Times New Roman"/>
                <w:sz w:val="24"/>
                <w:szCs w:val="24"/>
              </w:rPr>
            </w:pPr>
            <w:r w:rsidRPr="00177823">
              <w:rPr>
                <w:rFonts w:ascii="Times New Roman" w:hAnsi="Times New Roman" w:cs="Times New Roman"/>
                <w:sz w:val="24"/>
                <w:szCs w:val="24"/>
              </w:rPr>
              <w:t>Общее количество практик, прошедших на содержательную экспертизу</w:t>
            </w:r>
          </w:p>
        </w:tc>
      </w:tr>
      <w:tr w:rsidR="00303FF0" w:rsidRPr="00177823" w14:paraId="5DEF54A2" w14:textId="77777777" w:rsidTr="001751C2">
        <w:tc>
          <w:tcPr>
            <w:tcW w:w="2121" w:type="dxa"/>
          </w:tcPr>
          <w:p w14:paraId="6E7A7322" w14:textId="77777777" w:rsidR="00303FF0" w:rsidRPr="00177823" w:rsidRDefault="00303FF0" w:rsidP="00177823">
            <w:pPr>
              <w:pStyle w:val="a3"/>
              <w:ind w:left="0" w:firstLine="142"/>
              <w:jc w:val="both"/>
              <w:rPr>
                <w:rFonts w:ascii="Times New Roman" w:hAnsi="Times New Roman" w:cs="Times New Roman"/>
                <w:sz w:val="24"/>
                <w:szCs w:val="24"/>
              </w:rPr>
            </w:pPr>
            <w:r w:rsidRPr="00177823">
              <w:rPr>
                <w:rFonts w:ascii="Times New Roman" w:hAnsi="Times New Roman" w:cs="Times New Roman"/>
                <w:sz w:val="24"/>
                <w:szCs w:val="24"/>
              </w:rPr>
              <w:t>2019 год</w:t>
            </w:r>
          </w:p>
        </w:tc>
        <w:tc>
          <w:tcPr>
            <w:tcW w:w="2121" w:type="dxa"/>
          </w:tcPr>
          <w:p w14:paraId="6A9FC627" w14:textId="77777777" w:rsidR="00303FF0" w:rsidRPr="00177823" w:rsidRDefault="00303FF0" w:rsidP="001751C2">
            <w:pPr>
              <w:pStyle w:val="a3"/>
              <w:ind w:left="0" w:firstLine="709"/>
              <w:jc w:val="both"/>
              <w:rPr>
                <w:rFonts w:ascii="Times New Roman" w:hAnsi="Times New Roman" w:cs="Times New Roman"/>
                <w:sz w:val="24"/>
                <w:szCs w:val="24"/>
                <w:lang w:val="en-US"/>
              </w:rPr>
            </w:pPr>
            <w:r w:rsidRPr="00177823">
              <w:rPr>
                <w:rFonts w:ascii="Times New Roman" w:hAnsi="Times New Roman" w:cs="Times New Roman"/>
                <w:sz w:val="24"/>
                <w:szCs w:val="24"/>
                <w:lang w:val="en-US"/>
              </w:rPr>
              <w:t>99</w:t>
            </w:r>
          </w:p>
        </w:tc>
        <w:tc>
          <w:tcPr>
            <w:tcW w:w="2182" w:type="dxa"/>
          </w:tcPr>
          <w:p w14:paraId="0E81A81A" w14:textId="77777777" w:rsidR="00303FF0" w:rsidRPr="00177823" w:rsidRDefault="00303FF0" w:rsidP="001751C2">
            <w:pPr>
              <w:pStyle w:val="a3"/>
              <w:ind w:left="0" w:firstLine="709"/>
              <w:jc w:val="both"/>
              <w:rPr>
                <w:rFonts w:ascii="Times New Roman" w:hAnsi="Times New Roman" w:cs="Times New Roman"/>
                <w:sz w:val="24"/>
                <w:szCs w:val="24"/>
                <w:lang w:val="en-US"/>
              </w:rPr>
            </w:pPr>
            <w:r w:rsidRPr="00177823">
              <w:rPr>
                <w:rFonts w:ascii="Times New Roman" w:hAnsi="Times New Roman" w:cs="Times New Roman"/>
                <w:sz w:val="24"/>
                <w:szCs w:val="24"/>
                <w:lang w:val="en-US"/>
              </w:rPr>
              <w:t>15</w:t>
            </w:r>
          </w:p>
        </w:tc>
        <w:tc>
          <w:tcPr>
            <w:tcW w:w="4299" w:type="dxa"/>
          </w:tcPr>
          <w:p w14:paraId="1F1AB06F" w14:textId="77777777" w:rsidR="00303FF0" w:rsidRPr="00177823" w:rsidRDefault="00303FF0" w:rsidP="001751C2">
            <w:pPr>
              <w:pStyle w:val="a3"/>
              <w:ind w:left="0" w:firstLine="709"/>
              <w:jc w:val="both"/>
              <w:rPr>
                <w:rFonts w:ascii="Times New Roman" w:hAnsi="Times New Roman" w:cs="Times New Roman"/>
                <w:sz w:val="24"/>
                <w:szCs w:val="24"/>
                <w:lang w:val="en-US"/>
              </w:rPr>
            </w:pPr>
            <w:r w:rsidRPr="00177823">
              <w:rPr>
                <w:rFonts w:ascii="Times New Roman" w:hAnsi="Times New Roman" w:cs="Times New Roman"/>
                <w:sz w:val="24"/>
                <w:szCs w:val="24"/>
                <w:lang w:val="en-US"/>
              </w:rPr>
              <w:t>84</w:t>
            </w:r>
          </w:p>
        </w:tc>
      </w:tr>
      <w:tr w:rsidR="00303FF0" w:rsidRPr="00177823" w14:paraId="127507DA" w14:textId="77777777" w:rsidTr="00177823">
        <w:trPr>
          <w:trHeight w:val="296"/>
        </w:trPr>
        <w:tc>
          <w:tcPr>
            <w:tcW w:w="2121" w:type="dxa"/>
          </w:tcPr>
          <w:p w14:paraId="418EC18A" w14:textId="77777777" w:rsidR="00303FF0" w:rsidRPr="00177823" w:rsidRDefault="00303FF0" w:rsidP="00177823">
            <w:pPr>
              <w:pStyle w:val="a3"/>
              <w:ind w:left="0" w:firstLine="142"/>
              <w:jc w:val="both"/>
              <w:rPr>
                <w:rFonts w:ascii="Times New Roman" w:hAnsi="Times New Roman" w:cs="Times New Roman"/>
                <w:sz w:val="24"/>
                <w:szCs w:val="24"/>
              </w:rPr>
            </w:pPr>
            <w:r w:rsidRPr="00177823">
              <w:rPr>
                <w:rFonts w:ascii="Times New Roman" w:hAnsi="Times New Roman" w:cs="Times New Roman"/>
                <w:sz w:val="24"/>
                <w:szCs w:val="24"/>
              </w:rPr>
              <w:t>2020 год</w:t>
            </w:r>
          </w:p>
        </w:tc>
        <w:tc>
          <w:tcPr>
            <w:tcW w:w="2121" w:type="dxa"/>
          </w:tcPr>
          <w:p w14:paraId="4B5EC8C0" w14:textId="5130DC8B" w:rsidR="00303FF0" w:rsidRPr="00177823" w:rsidRDefault="00303FF0" w:rsidP="00177823">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128</w:t>
            </w:r>
          </w:p>
        </w:tc>
        <w:tc>
          <w:tcPr>
            <w:tcW w:w="2182" w:type="dxa"/>
          </w:tcPr>
          <w:p w14:paraId="0E485920" w14:textId="77777777" w:rsidR="00303FF0" w:rsidRPr="00177823" w:rsidRDefault="00303FF0" w:rsidP="001751C2">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5</w:t>
            </w:r>
          </w:p>
        </w:tc>
        <w:tc>
          <w:tcPr>
            <w:tcW w:w="4299" w:type="dxa"/>
          </w:tcPr>
          <w:p w14:paraId="088FDF45" w14:textId="77777777" w:rsidR="00303FF0" w:rsidRPr="00177823" w:rsidRDefault="00303FF0" w:rsidP="001751C2">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122</w:t>
            </w:r>
          </w:p>
        </w:tc>
      </w:tr>
      <w:tr w:rsidR="00303FF0" w:rsidRPr="00177823" w14:paraId="6AC9B5CC" w14:textId="77777777" w:rsidTr="001751C2">
        <w:tc>
          <w:tcPr>
            <w:tcW w:w="2121" w:type="dxa"/>
          </w:tcPr>
          <w:p w14:paraId="2EBAE900" w14:textId="77777777" w:rsidR="00303FF0" w:rsidRPr="00177823" w:rsidRDefault="00303FF0" w:rsidP="00177823">
            <w:pPr>
              <w:pStyle w:val="a3"/>
              <w:ind w:left="0" w:firstLine="142"/>
              <w:jc w:val="both"/>
              <w:rPr>
                <w:rFonts w:ascii="Times New Roman" w:hAnsi="Times New Roman" w:cs="Times New Roman"/>
                <w:sz w:val="24"/>
                <w:szCs w:val="24"/>
              </w:rPr>
            </w:pPr>
            <w:r w:rsidRPr="00177823">
              <w:rPr>
                <w:rFonts w:ascii="Times New Roman" w:hAnsi="Times New Roman" w:cs="Times New Roman"/>
                <w:sz w:val="24"/>
                <w:szCs w:val="24"/>
              </w:rPr>
              <w:t>2021 год</w:t>
            </w:r>
          </w:p>
        </w:tc>
        <w:tc>
          <w:tcPr>
            <w:tcW w:w="2121" w:type="dxa"/>
          </w:tcPr>
          <w:p w14:paraId="53895E52" w14:textId="77777777" w:rsidR="00303FF0" w:rsidRPr="00177823" w:rsidRDefault="00303FF0" w:rsidP="001751C2">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 xml:space="preserve">59 </w:t>
            </w:r>
          </w:p>
        </w:tc>
        <w:tc>
          <w:tcPr>
            <w:tcW w:w="2182" w:type="dxa"/>
          </w:tcPr>
          <w:p w14:paraId="57F447E7" w14:textId="77777777" w:rsidR="00303FF0" w:rsidRPr="00177823" w:rsidRDefault="00303FF0" w:rsidP="001751C2">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 xml:space="preserve">3 </w:t>
            </w:r>
          </w:p>
        </w:tc>
        <w:tc>
          <w:tcPr>
            <w:tcW w:w="4299" w:type="dxa"/>
          </w:tcPr>
          <w:p w14:paraId="51775A22" w14:textId="77777777" w:rsidR="00303FF0" w:rsidRPr="00177823" w:rsidRDefault="00303FF0" w:rsidP="001751C2">
            <w:pPr>
              <w:pStyle w:val="a3"/>
              <w:ind w:left="0" w:firstLine="709"/>
              <w:jc w:val="both"/>
              <w:rPr>
                <w:rFonts w:ascii="Times New Roman" w:hAnsi="Times New Roman" w:cs="Times New Roman"/>
                <w:sz w:val="24"/>
                <w:szCs w:val="24"/>
              </w:rPr>
            </w:pPr>
            <w:r w:rsidRPr="00177823">
              <w:rPr>
                <w:rFonts w:ascii="Times New Roman" w:hAnsi="Times New Roman" w:cs="Times New Roman"/>
                <w:sz w:val="24"/>
                <w:szCs w:val="24"/>
              </w:rPr>
              <w:t xml:space="preserve">56 </w:t>
            </w:r>
          </w:p>
        </w:tc>
      </w:tr>
    </w:tbl>
    <w:p w14:paraId="51662D26" w14:textId="37846173" w:rsidR="00303FF0" w:rsidRDefault="00303FF0" w:rsidP="00D25931">
      <w:pPr>
        <w:tabs>
          <w:tab w:val="left" w:pos="5999"/>
        </w:tabs>
        <w:spacing w:line="240" w:lineRule="auto"/>
        <w:jc w:val="center"/>
        <w:rPr>
          <w:rFonts w:ascii="Times New Roman" w:hAnsi="Times New Roman" w:cs="Times New Roman"/>
          <w:b/>
          <w:sz w:val="24"/>
          <w:szCs w:val="24"/>
        </w:rPr>
      </w:pPr>
    </w:p>
    <w:p w14:paraId="6C9B56BC" w14:textId="4A2DD18C" w:rsidR="00177823" w:rsidRDefault="00177823" w:rsidP="00177823">
      <w:pPr>
        <w:tabs>
          <w:tab w:val="left" w:pos="5999"/>
        </w:tabs>
        <w:spacing w:line="240" w:lineRule="auto"/>
        <w:ind w:firstLine="567"/>
        <w:jc w:val="both"/>
        <w:rPr>
          <w:rFonts w:ascii="Times New Roman" w:hAnsi="Times New Roman" w:cs="Times New Roman"/>
          <w:bCs/>
          <w:sz w:val="24"/>
          <w:szCs w:val="24"/>
        </w:rPr>
      </w:pPr>
      <w:r w:rsidRPr="00177823">
        <w:rPr>
          <w:rFonts w:ascii="Times New Roman" w:hAnsi="Times New Roman" w:cs="Times New Roman"/>
          <w:bCs/>
          <w:sz w:val="24"/>
          <w:szCs w:val="24"/>
        </w:rPr>
        <w:t>Уменьшение количества практик в 2021 году обусловлено изменением тематической направленности в направлении.</w:t>
      </w:r>
    </w:p>
    <w:p w14:paraId="0005C412" w14:textId="67DA7A0A" w:rsidR="000C18BF" w:rsidRDefault="000C18BF" w:rsidP="000C18BF">
      <w:pPr>
        <w:spacing w:after="0" w:line="240" w:lineRule="auto"/>
        <w:ind w:firstLine="567"/>
        <w:jc w:val="both"/>
        <w:rPr>
          <w:rFonts w:ascii="Times New Roman" w:hAnsi="Times New Roman" w:cs="Times New Roman"/>
          <w:b/>
          <w:sz w:val="24"/>
          <w:szCs w:val="24"/>
        </w:rPr>
      </w:pPr>
      <w:r w:rsidRPr="000C18BF">
        <w:rPr>
          <w:rFonts w:ascii="Times New Roman" w:hAnsi="Times New Roman" w:cs="Times New Roman"/>
          <w:b/>
          <w:sz w:val="24"/>
          <w:szCs w:val="24"/>
        </w:rPr>
        <w:t>Таблица 2. Количество практик, размещенных в Атлас</w:t>
      </w:r>
    </w:p>
    <w:p w14:paraId="4388B1B1" w14:textId="77777777" w:rsidR="000C18BF" w:rsidRPr="000C18BF" w:rsidRDefault="000C18BF" w:rsidP="000C18BF">
      <w:pPr>
        <w:spacing w:after="0" w:line="240" w:lineRule="auto"/>
        <w:ind w:firstLine="567"/>
        <w:jc w:val="both"/>
        <w:rPr>
          <w:rFonts w:cs="Times New Roman"/>
          <w:b/>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0C18BF" w:rsidRPr="000C18BF" w14:paraId="5A009F0D" w14:textId="77777777" w:rsidTr="001751C2">
        <w:tc>
          <w:tcPr>
            <w:tcW w:w="3652" w:type="dxa"/>
          </w:tcPr>
          <w:p w14:paraId="783F955E" w14:textId="77777777" w:rsidR="000C18BF" w:rsidRPr="000C18BF" w:rsidRDefault="000C18BF" w:rsidP="001751C2">
            <w:pPr>
              <w:jc w:val="right"/>
              <w:rPr>
                <w:rFonts w:ascii="Times New Roman" w:hAnsi="Times New Roman" w:cs="Times New Roman"/>
                <w:b/>
                <w:sz w:val="24"/>
                <w:szCs w:val="24"/>
              </w:rPr>
            </w:pPr>
            <w:r w:rsidRPr="000C18BF">
              <w:rPr>
                <w:rFonts w:ascii="Times New Roman" w:hAnsi="Times New Roman" w:cs="Times New Roman"/>
                <w:b/>
                <w:noProof/>
                <w:sz w:val="24"/>
                <w:szCs w:val="24"/>
                <w:lang w:eastAsia="ru-RU"/>
              </w:rPr>
              <mc:AlternateContent>
                <mc:Choice Requires="wps">
                  <w:drawing>
                    <wp:anchor distT="0" distB="0" distL="114300" distR="114300" simplePos="0" relativeHeight="251661824" behindDoc="0" locked="0" layoutInCell="1" allowOverlap="1" wp14:anchorId="4C0A8A63" wp14:editId="1FE5E117">
                      <wp:simplePos x="0" y="0"/>
                      <wp:positionH relativeFrom="column">
                        <wp:posOffset>-85250</wp:posOffset>
                      </wp:positionH>
                      <wp:positionV relativeFrom="paragraph">
                        <wp:posOffset>25600</wp:posOffset>
                      </wp:positionV>
                      <wp:extent cx="2301168" cy="832060"/>
                      <wp:effectExtent l="0" t="0" r="23495" b="254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168" cy="83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C5F32" id="Прямая со стрелкой 31" o:spid="_x0000_s1026" type="#_x0000_t32" style="position:absolute;margin-left:-6.7pt;margin-top:2pt;width:181.2pt;height: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"/>
                  </w:pict>
                </mc:Fallback>
              </mc:AlternateContent>
            </w:r>
            <w:r w:rsidRPr="000C18BF">
              <w:rPr>
                <w:rFonts w:ascii="Times New Roman" w:hAnsi="Times New Roman" w:cs="Times New Roman"/>
                <w:b/>
                <w:noProof/>
                <w:sz w:val="24"/>
                <w:szCs w:val="24"/>
                <w:lang w:eastAsia="ru-RU"/>
              </w:rPr>
              <w:t>Тип практики</w:t>
            </w:r>
          </w:p>
          <w:p w14:paraId="3A522525" w14:textId="77777777" w:rsidR="000C18BF" w:rsidRPr="000C18BF" w:rsidRDefault="000C18BF" w:rsidP="001751C2">
            <w:pPr>
              <w:jc w:val="both"/>
              <w:rPr>
                <w:rFonts w:ascii="Times New Roman" w:hAnsi="Times New Roman" w:cs="Times New Roman"/>
                <w:b/>
                <w:sz w:val="24"/>
                <w:szCs w:val="24"/>
              </w:rPr>
            </w:pPr>
          </w:p>
          <w:p w14:paraId="7C67D6BA" w14:textId="77777777" w:rsidR="000C18BF" w:rsidRPr="000C18BF" w:rsidRDefault="000C18BF" w:rsidP="001751C2">
            <w:pPr>
              <w:jc w:val="both"/>
              <w:rPr>
                <w:rFonts w:ascii="Times New Roman" w:hAnsi="Times New Roman" w:cs="Times New Roman"/>
                <w:b/>
                <w:sz w:val="24"/>
                <w:szCs w:val="24"/>
              </w:rPr>
            </w:pPr>
            <w:r w:rsidRPr="000C18BF">
              <w:rPr>
                <w:rFonts w:ascii="Times New Roman" w:hAnsi="Times New Roman" w:cs="Times New Roman"/>
                <w:b/>
                <w:sz w:val="24"/>
                <w:szCs w:val="24"/>
              </w:rPr>
              <w:t>Уровни практик</w:t>
            </w:r>
          </w:p>
          <w:p w14:paraId="36A5990E" w14:textId="77777777" w:rsidR="000C18BF" w:rsidRPr="000C18BF" w:rsidRDefault="000C18BF" w:rsidP="001751C2">
            <w:pPr>
              <w:jc w:val="both"/>
              <w:rPr>
                <w:rFonts w:ascii="Times New Roman" w:hAnsi="Times New Roman" w:cs="Times New Roman"/>
                <w:sz w:val="24"/>
                <w:szCs w:val="24"/>
              </w:rPr>
            </w:pPr>
            <w:r w:rsidRPr="000C18BF">
              <w:rPr>
                <w:rFonts w:ascii="Times New Roman" w:hAnsi="Times New Roman" w:cs="Times New Roman"/>
                <w:b/>
                <w:sz w:val="24"/>
                <w:szCs w:val="24"/>
              </w:rPr>
              <w:t xml:space="preserve"> в РАОП</w:t>
            </w:r>
          </w:p>
        </w:tc>
        <w:tc>
          <w:tcPr>
            <w:tcW w:w="1701" w:type="dxa"/>
            <w:vAlign w:val="center"/>
          </w:tcPr>
          <w:p w14:paraId="09ED6EC1" w14:textId="77777777" w:rsidR="000C18BF" w:rsidRPr="000C18BF" w:rsidRDefault="000C18BF" w:rsidP="001751C2">
            <w:pPr>
              <w:jc w:val="center"/>
              <w:rPr>
                <w:rFonts w:ascii="Times New Roman" w:hAnsi="Times New Roman" w:cs="Times New Roman"/>
                <w:sz w:val="24"/>
                <w:szCs w:val="24"/>
              </w:rPr>
            </w:pPr>
          </w:p>
          <w:p w14:paraId="74BE8C38" w14:textId="77777777" w:rsidR="000C18BF" w:rsidRPr="000C18BF" w:rsidRDefault="000C18BF" w:rsidP="001751C2">
            <w:pPr>
              <w:jc w:val="center"/>
              <w:rPr>
                <w:rFonts w:ascii="Times New Roman" w:hAnsi="Times New Roman" w:cs="Times New Roman"/>
                <w:b/>
                <w:sz w:val="24"/>
                <w:szCs w:val="24"/>
              </w:rPr>
            </w:pPr>
            <w:r w:rsidRPr="000C18BF">
              <w:rPr>
                <w:rFonts w:ascii="Times New Roman" w:hAnsi="Times New Roman" w:cs="Times New Roman"/>
                <w:sz w:val="24"/>
                <w:szCs w:val="24"/>
              </w:rPr>
              <w:t>Управленческие практики</w:t>
            </w:r>
            <w:r w:rsidRPr="000C18BF">
              <w:rPr>
                <w:rFonts w:ascii="Times New Roman" w:hAnsi="Times New Roman" w:cs="Times New Roman"/>
                <w:b/>
                <w:sz w:val="24"/>
                <w:szCs w:val="24"/>
              </w:rPr>
              <w:t xml:space="preserve"> </w:t>
            </w:r>
          </w:p>
          <w:p w14:paraId="4D1643B1" w14:textId="77777777" w:rsidR="000C18BF" w:rsidRPr="000C18BF" w:rsidRDefault="000C18BF" w:rsidP="001751C2">
            <w:pPr>
              <w:jc w:val="center"/>
              <w:rPr>
                <w:rFonts w:ascii="Times New Roman" w:hAnsi="Times New Roman" w:cs="Times New Roman"/>
                <w:b/>
                <w:sz w:val="24"/>
                <w:szCs w:val="24"/>
              </w:rPr>
            </w:pPr>
            <w:r w:rsidRPr="000C18BF">
              <w:rPr>
                <w:rFonts w:ascii="Times New Roman" w:hAnsi="Times New Roman" w:cs="Times New Roman"/>
                <w:b/>
                <w:sz w:val="24"/>
                <w:szCs w:val="24"/>
              </w:rPr>
              <w:t>количество, %</w:t>
            </w:r>
          </w:p>
        </w:tc>
        <w:tc>
          <w:tcPr>
            <w:tcW w:w="1985" w:type="dxa"/>
            <w:vAlign w:val="center"/>
          </w:tcPr>
          <w:p w14:paraId="6A2FC72C"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Методические практики</w:t>
            </w:r>
          </w:p>
          <w:p w14:paraId="45F8D613" w14:textId="77777777" w:rsidR="000C18BF" w:rsidRPr="000C18BF" w:rsidRDefault="000C18BF" w:rsidP="001751C2">
            <w:pPr>
              <w:jc w:val="center"/>
              <w:rPr>
                <w:rFonts w:ascii="Times New Roman" w:hAnsi="Times New Roman" w:cs="Times New Roman"/>
                <w:b/>
                <w:sz w:val="24"/>
                <w:szCs w:val="24"/>
              </w:rPr>
            </w:pPr>
            <w:r w:rsidRPr="000C18BF">
              <w:rPr>
                <w:rFonts w:ascii="Times New Roman" w:hAnsi="Times New Roman" w:cs="Times New Roman"/>
                <w:b/>
                <w:sz w:val="24"/>
                <w:szCs w:val="24"/>
              </w:rPr>
              <w:t xml:space="preserve"> количество, %</w:t>
            </w:r>
          </w:p>
        </w:tc>
        <w:tc>
          <w:tcPr>
            <w:tcW w:w="1984" w:type="dxa"/>
            <w:vAlign w:val="center"/>
          </w:tcPr>
          <w:p w14:paraId="763970BD"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Педагогические практики</w:t>
            </w:r>
          </w:p>
          <w:p w14:paraId="14A6FAB3"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b/>
                <w:sz w:val="24"/>
                <w:szCs w:val="24"/>
              </w:rPr>
              <w:t>количество, %</w:t>
            </w:r>
          </w:p>
        </w:tc>
        <w:tc>
          <w:tcPr>
            <w:tcW w:w="1418" w:type="dxa"/>
            <w:vAlign w:val="center"/>
          </w:tcPr>
          <w:p w14:paraId="64EC5834"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Всего практик</w:t>
            </w:r>
          </w:p>
        </w:tc>
      </w:tr>
      <w:tr w:rsidR="000C18BF" w:rsidRPr="000C18BF" w14:paraId="4DEA4B09" w14:textId="77777777" w:rsidTr="001751C2">
        <w:tc>
          <w:tcPr>
            <w:tcW w:w="3652" w:type="dxa"/>
          </w:tcPr>
          <w:p w14:paraId="64E29F98" w14:textId="77777777" w:rsidR="000C18BF" w:rsidRPr="000C18BF" w:rsidRDefault="000C18BF" w:rsidP="001751C2">
            <w:pPr>
              <w:jc w:val="both"/>
              <w:rPr>
                <w:rFonts w:ascii="Times New Roman" w:hAnsi="Times New Roman" w:cs="Times New Roman"/>
                <w:iCs/>
                <w:sz w:val="24"/>
                <w:szCs w:val="24"/>
              </w:rPr>
            </w:pPr>
            <w:r w:rsidRPr="000C18BF">
              <w:rPr>
                <w:rFonts w:ascii="Times New Roman" w:hAnsi="Times New Roman" w:cs="Times New Roman"/>
                <w:iCs/>
                <w:sz w:val="24"/>
                <w:szCs w:val="24"/>
              </w:rPr>
              <w:t xml:space="preserve">Претендуют на высший уровень </w:t>
            </w:r>
          </w:p>
        </w:tc>
        <w:tc>
          <w:tcPr>
            <w:tcW w:w="1701" w:type="dxa"/>
            <w:vAlign w:val="center"/>
          </w:tcPr>
          <w:p w14:paraId="65117D4F"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1 (1,8%)</w:t>
            </w:r>
          </w:p>
        </w:tc>
        <w:tc>
          <w:tcPr>
            <w:tcW w:w="1985" w:type="dxa"/>
            <w:vAlign w:val="center"/>
          </w:tcPr>
          <w:p w14:paraId="6B011989"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 (3,6%)</w:t>
            </w:r>
          </w:p>
        </w:tc>
        <w:tc>
          <w:tcPr>
            <w:tcW w:w="1984" w:type="dxa"/>
            <w:vAlign w:val="center"/>
          </w:tcPr>
          <w:p w14:paraId="243D94CF"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 (3,6%)</w:t>
            </w:r>
          </w:p>
        </w:tc>
        <w:tc>
          <w:tcPr>
            <w:tcW w:w="1418" w:type="dxa"/>
            <w:vAlign w:val="center"/>
          </w:tcPr>
          <w:p w14:paraId="69827C5F"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5</w:t>
            </w:r>
          </w:p>
        </w:tc>
      </w:tr>
      <w:tr w:rsidR="000C18BF" w:rsidRPr="000C18BF" w14:paraId="255F16E8" w14:textId="77777777" w:rsidTr="001751C2">
        <w:tc>
          <w:tcPr>
            <w:tcW w:w="3652" w:type="dxa"/>
          </w:tcPr>
          <w:p w14:paraId="304D8225" w14:textId="77777777" w:rsidR="000C18BF" w:rsidRPr="000C18BF" w:rsidRDefault="000C18BF" w:rsidP="001751C2">
            <w:pPr>
              <w:jc w:val="both"/>
              <w:rPr>
                <w:rFonts w:ascii="Times New Roman" w:hAnsi="Times New Roman" w:cs="Times New Roman"/>
                <w:iCs/>
                <w:sz w:val="24"/>
                <w:szCs w:val="24"/>
              </w:rPr>
            </w:pPr>
            <w:r w:rsidRPr="000C18BF">
              <w:rPr>
                <w:rFonts w:ascii="Times New Roman" w:hAnsi="Times New Roman" w:cs="Times New Roman"/>
                <w:iCs/>
                <w:sz w:val="24"/>
                <w:szCs w:val="24"/>
              </w:rPr>
              <w:t>Продвинутый уровень</w:t>
            </w:r>
          </w:p>
        </w:tc>
        <w:tc>
          <w:tcPr>
            <w:tcW w:w="1701" w:type="dxa"/>
            <w:vAlign w:val="center"/>
          </w:tcPr>
          <w:p w14:paraId="2886922B"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1 (1,8%)</w:t>
            </w:r>
          </w:p>
        </w:tc>
        <w:tc>
          <w:tcPr>
            <w:tcW w:w="1985" w:type="dxa"/>
            <w:vAlign w:val="center"/>
          </w:tcPr>
          <w:p w14:paraId="4DA25576"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 (3,6%)</w:t>
            </w:r>
          </w:p>
        </w:tc>
        <w:tc>
          <w:tcPr>
            <w:tcW w:w="1984" w:type="dxa"/>
            <w:vAlign w:val="center"/>
          </w:tcPr>
          <w:p w14:paraId="67B56189"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0</w:t>
            </w:r>
          </w:p>
        </w:tc>
        <w:tc>
          <w:tcPr>
            <w:tcW w:w="1418" w:type="dxa"/>
            <w:vAlign w:val="center"/>
          </w:tcPr>
          <w:p w14:paraId="346BC486"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3</w:t>
            </w:r>
          </w:p>
        </w:tc>
      </w:tr>
      <w:tr w:rsidR="000C18BF" w:rsidRPr="000C18BF" w14:paraId="71F8892E" w14:textId="77777777" w:rsidTr="001751C2">
        <w:tc>
          <w:tcPr>
            <w:tcW w:w="3652" w:type="dxa"/>
          </w:tcPr>
          <w:p w14:paraId="4BFE8E09" w14:textId="77777777" w:rsidR="000C18BF" w:rsidRPr="000C18BF" w:rsidRDefault="000C18BF" w:rsidP="001751C2">
            <w:pPr>
              <w:jc w:val="both"/>
              <w:rPr>
                <w:rFonts w:ascii="Times New Roman" w:hAnsi="Times New Roman" w:cs="Times New Roman"/>
                <w:iCs/>
                <w:sz w:val="24"/>
                <w:szCs w:val="24"/>
              </w:rPr>
            </w:pPr>
            <w:r w:rsidRPr="000C18BF">
              <w:rPr>
                <w:rFonts w:ascii="Times New Roman" w:hAnsi="Times New Roman" w:cs="Times New Roman"/>
                <w:iCs/>
                <w:sz w:val="24"/>
                <w:szCs w:val="24"/>
              </w:rPr>
              <w:t>Начальный уровень</w:t>
            </w:r>
          </w:p>
        </w:tc>
        <w:tc>
          <w:tcPr>
            <w:tcW w:w="1701" w:type="dxa"/>
            <w:vAlign w:val="center"/>
          </w:tcPr>
          <w:p w14:paraId="7F9BBB3E"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 (3,6%)</w:t>
            </w:r>
          </w:p>
        </w:tc>
        <w:tc>
          <w:tcPr>
            <w:tcW w:w="1985" w:type="dxa"/>
            <w:vAlign w:val="center"/>
          </w:tcPr>
          <w:p w14:paraId="146B40C6"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6 (10,7%)</w:t>
            </w:r>
          </w:p>
        </w:tc>
        <w:tc>
          <w:tcPr>
            <w:tcW w:w="1984" w:type="dxa"/>
          </w:tcPr>
          <w:p w14:paraId="71A09A28"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14(25%)</w:t>
            </w:r>
          </w:p>
        </w:tc>
        <w:tc>
          <w:tcPr>
            <w:tcW w:w="1418" w:type="dxa"/>
          </w:tcPr>
          <w:p w14:paraId="3946F382"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22</w:t>
            </w:r>
          </w:p>
        </w:tc>
      </w:tr>
      <w:tr w:rsidR="000C18BF" w:rsidRPr="000C18BF" w14:paraId="51947D97" w14:textId="77777777" w:rsidTr="001751C2">
        <w:tc>
          <w:tcPr>
            <w:tcW w:w="3652" w:type="dxa"/>
          </w:tcPr>
          <w:p w14:paraId="66B3AA70" w14:textId="77777777" w:rsidR="000C18BF" w:rsidRPr="000C18BF" w:rsidRDefault="000C18BF" w:rsidP="001751C2">
            <w:pPr>
              <w:jc w:val="both"/>
              <w:rPr>
                <w:rFonts w:ascii="Times New Roman" w:hAnsi="Times New Roman" w:cs="Times New Roman"/>
                <w:iCs/>
                <w:sz w:val="24"/>
                <w:szCs w:val="24"/>
              </w:rPr>
            </w:pPr>
            <w:r w:rsidRPr="000C18BF">
              <w:rPr>
                <w:rFonts w:ascii="Times New Roman" w:hAnsi="Times New Roman" w:cs="Times New Roman"/>
                <w:iCs/>
                <w:sz w:val="24"/>
                <w:szCs w:val="24"/>
              </w:rPr>
              <w:t>Не включены в Атлас</w:t>
            </w:r>
          </w:p>
        </w:tc>
        <w:tc>
          <w:tcPr>
            <w:tcW w:w="1701" w:type="dxa"/>
            <w:vAlign w:val="center"/>
          </w:tcPr>
          <w:p w14:paraId="159E66ED"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6 (10,7%)</w:t>
            </w:r>
          </w:p>
        </w:tc>
        <w:tc>
          <w:tcPr>
            <w:tcW w:w="1985" w:type="dxa"/>
            <w:vAlign w:val="center"/>
          </w:tcPr>
          <w:p w14:paraId="78DF5C93"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6 (10,7%)</w:t>
            </w:r>
          </w:p>
        </w:tc>
        <w:tc>
          <w:tcPr>
            <w:tcW w:w="1984" w:type="dxa"/>
          </w:tcPr>
          <w:p w14:paraId="2BEF625F"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14 (25%)</w:t>
            </w:r>
          </w:p>
        </w:tc>
        <w:tc>
          <w:tcPr>
            <w:tcW w:w="1418" w:type="dxa"/>
          </w:tcPr>
          <w:p w14:paraId="199DB0CE" w14:textId="77777777" w:rsidR="000C18BF" w:rsidRPr="000C18BF" w:rsidRDefault="000C18BF" w:rsidP="001751C2">
            <w:pPr>
              <w:jc w:val="center"/>
              <w:rPr>
                <w:rFonts w:ascii="Times New Roman" w:hAnsi="Times New Roman" w:cs="Times New Roman"/>
                <w:sz w:val="24"/>
                <w:szCs w:val="24"/>
              </w:rPr>
            </w:pPr>
            <w:r w:rsidRPr="000C18BF">
              <w:rPr>
                <w:rFonts w:ascii="Times New Roman" w:hAnsi="Times New Roman" w:cs="Times New Roman"/>
                <w:sz w:val="24"/>
                <w:szCs w:val="24"/>
              </w:rPr>
              <w:t>26</w:t>
            </w:r>
          </w:p>
        </w:tc>
      </w:tr>
    </w:tbl>
    <w:p w14:paraId="48A2F0E2" w14:textId="77777777" w:rsidR="000C18BF" w:rsidRPr="00301604" w:rsidRDefault="000C18BF" w:rsidP="000C18BF">
      <w:pPr>
        <w:pStyle w:val="a3"/>
        <w:spacing w:after="0" w:line="240" w:lineRule="auto"/>
        <w:ind w:left="0" w:firstLine="709"/>
        <w:rPr>
          <w:rFonts w:cs="Times New Roman"/>
          <w:sz w:val="28"/>
          <w:szCs w:val="28"/>
        </w:rPr>
      </w:pPr>
    </w:p>
    <w:p w14:paraId="1FB23897" w14:textId="08114147" w:rsidR="000C18BF" w:rsidRPr="000C18BF" w:rsidRDefault="000C18BF" w:rsidP="000C18BF">
      <w:pPr>
        <w:ind w:firstLine="709"/>
        <w:jc w:val="both"/>
        <w:rPr>
          <w:rFonts w:ascii="Times New Roman" w:hAnsi="Times New Roman"/>
          <w:sz w:val="24"/>
          <w:szCs w:val="24"/>
        </w:rPr>
      </w:pPr>
      <w:r w:rsidRPr="000C18BF">
        <w:rPr>
          <w:rFonts w:ascii="Times New Roman" w:hAnsi="Times New Roman" w:cs="Times New Roman"/>
          <w:sz w:val="24"/>
          <w:szCs w:val="24"/>
        </w:rPr>
        <w:t xml:space="preserve">Представленные в Атлас практики удерживают основные направления Концепции развития образования обучающихся с инвалидностью и ОВЗ на период 2020-2030 гг. (проектирование вариантов образовательных маршрутов для обучающихся с ОВЗ в соответствии уровнем психического и социального развития обучающихся и др.), Национального проекта «Образование» и Концепции развития инклюзивного образования в Красноярском крае  на 2017-2025 </w:t>
      </w:r>
      <w:proofErr w:type="spellStart"/>
      <w:r w:rsidRPr="000C18BF">
        <w:rPr>
          <w:rFonts w:ascii="Times New Roman" w:hAnsi="Times New Roman" w:cs="Times New Roman"/>
          <w:sz w:val="24"/>
          <w:szCs w:val="24"/>
        </w:rPr>
        <w:t>г.г</w:t>
      </w:r>
      <w:proofErr w:type="spellEnd"/>
      <w:r w:rsidRPr="000C18BF">
        <w:rPr>
          <w:rFonts w:ascii="Times New Roman" w:hAnsi="Times New Roman" w:cs="Times New Roman"/>
          <w:sz w:val="24"/>
          <w:szCs w:val="24"/>
        </w:rPr>
        <w:t>., что подтверждается в формулировках целей, задач и содержании всех компонентов практики:</w:t>
      </w:r>
      <w:r w:rsidRPr="000C18BF">
        <w:rPr>
          <w:rFonts w:ascii="Times New Roman" w:hAnsi="Times New Roman"/>
          <w:sz w:val="24"/>
          <w:szCs w:val="24"/>
        </w:rPr>
        <w:t xml:space="preserve">  </w:t>
      </w:r>
      <w:r w:rsidRPr="000C18BF">
        <w:rPr>
          <w:rFonts w:ascii="Times New Roman" w:hAnsi="Times New Roman" w:cs="Times New Roman"/>
          <w:sz w:val="24"/>
          <w:szCs w:val="24"/>
        </w:rPr>
        <w:t xml:space="preserve">обновление образовательной системы муниципального района на всех ее ступенях для обучающихся с различными образовательными потребностями (ОВЗ); обновление образовательной системы образовательной организации (на уровне дошкольного образования, на уровне начального общего, основного общего и среднего общего образования, включая дополнительное образование); обновление психолого-педагогического обеспечения организации образовательного процесса в инклюзивной образовательной организации; организация </w:t>
      </w:r>
      <w:r w:rsidRPr="000C18BF">
        <w:rPr>
          <w:rFonts w:ascii="Times New Roman" w:hAnsi="Times New Roman" w:cs="Times New Roman"/>
          <w:sz w:val="24"/>
          <w:szCs w:val="24"/>
        </w:rPr>
        <w:lastRenderedPageBreak/>
        <w:t>междисциплинарного и межведомственного взаимодействия при реализации инклюзивного образования; организация трудового обучения, ранняя  профориентация; повышение квалификации и профессиональной переподготовки специалистов, способных выстраивать психолого-педагогическое сопровождение всех субъектов инклюзивного образования в условиях заданных требований к национальным и региональным приоритетам развития системы инклюзивного образования.</w:t>
      </w:r>
    </w:p>
    <w:p w14:paraId="1331AD62" w14:textId="174B701F" w:rsidR="000C18BF" w:rsidRPr="000C18BF" w:rsidRDefault="000C18BF" w:rsidP="000C18BF">
      <w:pPr>
        <w:pStyle w:val="a3"/>
        <w:ind w:left="0" w:firstLine="567"/>
        <w:jc w:val="both"/>
        <w:rPr>
          <w:rFonts w:ascii="Times New Roman" w:hAnsi="Times New Roman" w:cs="Times New Roman"/>
          <w:b/>
          <w:bCs/>
          <w:sz w:val="24"/>
          <w:szCs w:val="24"/>
        </w:rPr>
      </w:pPr>
      <w:r w:rsidRPr="000C18BF">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Ind w:w="-176" w:type="dxa"/>
        <w:tblLook w:val="04A0" w:firstRow="1" w:lastRow="0" w:firstColumn="1" w:lastColumn="0" w:noHBand="0" w:noVBand="1"/>
      </w:tblPr>
      <w:tblGrid>
        <w:gridCol w:w="1985"/>
        <w:gridCol w:w="1900"/>
        <w:gridCol w:w="1139"/>
        <w:gridCol w:w="1559"/>
        <w:gridCol w:w="1723"/>
        <w:gridCol w:w="1441"/>
      </w:tblGrid>
      <w:tr w:rsidR="000C18BF" w:rsidRPr="00020908" w14:paraId="2A2DD7AC" w14:textId="77777777" w:rsidTr="00020908">
        <w:tc>
          <w:tcPr>
            <w:tcW w:w="1985" w:type="dxa"/>
          </w:tcPr>
          <w:p w14:paraId="73D548BD"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Кампания РАОП</w:t>
            </w:r>
          </w:p>
        </w:tc>
        <w:tc>
          <w:tcPr>
            <w:tcW w:w="1900" w:type="dxa"/>
          </w:tcPr>
          <w:p w14:paraId="58546715"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Всего (количество, %)</w:t>
            </w:r>
          </w:p>
        </w:tc>
        <w:tc>
          <w:tcPr>
            <w:tcW w:w="1139" w:type="dxa"/>
          </w:tcPr>
          <w:p w14:paraId="3903642D"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Высший уровень</w:t>
            </w:r>
          </w:p>
        </w:tc>
        <w:tc>
          <w:tcPr>
            <w:tcW w:w="1559" w:type="dxa"/>
          </w:tcPr>
          <w:p w14:paraId="5226DA21"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Претендуют на высший уровень</w:t>
            </w:r>
          </w:p>
        </w:tc>
        <w:tc>
          <w:tcPr>
            <w:tcW w:w="1723" w:type="dxa"/>
          </w:tcPr>
          <w:p w14:paraId="378AFE47"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Продвинутый уровень</w:t>
            </w:r>
          </w:p>
        </w:tc>
        <w:tc>
          <w:tcPr>
            <w:tcW w:w="1441" w:type="dxa"/>
          </w:tcPr>
          <w:p w14:paraId="6A49BEE9"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Начальный уровень</w:t>
            </w:r>
          </w:p>
        </w:tc>
      </w:tr>
      <w:tr w:rsidR="000C18BF" w:rsidRPr="00020908" w14:paraId="0A272DAC" w14:textId="77777777" w:rsidTr="00020908">
        <w:tc>
          <w:tcPr>
            <w:tcW w:w="1985" w:type="dxa"/>
          </w:tcPr>
          <w:p w14:paraId="3BB7B1F5"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2019</w:t>
            </w:r>
          </w:p>
        </w:tc>
        <w:tc>
          <w:tcPr>
            <w:tcW w:w="1900" w:type="dxa"/>
          </w:tcPr>
          <w:p w14:paraId="1132E0FE"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37</w:t>
            </w:r>
          </w:p>
          <w:p w14:paraId="67EE33B5"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(100%)</w:t>
            </w:r>
          </w:p>
        </w:tc>
        <w:tc>
          <w:tcPr>
            <w:tcW w:w="1139" w:type="dxa"/>
          </w:tcPr>
          <w:p w14:paraId="384292E0"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2</w:t>
            </w:r>
          </w:p>
          <w:p w14:paraId="6D097955"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(5,4%)</w:t>
            </w:r>
          </w:p>
        </w:tc>
        <w:tc>
          <w:tcPr>
            <w:tcW w:w="1559" w:type="dxa"/>
          </w:tcPr>
          <w:p w14:paraId="1F80A98B"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1 </w:t>
            </w:r>
          </w:p>
          <w:p w14:paraId="25F4F01F"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(2,7%)</w:t>
            </w:r>
          </w:p>
        </w:tc>
        <w:tc>
          <w:tcPr>
            <w:tcW w:w="1723" w:type="dxa"/>
          </w:tcPr>
          <w:p w14:paraId="40AC98B3"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16 </w:t>
            </w:r>
          </w:p>
          <w:p w14:paraId="386AD0C9"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(43,2%)</w:t>
            </w:r>
          </w:p>
        </w:tc>
        <w:tc>
          <w:tcPr>
            <w:tcW w:w="1441" w:type="dxa"/>
          </w:tcPr>
          <w:p w14:paraId="74D88CFA"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18 </w:t>
            </w:r>
          </w:p>
          <w:p w14:paraId="32A54A7B"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(48,7%)</w:t>
            </w:r>
          </w:p>
        </w:tc>
      </w:tr>
      <w:tr w:rsidR="000C18BF" w:rsidRPr="00020908" w14:paraId="4409F31E" w14:textId="77777777" w:rsidTr="00020908">
        <w:tc>
          <w:tcPr>
            <w:tcW w:w="1985" w:type="dxa"/>
          </w:tcPr>
          <w:p w14:paraId="1C0FE2EC"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2020</w:t>
            </w:r>
          </w:p>
        </w:tc>
        <w:tc>
          <w:tcPr>
            <w:tcW w:w="1900" w:type="dxa"/>
          </w:tcPr>
          <w:p w14:paraId="28813D7F"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54</w:t>
            </w:r>
          </w:p>
          <w:p w14:paraId="0120E8BD"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(100%)</w:t>
            </w:r>
          </w:p>
        </w:tc>
        <w:tc>
          <w:tcPr>
            <w:tcW w:w="1139" w:type="dxa"/>
          </w:tcPr>
          <w:p w14:paraId="668D4598"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w:t>
            </w:r>
          </w:p>
          <w:p w14:paraId="54B3B521"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(1,6  %)</w:t>
            </w:r>
          </w:p>
        </w:tc>
        <w:tc>
          <w:tcPr>
            <w:tcW w:w="1559" w:type="dxa"/>
          </w:tcPr>
          <w:p w14:paraId="0D38A149"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4</w:t>
            </w:r>
          </w:p>
          <w:p w14:paraId="50902F61"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(7,5%)</w:t>
            </w:r>
          </w:p>
        </w:tc>
        <w:tc>
          <w:tcPr>
            <w:tcW w:w="1723" w:type="dxa"/>
          </w:tcPr>
          <w:p w14:paraId="46768F7A"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17</w:t>
            </w:r>
          </w:p>
          <w:p w14:paraId="4D6B2318"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( 31,6%)</w:t>
            </w:r>
          </w:p>
        </w:tc>
        <w:tc>
          <w:tcPr>
            <w:tcW w:w="1441" w:type="dxa"/>
          </w:tcPr>
          <w:p w14:paraId="222E3F84"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32 </w:t>
            </w:r>
          </w:p>
          <w:p w14:paraId="63475EBA"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( 59,3 %)</w:t>
            </w:r>
          </w:p>
        </w:tc>
      </w:tr>
      <w:tr w:rsidR="000C18BF" w:rsidRPr="00020908" w14:paraId="562FBD3E" w14:textId="77777777" w:rsidTr="00020908">
        <w:tc>
          <w:tcPr>
            <w:tcW w:w="1985" w:type="dxa"/>
          </w:tcPr>
          <w:p w14:paraId="4CC08ECE" w14:textId="77777777" w:rsidR="000C18BF" w:rsidRPr="00020908" w:rsidRDefault="000C18BF" w:rsidP="001751C2">
            <w:pPr>
              <w:jc w:val="both"/>
              <w:rPr>
                <w:rFonts w:ascii="Times New Roman" w:hAnsi="Times New Roman" w:cs="Times New Roman"/>
                <w:sz w:val="24"/>
                <w:szCs w:val="24"/>
              </w:rPr>
            </w:pPr>
            <w:r w:rsidRPr="00020908">
              <w:rPr>
                <w:rFonts w:ascii="Times New Roman" w:hAnsi="Times New Roman" w:cs="Times New Roman"/>
                <w:sz w:val="24"/>
                <w:szCs w:val="24"/>
              </w:rPr>
              <w:t>2021</w:t>
            </w:r>
          </w:p>
        </w:tc>
        <w:tc>
          <w:tcPr>
            <w:tcW w:w="1900" w:type="dxa"/>
          </w:tcPr>
          <w:p w14:paraId="12334490"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30</w:t>
            </w:r>
          </w:p>
          <w:p w14:paraId="53DA05FA"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(100%)</w:t>
            </w:r>
          </w:p>
        </w:tc>
        <w:tc>
          <w:tcPr>
            <w:tcW w:w="1139" w:type="dxa"/>
          </w:tcPr>
          <w:p w14:paraId="6E243477"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0</w:t>
            </w:r>
          </w:p>
        </w:tc>
        <w:tc>
          <w:tcPr>
            <w:tcW w:w="1559" w:type="dxa"/>
          </w:tcPr>
          <w:p w14:paraId="7DFDA19A"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5 </w:t>
            </w:r>
          </w:p>
          <w:p w14:paraId="062D9233"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(16,7%)</w:t>
            </w:r>
          </w:p>
        </w:tc>
        <w:tc>
          <w:tcPr>
            <w:tcW w:w="1723" w:type="dxa"/>
          </w:tcPr>
          <w:p w14:paraId="1D4E6EBE"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3 </w:t>
            </w:r>
          </w:p>
          <w:p w14:paraId="64FB3C0C"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(10%)</w:t>
            </w:r>
          </w:p>
        </w:tc>
        <w:tc>
          <w:tcPr>
            <w:tcW w:w="1441" w:type="dxa"/>
          </w:tcPr>
          <w:p w14:paraId="153B8E13"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 xml:space="preserve">22 </w:t>
            </w:r>
          </w:p>
          <w:p w14:paraId="28C63017" w14:textId="77777777" w:rsidR="000C18BF" w:rsidRPr="00020908" w:rsidRDefault="000C18BF" w:rsidP="001751C2">
            <w:pPr>
              <w:jc w:val="center"/>
              <w:rPr>
                <w:rFonts w:ascii="Times New Roman" w:hAnsi="Times New Roman" w:cs="Times New Roman"/>
                <w:sz w:val="24"/>
                <w:szCs w:val="24"/>
              </w:rPr>
            </w:pPr>
            <w:r w:rsidRPr="00020908">
              <w:rPr>
                <w:rFonts w:ascii="Times New Roman" w:hAnsi="Times New Roman" w:cs="Times New Roman"/>
                <w:sz w:val="24"/>
                <w:szCs w:val="24"/>
              </w:rPr>
              <w:t>(73,3%)</w:t>
            </w:r>
          </w:p>
        </w:tc>
      </w:tr>
    </w:tbl>
    <w:p w14:paraId="007BDA08" w14:textId="6589D848" w:rsidR="000C18BF" w:rsidRPr="00020908" w:rsidRDefault="000C18BF" w:rsidP="000C18BF">
      <w:pPr>
        <w:ind w:firstLine="709"/>
        <w:jc w:val="both"/>
        <w:rPr>
          <w:rFonts w:ascii="Times New Roman" w:hAnsi="Times New Roman" w:cs="Times New Roman"/>
          <w:sz w:val="24"/>
          <w:szCs w:val="24"/>
        </w:rPr>
      </w:pPr>
    </w:p>
    <w:p w14:paraId="743B31DF" w14:textId="32AF7ACA" w:rsidR="000C18BF" w:rsidRPr="000C18BF" w:rsidRDefault="000C18BF" w:rsidP="000C18BF">
      <w:pPr>
        <w:ind w:firstLine="567"/>
        <w:jc w:val="both"/>
        <w:rPr>
          <w:rFonts w:ascii="Times New Roman" w:hAnsi="Times New Roman" w:cs="Times New Roman"/>
          <w:b/>
          <w:bCs/>
          <w:sz w:val="24"/>
          <w:szCs w:val="24"/>
        </w:rPr>
      </w:pPr>
      <w:r w:rsidRPr="000C18BF">
        <w:rPr>
          <w:rFonts w:ascii="Times New Roman" w:hAnsi="Times New Roman" w:cs="Times New Roman"/>
          <w:b/>
          <w:bCs/>
          <w:sz w:val="24"/>
          <w:szCs w:val="24"/>
        </w:rPr>
        <w:t>Основные разрывы</w:t>
      </w:r>
    </w:p>
    <w:p w14:paraId="200ACA99" w14:textId="77777777" w:rsidR="000C18BF" w:rsidRPr="000C18BF" w:rsidRDefault="000C18BF" w:rsidP="000C18BF">
      <w:pPr>
        <w:pStyle w:val="ad"/>
        <w:spacing w:before="0" w:beforeAutospacing="0" w:after="0" w:afterAutospacing="0" w:line="276" w:lineRule="auto"/>
        <w:ind w:firstLine="709"/>
        <w:jc w:val="both"/>
      </w:pPr>
      <w:r w:rsidRPr="000C18BF">
        <w:rPr>
          <w:color w:val="000000"/>
        </w:rPr>
        <w:t xml:space="preserve">- </w:t>
      </w:r>
      <w:r w:rsidRPr="000C18BF">
        <w:t>авторы не обновляют содержание практик с учетом национальных и региональных приоритетов развития инклюзивного образования;</w:t>
      </w:r>
    </w:p>
    <w:p w14:paraId="590B2333" w14:textId="77777777" w:rsidR="000C18BF" w:rsidRPr="000C18BF" w:rsidRDefault="000C18BF" w:rsidP="000C18BF">
      <w:pPr>
        <w:pStyle w:val="ad"/>
        <w:spacing w:before="0" w:beforeAutospacing="0" w:after="0" w:afterAutospacing="0" w:line="276" w:lineRule="auto"/>
        <w:ind w:firstLine="709"/>
        <w:jc w:val="both"/>
      </w:pPr>
      <w:r w:rsidRPr="000C18BF">
        <w:t>- существуют разночтения в содержании сопроводительных документов  (в том числе рекомендаций ММС), подтверждающие эффективность реализации практики с обязательным размещением их на сайте организации (аналитические отчеты, статьи, акты с апробацией полученных результатов, договоры / соглашения о сотрудничестве, отзывы, экспертные заключения, рецензии и др.);</w:t>
      </w:r>
    </w:p>
    <w:p w14:paraId="1B5250A5" w14:textId="77777777" w:rsidR="000C18BF" w:rsidRPr="000C18BF" w:rsidRDefault="000C18BF" w:rsidP="000C18BF">
      <w:pPr>
        <w:pStyle w:val="ad"/>
        <w:spacing w:before="0" w:beforeAutospacing="0" w:after="0" w:afterAutospacing="0" w:line="276" w:lineRule="auto"/>
        <w:ind w:firstLine="709"/>
        <w:jc w:val="both"/>
      </w:pPr>
      <w:r w:rsidRPr="000C18BF">
        <w:t>- при моделировании целей и задач практики авторы не ориентируются на достижимые, измеряемые показатели, содержательное отражение которых фиксируется в результатах практики (корректировка целей, задач и результатов требуется во всех практиках, но в разном объеме);</w:t>
      </w:r>
    </w:p>
    <w:p w14:paraId="3FEC79BF" w14:textId="77777777" w:rsidR="000C18BF" w:rsidRPr="000C18BF" w:rsidRDefault="000C18BF" w:rsidP="000C18BF">
      <w:pPr>
        <w:pStyle w:val="ad"/>
        <w:spacing w:before="0" w:beforeAutospacing="0" w:after="0" w:afterAutospacing="0" w:line="276" w:lineRule="auto"/>
        <w:ind w:firstLine="709"/>
        <w:jc w:val="both"/>
      </w:pPr>
      <w:r w:rsidRPr="000C18BF">
        <w:t>- формат целей не позволяет оценить результативность и эффективность реализуемой практики;</w:t>
      </w:r>
    </w:p>
    <w:p w14:paraId="6E0769E1" w14:textId="77777777" w:rsidR="000C18BF" w:rsidRPr="000C18BF" w:rsidRDefault="000C18BF" w:rsidP="000C18BF">
      <w:pPr>
        <w:pStyle w:val="ad"/>
        <w:spacing w:before="0" w:beforeAutospacing="0" w:after="0" w:afterAutospacing="0" w:line="276" w:lineRule="auto"/>
        <w:ind w:firstLine="709"/>
        <w:jc w:val="both"/>
      </w:pPr>
      <w:r w:rsidRPr="000C18BF">
        <w:t>в части представленных практик зачастую речь идет не об инклюзии, а об организованном коррекционном процессе с описанием психолого-педагогических характеристик на обучающихся с ОВЗ, (выделять не только общие для нозологической группы особые образовательные потребности и специальные образовательные условия, но и специфичные относительно степени нарушения; в соответствии с этапами занятий осуществлять обоснование выбора методов (методических приемов), позволяющих освоить содержание обучающимся с ОВЗ) для обеспечения реализации принципов индивидуализации дифференциации образовательного процесса. Такие практики авторами целенаправленно поданы в 8 направление, при этом складывается впечатление, что принципы инклюзивного образования приравниваются к коррекционной работе с детьми с ОВЗ.</w:t>
      </w:r>
    </w:p>
    <w:p w14:paraId="1CF386FA" w14:textId="3E10207C" w:rsidR="000C18BF" w:rsidRPr="000C18BF" w:rsidRDefault="000C18BF" w:rsidP="000C18BF">
      <w:pPr>
        <w:jc w:val="both"/>
        <w:rPr>
          <w:rFonts w:ascii="Times New Roman" w:hAnsi="Times New Roman" w:cs="Times New Roman"/>
          <w:b/>
          <w:bCs/>
          <w:sz w:val="24"/>
          <w:szCs w:val="24"/>
        </w:rPr>
      </w:pPr>
      <w:r w:rsidRPr="000C18BF">
        <w:rPr>
          <w:rFonts w:ascii="Times New Roman" w:hAnsi="Times New Roman" w:cs="Times New Roman"/>
          <w:b/>
          <w:bCs/>
          <w:color w:val="000000"/>
          <w:sz w:val="24"/>
          <w:szCs w:val="24"/>
        </w:rPr>
        <w:lastRenderedPageBreak/>
        <w:t>Определенные тенденции /типичные решения</w:t>
      </w:r>
    </w:p>
    <w:p w14:paraId="6D707020" w14:textId="261F82E8" w:rsidR="000C18BF" w:rsidRPr="000C18BF" w:rsidRDefault="000C18BF" w:rsidP="000C18BF">
      <w:pPr>
        <w:pStyle w:val="a3"/>
        <w:ind w:left="0" w:firstLine="567"/>
        <w:jc w:val="both"/>
        <w:rPr>
          <w:rFonts w:ascii="Times New Roman" w:hAnsi="Times New Roman" w:cs="Times New Roman"/>
          <w:sz w:val="24"/>
          <w:szCs w:val="24"/>
        </w:rPr>
      </w:pPr>
      <w:r w:rsidRPr="000C18BF">
        <w:rPr>
          <w:rFonts w:ascii="Times New Roman" w:hAnsi="Times New Roman" w:cs="Times New Roman"/>
          <w:sz w:val="24"/>
          <w:szCs w:val="24"/>
        </w:rPr>
        <w:t xml:space="preserve">В описании среди представленных </w:t>
      </w:r>
      <w:r w:rsidR="003B7CC4" w:rsidRPr="000C18BF">
        <w:rPr>
          <w:rFonts w:ascii="Times New Roman" w:hAnsi="Times New Roman" w:cs="Times New Roman"/>
          <w:sz w:val="24"/>
          <w:szCs w:val="24"/>
        </w:rPr>
        <w:t>практик можно</w:t>
      </w:r>
      <w:r w:rsidRPr="000C18BF">
        <w:rPr>
          <w:rFonts w:ascii="Times New Roman" w:hAnsi="Times New Roman" w:cs="Times New Roman"/>
          <w:sz w:val="24"/>
          <w:szCs w:val="24"/>
        </w:rPr>
        <w:t xml:space="preserve"> выделить определенные тенденции:</w:t>
      </w:r>
    </w:p>
    <w:p w14:paraId="0D8A62F4" w14:textId="20249004" w:rsidR="000C18BF" w:rsidRPr="000C18BF" w:rsidRDefault="000C18BF" w:rsidP="000C18BF">
      <w:pPr>
        <w:pStyle w:val="a3"/>
        <w:ind w:left="0" w:firstLine="709"/>
        <w:jc w:val="both"/>
        <w:rPr>
          <w:rFonts w:ascii="Times New Roman" w:hAnsi="Times New Roman" w:cs="Times New Roman"/>
          <w:sz w:val="24"/>
          <w:szCs w:val="24"/>
        </w:rPr>
      </w:pPr>
      <w:r w:rsidRPr="000C18BF">
        <w:rPr>
          <w:rFonts w:ascii="Times New Roman" w:hAnsi="Times New Roman" w:cs="Times New Roman"/>
          <w:sz w:val="24"/>
          <w:szCs w:val="24"/>
        </w:rPr>
        <w:t xml:space="preserve">- Практики, претендующие </w:t>
      </w:r>
      <w:r w:rsidR="003B7CC4" w:rsidRPr="000C18BF">
        <w:rPr>
          <w:rFonts w:ascii="Times New Roman" w:hAnsi="Times New Roman" w:cs="Times New Roman"/>
          <w:sz w:val="24"/>
          <w:szCs w:val="24"/>
        </w:rPr>
        <w:t>на высший уровень,</w:t>
      </w:r>
      <w:r w:rsidRPr="000C18BF">
        <w:rPr>
          <w:rFonts w:ascii="Times New Roman" w:hAnsi="Times New Roman" w:cs="Times New Roman"/>
          <w:sz w:val="24"/>
          <w:szCs w:val="24"/>
        </w:rPr>
        <w:t xml:space="preserve"> характеризуются тем, что авторы обоснованно описывают актуальность практики, четко представляют масштаб изменений, о чем корректно находится подтверждение в результативном блоке. Материалы структурированы, соответствуют приоритетам федеральной и региональной образовательной политики. Проблема, целевой блок, результаты и целевая аудитория согласованы и логичны.</w:t>
      </w:r>
    </w:p>
    <w:p w14:paraId="1102F0B4" w14:textId="1423FEB2" w:rsidR="000C18BF" w:rsidRPr="000C18BF" w:rsidRDefault="000C18BF" w:rsidP="000C18BF">
      <w:pPr>
        <w:pStyle w:val="a3"/>
        <w:ind w:left="0" w:firstLine="709"/>
        <w:jc w:val="both"/>
        <w:rPr>
          <w:rFonts w:ascii="Times New Roman" w:hAnsi="Times New Roman" w:cs="Times New Roman"/>
          <w:sz w:val="24"/>
          <w:szCs w:val="24"/>
        </w:rPr>
      </w:pPr>
      <w:r w:rsidRPr="000C18BF">
        <w:rPr>
          <w:rFonts w:ascii="Times New Roman" w:hAnsi="Times New Roman" w:cs="Times New Roman"/>
          <w:sz w:val="24"/>
          <w:szCs w:val="24"/>
        </w:rPr>
        <w:t xml:space="preserve">- Среди практик, претендующих на продвинутый </w:t>
      </w:r>
      <w:r w:rsidR="003B7CC4" w:rsidRPr="000C18BF">
        <w:rPr>
          <w:rFonts w:ascii="Times New Roman" w:hAnsi="Times New Roman" w:cs="Times New Roman"/>
          <w:sz w:val="24"/>
          <w:szCs w:val="24"/>
        </w:rPr>
        <w:t>уровень в</w:t>
      </w:r>
      <w:r w:rsidRPr="000C18BF">
        <w:rPr>
          <w:rFonts w:ascii="Times New Roman" w:hAnsi="Times New Roman" w:cs="Times New Roman"/>
          <w:sz w:val="24"/>
          <w:szCs w:val="24"/>
        </w:rPr>
        <w:t xml:space="preserve"> описании целевой и результативный компоненты соотнесены между собой и заявленной аудиторией, описаны подробно, но при этом встречаются недоработки в части корректности описания средств, форм и методов, а также  в логической связке с целевым и результативным блоком. </w:t>
      </w:r>
    </w:p>
    <w:p w14:paraId="38D8D680" w14:textId="77777777" w:rsidR="000C18BF" w:rsidRPr="000C18BF" w:rsidRDefault="000C18BF" w:rsidP="000C18BF">
      <w:pPr>
        <w:pStyle w:val="a3"/>
        <w:ind w:left="0" w:firstLine="709"/>
        <w:jc w:val="both"/>
        <w:rPr>
          <w:rFonts w:ascii="Times New Roman" w:hAnsi="Times New Roman" w:cs="Times New Roman"/>
          <w:sz w:val="24"/>
          <w:szCs w:val="24"/>
        </w:rPr>
      </w:pPr>
      <w:r w:rsidRPr="000C18BF">
        <w:rPr>
          <w:rFonts w:ascii="Times New Roman" w:hAnsi="Times New Roman" w:cs="Times New Roman"/>
          <w:sz w:val="24"/>
          <w:szCs w:val="24"/>
        </w:rPr>
        <w:t>- Среди практик, претендующих на начальный уровень, авторы при описании практики зачастую упускают возможность  корректно описать указанные результаты в соответствии  с заявленным типом практики, структурировать  и согласовать задачи, средства, результаты и целевую аудиторию. Практики начального уровня нуждаются в  дополнении методическими материалами, корректном определении и описании результатов практики, которые получены с помощью адекватно подобранных инструментов оценки, диагностического инструментария, позволяющим определить эффективность практики в целом.</w:t>
      </w:r>
    </w:p>
    <w:p w14:paraId="71A9AD4F" w14:textId="77777777" w:rsidR="000C18BF" w:rsidRPr="000C18BF" w:rsidRDefault="000C18BF" w:rsidP="000C18BF">
      <w:pPr>
        <w:pStyle w:val="a3"/>
        <w:ind w:left="0" w:firstLine="709"/>
        <w:jc w:val="both"/>
        <w:rPr>
          <w:rFonts w:ascii="Times New Roman" w:hAnsi="Times New Roman" w:cs="Times New Roman"/>
          <w:sz w:val="24"/>
          <w:szCs w:val="24"/>
        </w:rPr>
      </w:pPr>
      <w:r w:rsidRPr="000C18BF">
        <w:rPr>
          <w:rFonts w:ascii="Times New Roman" w:hAnsi="Times New Roman" w:cs="Times New Roman"/>
          <w:sz w:val="24"/>
          <w:szCs w:val="24"/>
        </w:rPr>
        <w:t>Тенденция к формализации процесса разработки и реализации практики  на основе  моделей инклюзивного образования: прямое копирование положений, представленных в Концепции развития инклюзивного образования в Красноярском крае, без их адаптации и детализации под условия образовательной организации и условия описания реализованной практики с полученными результатами в ходе ее реализации. Т.е. как для модели  описание качественное и состоятельное, однако, переноса с описания модели в  ее реализацию на практику не осуществлено.</w:t>
      </w:r>
    </w:p>
    <w:p w14:paraId="156AB47A" w14:textId="20CB1639" w:rsidR="000C18BF" w:rsidRDefault="000C18BF" w:rsidP="000C18BF">
      <w:pPr>
        <w:pStyle w:val="a3"/>
        <w:ind w:left="0" w:firstLine="709"/>
        <w:jc w:val="both"/>
        <w:rPr>
          <w:rFonts w:ascii="Times New Roman" w:hAnsi="Times New Roman" w:cs="Times New Roman"/>
          <w:sz w:val="24"/>
          <w:szCs w:val="24"/>
        </w:rPr>
      </w:pPr>
      <w:r w:rsidRPr="000C18BF">
        <w:rPr>
          <w:rFonts w:ascii="Times New Roman" w:hAnsi="Times New Roman" w:cs="Times New Roman"/>
          <w:color w:val="000000" w:themeColor="text1"/>
          <w:sz w:val="24"/>
          <w:szCs w:val="24"/>
        </w:rPr>
        <w:t xml:space="preserve">Согласно основным региональным и федеральным вызовам образовательной политики в области инклюзивного образования (а именно: создание необходимых условий обеспечения равных прав для получения образования всеми обучающимися, в том числе и с особыми образовательными потребностями; способствование успешной социализации, расширение потенциальных возможностей, обучающихся с ОВЗ для их дальнейшей самореализации и т.д.) не у всех практик достаточная фокусировка на направлениях современной образовательной политики. При описании актуальности практики, не все авторы четко представляют масштаб изменений зачастую большое количество посторонней информации затрудняет </w:t>
      </w:r>
      <w:r w:rsidRPr="000C18BF">
        <w:rPr>
          <w:rFonts w:ascii="Times New Roman" w:hAnsi="Times New Roman" w:cs="Times New Roman"/>
          <w:sz w:val="24"/>
          <w:szCs w:val="24"/>
        </w:rPr>
        <w:t>определить соответствие средств, технологий и принципов целевой аудитории и заявленным результатам.</w:t>
      </w:r>
    </w:p>
    <w:p w14:paraId="3626D568" w14:textId="6EC326ED" w:rsidR="00622EE9" w:rsidRPr="00622EE9" w:rsidRDefault="00622EE9" w:rsidP="00622EE9">
      <w:pPr>
        <w:ind w:firstLine="567"/>
        <w:jc w:val="both"/>
        <w:rPr>
          <w:rFonts w:ascii="Times New Roman" w:hAnsi="Times New Roman" w:cs="Times New Roman"/>
          <w:b/>
          <w:bCs/>
          <w:sz w:val="24"/>
          <w:szCs w:val="24"/>
        </w:rPr>
      </w:pPr>
      <w:r w:rsidRPr="00622EE9">
        <w:rPr>
          <w:rFonts w:ascii="Times New Roman" w:hAnsi="Times New Roman" w:cs="Times New Roman"/>
          <w:b/>
          <w:bCs/>
          <w:color w:val="000000"/>
          <w:sz w:val="24"/>
          <w:szCs w:val="24"/>
        </w:rPr>
        <w:t>Тенденции в территориальном распределении практик</w:t>
      </w:r>
    </w:p>
    <w:p w14:paraId="0AD5B75F" w14:textId="77777777" w:rsidR="00622EE9" w:rsidRPr="00622EE9" w:rsidRDefault="00622EE9" w:rsidP="00622EE9">
      <w:pPr>
        <w:pStyle w:val="a3"/>
        <w:ind w:left="0" w:firstLine="709"/>
        <w:jc w:val="both"/>
        <w:rPr>
          <w:rFonts w:ascii="Times New Roman" w:hAnsi="Times New Roman" w:cs="Times New Roman"/>
          <w:b/>
          <w:bCs/>
          <w:sz w:val="24"/>
          <w:szCs w:val="24"/>
        </w:rPr>
      </w:pPr>
    </w:p>
    <w:p w14:paraId="43E88104" w14:textId="52FB0DE2" w:rsidR="00622EE9" w:rsidRPr="00622EE9" w:rsidRDefault="00622EE9" w:rsidP="00622EE9">
      <w:pPr>
        <w:pStyle w:val="a3"/>
        <w:ind w:left="0" w:firstLine="709"/>
        <w:jc w:val="both"/>
        <w:rPr>
          <w:rFonts w:ascii="Times New Roman" w:hAnsi="Times New Roman" w:cs="Times New Roman"/>
          <w:sz w:val="24"/>
          <w:szCs w:val="24"/>
        </w:rPr>
      </w:pPr>
      <w:r w:rsidRPr="00622EE9">
        <w:rPr>
          <w:rFonts w:ascii="Times New Roman" w:hAnsi="Times New Roman" w:cs="Times New Roman"/>
          <w:sz w:val="24"/>
          <w:szCs w:val="24"/>
        </w:rPr>
        <w:t>Среди включенных в Атлас практик можно выделить следующие муниципалитеты (с количеством представленных в каждом направлении практик):</w:t>
      </w:r>
    </w:p>
    <w:tbl>
      <w:tblPr>
        <w:tblStyle w:val="a4"/>
        <w:tblW w:w="0" w:type="auto"/>
        <w:tblInd w:w="567" w:type="dxa"/>
        <w:tblLook w:val="04A0" w:firstRow="1" w:lastRow="0" w:firstColumn="1" w:lastColumn="0" w:noHBand="0" w:noVBand="1"/>
      </w:tblPr>
      <w:tblGrid>
        <w:gridCol w:w="3372"/>
        <w:gridCol w:w="2998"/>
        <w:gridCol w:w="2634"/>
      </w:tblGrid>
      <w:tr w:rsidR="00622EE9" w:rsidRPr="00622EE9" w14:paraId="2FB8B85D" w14:textId="77777777" w:rsidTr="001751C2">
        <w:tc>
          <w:tcPr>
            <w:tcW w:w="3794" w:type="dxa"/>
          </w:tcPr>
          <w:p w14:paraId="49AA578F" w14:textId="77777777" w:rsidR="00622EE9" w:rsidRPr="00622EE9" w:rsidRDefault="00622EE9" w:rsidP="001751C2">
            <w:pPr>
              <w:pStyle w:val="a3"/>
              <w:ind w:left="0" w:firstLine="709"/>
              <w:jc w:val="both"/>
              <w:rPr>
                <w:rFonts w:ascii="Times New Roman" w:hAnsi="Times New Roman" w:cs="Times New Roman"/>
                <w:sz w:val="24"/>
                <w:szCs w:val="24"/>
              </w:rPr>
            </w:pPr>
            <w:r w:rsidRPr="00622EE9">
              <w:rPr>
                <w:rFonts w:ascii="Times New Roman" w:hAnsi="Times New Roman" w:cs="Times New Roman"/>
                <w:sz w:val="24"/>
                <w:szCs w:val="24"/>
              </w:rPr>
              <w:lastRenderedPageBreak/>
              <w:t xml:space="preserve">Начальный </w:t>
            </w:r>
          </w:p>
          <w:p w14:paraId="26EDF260" w14:textId="77777777" w:rsidR="00622EE9" w:rsidRPr="00622EE9" w:rsidRDefault="00622EE9" w:rsidP="001751C2">
            <w:pPr>
              <w:pStyle w:val="a3"/>
              <w:ind w:left="0" w:firstLine="709"/>
              <w:jc w:val="both"/>
              <w:rPr>
                <w:rFonts w:ascii="Times New Roman" w:hAnsi="Times New Roman" w:cs="Times New Roman"/>
                <w:sz w:val="24"/>
                <w:szCs w:val="24"/>
              </w:rPr>
            </w:pPr>
            <w:r w:rsidRPr="00622EE9">
              <w:rPr>
                <w:rFonts w:ascii="Times New Roman" w:hAnsi="Times New Roman" w:cs="Times New Roman"/>
                <w:sz w:val="24"/>
                <w:szCs w:val="24"/>
              </w:rPr>
              <w:t>уровень</w:t>
            </w:r>
          </w:p>
        </w:tc>
        <w:tc>
          <w:tcPr>
            <w:tcW w:w="3260" w:type="dxa"/>
          </w:tcPr>
          <w:p w14:paraId="11781628" w14:textId="77777777" w:rsidR="00622EE9" w:rsidRPr="00622EE9" w:rsidRDefault="00622EE9" w:rsidP="001751C2">
            <w:pPr>
              <w:pStyle w:val="a3"/>
              <w:ind w:left="0"/>
              <w:jc w:val="both"/>
              <w:rPr>
                <w:rFonts w:ascii="Times New Roman" w:hAnsi="Times New Roman" w:cs="Times New Roman"/>
                <w:sz w:val="24"/>
                <w:szCs w:val="24"/>
              </w:rPr>
            </w:pPr>
            <w:r w:rsidRPr="00622EE9">
              <w:rPr>
                <w:rFonts w:ascii="Times New Roman" w:hAnsi="Times New Roman" w:cs="Times New Roman"/>
                <w:sz w:val="24"/>
                <w:szCs w:val="24"/>
              </w:rPr>
              <w:t xml:space="preserve">Продвинутый </w:t>
            </w:r>
          </w:p>
          <w:p w14:paraId="46F6C8BC" w14:textId="77777777" w:rsidR="00622EE9" w:rsidRPr="00622EE9" w:rsidRDefault="00622EE9" w:rsidP="001751C2">
            <w:pPr>
              <w:pStyle w:val="a3"/>
              <w:ind w:left="0"/>
              <w:jc w:val="both"/>
              <w:rPr>
                <w:rFonts w:ascii="Times New Roman" w:hAnsi="Times New Roman" w:cs="Times New Roman"/>
                <w:sz w:val="24"/>
                <w:szCs w:val="24"/>
              </w:rPr>
            </w:pPr>
            <w:r w:rsidRPr="00622EE9">
              <w:rPr>
                <w:rFonts w:ascii="Times New Roman" w:hAnsi="Times New Roman" w:cs="Times New Roman"/>
                <w:sz w:val="24"/>
                <w:szCs w:val="24"/>
              </w:rPr>
              <w:t>уровень</w:t>
            </w:r>
          </w:p>
        </w:tc>
        <w:tc>
          <w:tcPr>
            <w:tcW w:w="2942" w:type="dxa"/>
          </w:tcPr>
          <w:p w14:paraId="047FA3BA"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Претендуют на высший уровень</w:t>
            </w:r>
          </w:p>
        </w:tc>
      </w:tr>
      <w:tr w:rsidR="00622EE9" w:rsidRPr="00622EE9" w14:paraId="7F98397F" w14:textId="77777777" w:rsidTr="001751C2">
        <w:tc>
          <w:tcPr>
            <w:tcW w:w="3794" w:type="dxa"/>
          </w:tcPr>
          <w:p w14:paraId="5C859E8D"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 xml:space="preserve">г. Красноярск (5) </w:t>
            </w:r>
          </w:p>
          <w:p w14:paraId="0D206E1A"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 xml:space="preserve">г. Лесосибирск (4) </w:t>
            </w:r>
          </w:p>
          <w:p w14:paraId="302C9DFC"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г. Зеленогорск (2)</w:t>
            </w:r>
          </w:p>
          <w:p w14:paraId="3AB58B6A"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г. Назарово (1)</w:t>
            </w:r>
          </w:p>
          <w:p w14:paraId="61B22431"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Шарыповский (1)</w:t>
            </w:r>
          </w:p>
          <w:p w14:paraId="0A235EF8"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Енисейский (1)</w:t>
            </w:r>
          </w:p>
          <w:p w14:paraId="09FF0A8B"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г. Ачинск (1)</w:t>
            </w:r>
          </w:p>
          <w:p w14:paraId="18441DB0"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Новоселовский (1)</w:t>
            </w:r>
          </w:p>
          <w:p w14:paraId="08339C58"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Шушенский (1)</w:t>
            </w:r>
          </w:p>
          <w:p w14:paraId="3F01804F"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 xml:space="preserve">Таймырский </w:t>
            </w:r>
            <w:proofErr w:type="spellStart"/>
            <w:r w:rsidRPr="00622EE9">
              <w:rPr>
                <w:rFonts w:ascii="Times New Roman" w:hAnsi="Times New Roman" w:cs="Times New Roman"/>
                <w:sz w:val="24"/>
                <w:szCs w:val="24"/>
              </w:rPr>
              <w:t>Долгано</w:t>
            </w:r>
            <w:proofErr w:type="spellEnd"/>
            <w:r w:rsidRPr="00622EE9">
              <w:rPr>
                <w:rFonts w:ascii="Times New Roman" w:hAnsi="Times New Roman" w:cs="Times New Roman"/>
                <w:sz w:val="24"/>
                <w:szCs w:val="24"/>
              </w:rPr>
              <w:t xml:space="preserve"> – Ненецкий МР (1)</w:t>
            </w:r>
          </w:p>
          <w:p w14:paraId="37A43436"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Иланский (1)</w:t>
            </w:r>
          </w:p>
          <w:p w14:paraId="3173C978"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Саянский (1)</w:t>
            </w:r>
          </w:p>
          <w:p w14:paraId="4204CFDE" w14:textId="77777777" w:rsidR="00622EE9" w:rsidRPr="00622EE9" w:rsidRDefault="00622EE9" w:rsidP="001751C2">
            <w:pPr>
              <w:pStyle w:val="a3"/>
              <w:ind w:left="0"/>
              <w:rPr>
                <w:rFonts w:ascii="Times New Roman" w:hAnsi="Times New Roman" w:cs="Times New Roman"/>
                <w:sz w:val="24"/>
                <w:szCs w:val="24"/>
              </w:rPr>
            </w:pPr>
            <w:proofErr w:type="spellStart"/>
            <w:r w:rsidRPr="00622EE9">
              <w:rPr>
                <w:rFonts w:ascii="Times New Roman" w:hAnsi="Times New Roman" w:cs="Times New Roman"/>
                <w:sz w:val="24"/>
                <w:szCs w:val="24"/>
              </w:rPr>
              <w:t>Абанский</w:t>
            </w:r>
            <w:proofErr w:type="spellEnd"/>
            <w:r w:rsidRPr="00622EE9">
              <w:rPr>
                <w:rFonts w:ascii="Times New Roman" w:hAnsi="Times New Roman" w:cs="Times New Roman"/>
                <w:sz w:val="24"/>
                <w:szCs w:val="24"/>
              </w:rPr>
              <w:t xml:space="preserve"> (1)</w:t>
            </w:r>
          </w:p>
          <w:p w14:paraId="4DA7583B" w14:textId="77777777" w:rsidR="00622EE9" w:rsidRPr="00622EE9" w:rsidRDefault="00622EE9" w:rsidP="001751C2">
            <w:pPr>
              <w:pStyle w:val="a3"/>
              <w:ind w:left="0"/>
              <w:rPr>
                <w:rFonts w:ascii="Times New Roman" w:hAnsi="Times New Roman" w:cs="Times New Roman"/>
                <w:sz w:val="24"/>
                <w:szCs w:val="24"/>
              </w:rPr>
            </w:pPr>
            <w:proofErr w:type="spellStart"/>
            <w:r w:rsidRPr="00622EE9">
              <w:rPr>
                <w:rFonts w:ascii="Times New Roman" w:hAnsi="Times New Roman" w:cs="Times New Roman"/>
                <w:sz w:val="24"/>
                <w:szCs w:val="24"/>
              </w:rPr>
              <w:t>Кежемский</w:t>
            </w:r>
            <w:proofErr w:type="spellEnd"/>
            <w:r w:rsidRPr="00622EE9">
              <w:rPr>
                <w:rFonts w:ascii="Times New Roman" w:hAnsi="Times New Roman" w:cs="Times New Roman"/>
                <w:sz w:val="24"/>
                <w:szCs w:val="24"/>
              </w:rPr>
              <w:t xml:space="preserve"> (1)</w:t>
            </w:r>
          </w:p>
        </w:tc>
        <w:tc>
          <w:tcPr>
            <w:tcW w:w="3260" w:type="dxa"/>
          </w:tcPr>
          <w:p w14:paraId="27F0AE72"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 xml:space="preserve">Таймырский </w:t>
            </w:r>
            <w:proofErr w:type="spellStart"/>
            <w:r w:rsidRPr="00622EE9">
              <w:rPr>
                <w:rFonts w:ascii="Times New Roman" w:hAnsi="Times New Roman" w:cs="Times New Roman"/>
                <w:sz w:val="24"/>
                <w:szCs w:val="24"/>
              </w:rPr>
              <w:t>Долгано</w:t>
            </w:r>
            <w:proofErr w:type="spellEnd"/>
            <w:r w:rsidRPr="00622EE9">
              <w:rPr>
                <w:rFonts w:ascii="Times New Roman" w:hAnsi="Times New Roman" w:cs="Times New Roman"/>
                <w:sz w:val="24"/>
                <w:szCs w:val="24"/>
              </w:rPr>
              <w:t xml:space="preserve"> – Ненецкий МР (1)</w:t>
            </w:r>
          </w:p>
          <w:p w14:paraId="57610B2D" w14:textId="77777777" w:rsidR="00622EE9" w:rsidRPr="00622EE9" w:rsidRDefault="00622EE9" w:rsidP="001751C2">
            <w:pPr>
              <w:pStyle w:val="a3"/>
              <w:ind w:left="0"/>
              <w:rPr>
                <w:rFonts w:ascii="Times New Roman" w:hAnsi="Times New Roman" w:cs="Times New Roman"/>
                <w:sz w:val="24"/>
                <w:szCs w:val="24"/>
              </w:rPr>
            </w:pPr>
            <w:r w:rsidRPr="00622EE9">
              <w:rPr>
                <w:rFonts w:ascii="Times New Roman" w:hAnsi="Times New Roman" w:cs="Times New Roman"/>
                <w:sz w:val="24"/>
                <w:szCs w:val="24"/>
              </w:rPr>
              <w:t>Шушенский район (1)</w:t>
            </w:r>
          </w:p>
          <w:p w14:paraId="40F6AD4A" w14:textId="77777777" w:rsidR="00622EE9" w:rsidRPr="00622EE9" w:rsidRDefault="00622EE9" w:rsidP="001751C2">
            <w:pPr>
              <w:pStyle w:val="a3"/>
              <w:ind w:left="0"/>
              <w:rPr>
                <w:rFonts w:ascii="Times New Roman" w:hAnsi="Times New Roman" w:cs="Times New Roman"/>
                <w:sz w:val="24"/>
                <w:szCs w:val="24"/>
              </w:rPr>
            </w:pPr>
            <w:proofErr w:type="spellStart"/>
            <w:r w:rsidRPr="00622EE9">
              <w:rPr>
                <w:rFonts w:ascii="Times New Roman" w:hAnsi="Times New Roman" w:cs="Times New Roman"/>
                <w:sz w:val="24"/>
                <w:szCs w:val="24"/>
              </w:rPr>
              <w:t>Краснотуранский</w:t>
            </w:r>
            <w:proofErr w:type="spellEnd"/>
            <w:r w:rsidRPr="00622EE9">
              <w:rPr>
                <w:rFonts w:ascii="Times New Roman" w:hAnsi="Times New Roman" w:cs="Times New Roman"/>
                <w:sz w:val="24"/>
                <w:szCs w:val="24"/>
              </w:rPr>
              <w:t xml:space="preserve"> (1)</w:t>
            </w:r>
          </w:p>
          <w:p w14:paraId="5262D7F5" w14:textId="77777777" w:rsidR="00622EE9" w:rsidRPr="00622EE9" w:rsidRDefault="00622EE9" w:rsidP="001751C2">
            <w:pPr>
              <w:pStyle w:val="a3"/>
              <w:ind w:left="0" w:firstLine="709"/>
              <w:rPr>
                <w:rFonts w:ascii="Times New Roman" w:hAnsi="Times New Roman" w:cs="Times New Roman"/>
                <w:sz w:val="24"/>
                <w:szCs w:val="24"/>
              </w:rPr>
            </w:pPr>
          </w:p>
        </w:tc>
        <w:tc>
          <w:tcPr>
            <w:tcW w:w="2942" w:type="dxa"/>
          </w:tcPr>
          <w:p w14:paraId="3503B74F" w14:textId="77777777" w:rsidR="00622EE9" w:rsidRPr="00622EE9" w:rsidRDefault="00622EE9" w:rsidP="001751C2">
            <w:pPr>
              <w:pStyle w:val="a3"/>
              <w:ind w:left="0"/>
              <w:jc w:val="both"/>
              <w:rPr>
                <w:rFonts w:ascii="Times New Roman" w:hAnsi="Times New Roman" w:cs="Times New Roman"/>
                <w:sz w:val="24"/>
                <w:szCs w:val="24"/>
              </w:rPr>
            </w:pPr>
            <w:proofErr w:type="spellStart"/>
            <w:r w:rsidRPr="00622EE9">
              <w:rPr>
                <w:rFonts w:ascii="Times New Roman" w:hAnsi="Times New Roman" w:cs="Times New Roman"/>
                <w:sz w:val="24"/>
                <w:szCs w:val="24"/>
              </w:rPr>
              <w:t>Ужурский</w:t>
            </w:r>
            <w:proofErr w:type="spellEnd"/>
            <w:r w:rsidRPr="00622EE9">
              <w:rPr>
                <w:rFonts w:ascii="Times New Roman" w:hAnsi="Times New Roman" w:cs="Times New Roman"/>
                <w:sz w:val="24"/>
                <w:szCs w:val="24"/>
              </w:rPr>
              <w:t xml:space="preserve"> район (3)</w:t>
            </w:r>
          </w:p>
          <w:p w14:paraId="6A9C1B5A" w14:textId="77777777" w:rsidR="00622EE9" w:rsidRPr="00622EE9" w:rsidRDefault="00622EE9" w:rsidP="001751C2">
            <w:pPr>
              <w:pStyle w:val="a3"/>
              <w:ind w:left="0"/>
              <w:jc w:val="both"/>
              <w:rPr>
                <w:rFonts w:ascii="Times New Roman" w:hAnsi="Times New Roman" w:cs="Times New Roman"/>
                <w:sz w:val="24"/>
                <w:szCs w:val="24"/>
              </w:rPr>
            </w:pPr>
            <w:r w:rsidRPr="00622EE9">
              <w:rPr>
                <w:rFonts w:ascii="Times New Roman" w:hAnsi="Times New Roman" w:cs="Times New Roman"/>
                <w:sz w:val="24"/>
                <w:szCs w:val="24"/>
              </w:rPr>
              <w:t>г. Ачинск (1)</w:t>
            </w:r>
          </w:p>
          <w:p w14:paraId="01D23ABE" w14:textId="77777777" w:rsidR="00622EE9" w:rsidRPr="00622EE9" w:rsidRDefault="00622EE9" w:rsidP="001751C2">
            <w:pPr>
              <w:pStyle w:val="a3"/>
              <w:ind w:left="0"/>
              <w:jc w:val="both"/>
              <w:rPr>
                <w:rFonts w:ascii="Times New Roman" w:hAnsi="Times New Roman" w:cs="Times New Roman"/>
                <w:sz w:val="24"/>
                <w:szCs w:val="24"/>
              </w:rPr>
            </w:pPr>
            <w:r w:rsidRPr="00622EE9">
              <w:rPr>
                <w:rFonts w:ascii="Times New Roman" w:hAnsi="Times New Roman" w:cs="Times New Roman"/>
                <w:sz w:val="24"/>
                <w:szCs w:val="24"/>
              </w:rPr>
              <w:t>г. Красноярск (1)</w:t>
            </w:r>
          </w:p>
          <w:p w14:paraId="792445D7" w14:textId="77777777" w:rsidR="00622EE9" w:rsidRPr="00622EE9" w:rsidRDefault="00622EE9" w:rsidP="001751C2">
            <w:pPr>
              <w:pStyle w:val="a3"/>
              <w:ind w:left="0" w:firstLine="709"/>
              <w:jc w:val="center"/>
              <w:rPr>
                <w:rFonts w:ascii="Times New Roman" w:hAnsi="Times New Roman" w:cs="Times New Roman"/>
                <w:sz w:val="24"/>
                <w:szCs w:val="24"/>
              </w:rPr>
            </w:pPr>
          </w:p>
        </w:tc>
      </w:tr>
    </w:tbl>
    <w:p w14:paraId="2A2059EE" w14:textId="652C266F" w:rsidR="00622EE9" w:rsidRDefault="00622EE9" w:rsidP="000C18BF">
      <w:pPr>
        <w:pStyle w:val="a3"/>
        <w:ind w:left="0" w:firstLine="709"/>
        <w:jc w:val="both"/>
        <w:rPr>
          <w:rFonts w:ascii="Times New Roman" w:hAnsi="Times New Roman" w:cs="Times New Roman"/>
          <w:sz w:val="24"/>
          <w:szCs w:val="24"/>
        </w:rPr>
      </w:pPr>
    </w:p>
    <w:p w14:paraId="46B0EAA0" w14:textId="77777777" w:rsidR="00C46100" w:rsidRDefault="00622EE9" w:rsidP="00C46100">
      <w:pPr>
        <w:ind w:firstLine="567"/>
        <w:rPr>
          <w:rFonts w:ascii="Times New Roman" w:hAnsi="Times New Roman" w:cs="Times New Roman"/>
          <w:b/>
          <w:bCs/>
          <w:sz w:val="24"/>
          <w:szCs w:val="24"/>
        </w:rPr>
      </w:pPr>
      <w:r w:rsidRPr="00C46100">
        <w:rPr>
          <w:rFonts w:ascii="Times New Roman" w:hAnsi="Times New Roman" w:cs="Times New Roman"/>
          <w:b/>
          <w:bCs/>
          <w:sz w:val="24"/>
          <w:szCs w:val="24"/>
        </w:rPr>
        <w:t>Сильные стороны, интересные варианты практик</w:t>
      </w:r>
    </w:p>
    <w:p w14:paraId="0E562996" w14:textId="49C2868F" w:rsidR="00622EE9" w:rsidRPr="00C46100" w:rsidRDefault="00622EE9" w:rsidP="00C46100">
      <w:pPr>
        <w:ind w:firstLine="567"/>
        <w:rPr>
          <w:rFonts w:ascii="Times New Roman" w:hAnsi="Times New Roman" w:cs="Times New Roman"/>
          <w:b/>
          <w:bCs/>
          <w:sz w:val="24"/>
          <w:szCs w:val="24"/>
        </w:rPr>
      </w:pPr>
      <w:r w:rsidRPr="00C46100">
        <w:rPr>
          <w:rFonts w:ascii="Times New Roman" w:hAnsi="Times New Roman" w:cs="Times New Roman"/>
          <w:sz w:val="24"/>
          <w:szCs w:val="24"/>
        </w:rPr>
        <w:t xml:space="preserve">- </w:t>
      </w:r>
      <w:r w:rsidR="00C46100" w:rsidRPr="00C46100">
        <w:rPr>
          <w:rFonts w:ascii="Times New Roman" w:hAnsi="Times New Roman" w:cs="Times New Roman"/>
          <w:sz w:val="24"/>
          <w:szCs w:val="24"/>
        </w:rPr>
        <w:t>т</w:t>
      </w:r>
      <w:r w:rsidRPr="00C46100">
        <w:rPr>
          <w:rFonts w:ascii="Times New Roman" w:hAnsi="Times New Roman" w:cs="Times New Roman"/>
          <w:sz w:val="24"/>
          <w:szCs w:val="24"/>
        </w:rPr>
        <w:t>ип практики определен верно, соответствует указанным результатам</w:t>
      </w:r>
      <w:r w:rsidR="00C46100" w:rsidRPr="00C46100">
        <w:rPr>
          <w:rFonts w:ascii="Times New Roman" w:hAnsi="Times New Roman" w:cs="Times New Roman"/>
          <w:sz w:val="24"/>
          <w:szCs w:val="24"/>
        </w:rPr>
        <w:t>;</w:t>
      </w:r>
    </w:p>
    <w:p w14:paraId="1A8625ED" w14:textId="57B7B394" w:rsidR="00622EE9" w:rsidRPr="00C46100" w:rsidRDefault="00622EE9" w:rsidP="00C46100">
      <w:pPr>
        <w:pStyle w:val="a3"/>
        <w:ind w:left="0" w:firstLine="567"/>
        <w:jc w:val="both"/>
        <w:rPr>
          <w:rFonts w:ascii="Times New Roman" w:hAnsi="Times New Roman" w:cs="Times New Roman"/>
          <w:sz w:val="24"/>
          <w:szCs w:val="24"/>
        </w:rPr>
      </w:pPr>
      <w:r w:rsidRPr="00C46100">
        <w:rPr>
          <w:rFonts w:ascii="Times New Roman" w:hAnsi="Times New Roman" w:cs="Times New Roman"/>
          <w:sz w:val="24"/>
          <w:szCs w:val="24"/>
        </w:rPr>
        <w:t>-</w:t>
      </w:r>
      <w:r w:rsidR="00C46100" w:rsidRPr="00C46100">
        <w:rPr>
          <w:rFonts w:ascii="Times New Roman" w:hAnsi="Times New Roman" w:cs="Times New Roman"/>
          <w:sz w:val="24"/>
          <w:szCs w:val="24"/>
        </w:rPr>
        <w:t>а</w:t>
      </w:r>
      <w:r w:rsidRPr="00C46100">
        <w:rPr>
          <w:rFonts w:ascii="Times New Roman" w:hAnsi="Times New Roman" w:cs="Times New Roman"/>
          <w:sz w:val="24"/>
          <w:szCs w:val="24"/>
        </w:rPr>
        <w:t>вторы обоснованно описывают актуальность практики, четко представляют масштаб изменений, о чем корректно указывают в результативном блоке</w:t>
      </w:r>
      <w:r w:rsidR="00C46100" w:rsidRPr="00C46100">
        <w:rPr>
          <w:rFonts w:ascii="Times New Roman" w:hAnsi="Times New Roman" w:cs="Times New Roman"/>
          <w:sz w:val="24"/>
          <w:szCs w:val="24"/>
        </w:rPr>
        <w:t>;</w:t>
      </w:r>
      <w:r w:rsidRPr="00C46100">
        <w:rPr>
          <w:rFonts w:ascii="Times New Roman" w:hAnsi="Times New Roman" w:cs="Times New Roman"/>
          <w:sz w:val="24"/>
          <w:szCs w:val="24"/>
        </w:rPr>
        <w:t xml:space="preserve"> </w:t>
      </w:r>
    </w:p>
    <w:p w14:paraId="2769C50C" w14:textId="38A59B50" w:rsidR="00622EE9" w:rsidRPr="00C46100" w:rsidRDefault="00622EE9" w:rsidP="00C46100">
      <w:pPr>
        <w:pStyle w:val="a3"/>
        <w:ind w:left="0" w:firstLine="567"/>
        <w:jc w:val="both"/>
        <w:rPr>
          <w:rFonts w:ascii="Times New Roman" w:hAnsi="Times New Roman" w:cs="Times New Roman"/>
          <w:sz w:val="24"/>
          <w:szCs w:val="24"/>
        </w:rPr>
      </w:pPr>
      <w:r w:rsidRPr="00C46100">
        <w:rPr>
          <w:rFonts w:ascii="Times New Roman" w:hAnsi="Times New Roman" w:cs="Times New Roman"/>
          <w:sz w:val="24"/>
          <w:szCs w:val="24"/>
        </w:rPr>
        <w:t xml:space="preserve">- </w:t>
      </w:r>
      <w:r w:rsidR="00C46100" w:rsidRPr="00C46100">
        <w:rPr>
          <w:rFonts w:ascii="Times New Roman" w:hAnsi="Times New Roman" w:cs="Times New Roman"/>
          <w:sz w:val="24"/>
          <w:szCs w:val="24"/>
        </w:rPr>
        <w:t>м</w:t>
      </w:r>
      <w:r w:rsidRPr="00C46100">
        <w:rPr>
          <w:rFonts w:ascii="Times New Roman" w:hAnsi="Times New Roman" w:cs="Times New Roman"/>
          <w:sz w:val="24"/>
          <w:szCs w:val="24"/>
        </w:rPr>
        <w:t>атериалы структурированы, соответствуют приоритетам федеральной и региональной образовательной политики</w:t>
      </w:r>
      <w:r w:rsidR="00C46100" w:rsidRPr="00C46100">
        <w:rPr>
          <w:rFonts w:ascii="Times New Roman" w:hAnsi="Times New Roman" w:cs="Times New Roman"/>
          <w:sz w:val="24"/>
          <w:szCs w:val="24"/>
        </w:rPr>
        <w:t>;</w:t>
      </w:r>
      <w:r w:rsidRPr="00C46100">
        <w:rPr>
          <w:rFonts w:ascii="Times New Roman" w:hAnsi="Times New Roman" w:cs="Times New Roman"/>
          <w:sz w:val="24"/>
          <w:szCs w:val="24"/>
        </w:rPr>
        <w:t xml:space="preserve"> </w:t>
      </w:r>
    </w:p>
    <w:p w14:paraId="1FB92FEF" w14:textId="04AE4942" w:rsidR="00622EE9" w:rsidRPr="00C46100" w:rsidRDefault="00622EE9" w:rsidP="00C46100">
      <w:pPr>
        <w:pStyle w:val="a3"/>
        <w:ind w:left="0" w:firstLine="567"/>
        <w:jc w:val="both"/>
        <w:rPr>
          <w:rFonts w:ascii="Times New Roman" w:hAnsi="Times New Roman" w:cs="Times New Roman"/>
          <w:sz w:val="24"/>
          <w:szCs w:val="24"/>
        </w:rPr>
      </w:pPr>
      <w:r w:rsidRPr="00C46100">
        <w:rPr>
          <w:rFonts w:ascii="Times New Roman" w:hAnsi="Times New Roman" w:cs="Times New Roman"/>
          <w:sz w:val="24"/>
          <w:szCs w:val="24"/>
        </w:rPr>
        <w:t xml:space="preserve">- </w:t>
      </w:r>
      <w:r w:rsidR="00C46100" w:rsidRPr="00C46100">
        <w:rPr>
          <w:rFonts w:ascii="Times New Roman" w:hAnsi="Times New Roman" w:cs="Times New Roman"/>
          <w:sz w:val="24"/>
          <w:szCs w:val="24"/>
        </w:rPr>
        <w:t>п</w:t>
      </w:r>
      <w:r w:rsidRPr="00C46100">
        <w:rPr>
          <w:rFonts w:ascii="Times New Roman" w:hAnsi="Times New Roman" w:cs="Times New Roman"/>
          <w:sz w:val="24"/>
          <w:szCs w:val="24"/>
        </w:rPr>
        <w:t>роблема, целевой блок, результаты и целевая аудитория согласованы и логичны</w:t>
      </w:r>
      <w:r w:rsidR="00C46100" w:rsidRPr="00C46100">
        <w:rPr>
          <w:rFonts w:ascii="Times New Roman" w:hAnsi="Times New Roman" w:cs="Times New Roman"/>
          <w:sz w:val="24"/>
          <w:szCs w:val="24"/>
        </w:rPr>
        <w:t>;</w:t>
      </w:r>
    </w:p>
    <w:p w14:paraId="1E709DBF" w14:textId="1D8A7387" w:rsidR="00622EE9" w:rsidRPr="00C46100" w:rsidRDefault="00622EE9" w:rsidP="00C46100">
      <w:pPr>
        <w:pStyle w:val="a3"/>
        <w:ind w:left="0" w:firstLine="567"/>
        <w:jc w:val="both"/>
        <w:rPr>
          <w:rFonts w:ascii="Times New Roman" w:hAnsi="Times New Roman" w:cs="Times New Roman"/>
          <w:sz w:val="24"/>
          <w:szCs w:val="24"/>
        </w:rPr>
      </w:pPr>
      <w:r w:rsidRPr="00C46100">
        <w:rPr>
          <w:rFonts w:ascii="Times New Roman" w:hAnsi="Times New Roman" w:cs="Times New Roman"/>
          <w:sz w:val="24"/>
          <w:szCs w:val="24"/>
        </w:rPr>
        <w:t xml:space="preserve">- </w:t>
      </w:r>
      <w:r w:rsidR="00C46100" w:rsidRPr="00C46100">
        <w:rPr>
          <w:rFonts w:ascii="Times New Roman" w:hAnsi="Times New Roman" w:cs="Times New Roman"/>
          <w:sz w:val="24"/>
          <w:szCs w:val="24"/>
        </w:rPr>
        <w:t>в</w:t>
      </w:r>
      <w:r w:rsidRPr="00C46100">
        <w:rPr>
          <w:rFonts w:ascii="Times New Roman" w:hAnsi="Times New Roman" w:cs="Times New Roman"/>
          <w:sz w:val="24"/>
          <w:szCs w:val="24"/>
        </w:rPr>
        <w:t>о многих практиках удерживаются национальные и региональные приоритеты развития инклюзивного образования</w:t>
      </w:r>
      <w:r w:rsidR="00C46100" w:rsidRPr="00C46100">
        <w:rPr>
          <w:rFonts w:ascii="Times New Roman" w:hAnsi="Times New Roman" w:cs="Times New Roman"/>
          <w:sz w:val="24"/>
          <w:szCs w:val="24"/>
        </w:rPr>
        <w:t>;</w:t>
      </w:r>
    </w:p>
    <w:p w14:paraId="61606B85" w14:textId="13872D22" w:rsidR="00622EE9" w:rsidRPr="00C46100" w:rsidRDefault="00622EE9" w:rsidP="00C46100">
      <w:pPr>
        <w:pStyle w:val="a3"/>
        <w:ind w:left="0" w:firstLine="567"/>
        <w:jc w:val="both"/>
        <w:rPr>
          <w:rFonts w:ascii="Times New Roman" w:hAnsi="Times New Roman" w:cs="Times New Roman"/>
          <w:sz w:val="24"/>
          <w:szCs w:val="24"/>
        </w:rPr>
      </w:pPr>
      <w:r w:rsidRPr="00C46100">
        <w:rPr>
          <w:rFonts w:ascii="Times New Roman" w:hAnsi="Times New Roman" w:cs="Times New Roman"/>
          <w:sz w:val="24"/>
          <w:szCs w:val="24"/>
        </w:rPr>
        <w:t>-</w:t>
      </w:r>
      <w:r w:rsidR="00C46100" w:rsidRPr="00C46100">
        <w:rPr>
          <w:rFonts w:ascii="Times New Roman" w:hAnsi="Times New Roman" w:cs="Times New Roman"/>
          <w:sz w:val="24"/>
          <w:szCs w:val="24"/>
        </w:rPr>
        <w:t>п</w:t>
      </w:r>
      <w:r w:rsidRPr="00C46100">
        <w:rPr>
          <w:rFonts w:ascii="Times New Roman" w:hAnsi="Times New Roman" w:cs="Times New Roman"/>
          <w:sz w:val="24"/>
          <w:szCs w:val="24"/>
        </w:rPr>
        <w:t xml:space="preserve">редставлено вариативно психолого-педагогическое обеспечение организации инклюзивного образования: формы, методы, средства, технологии и методики, способствующие индивидуализации образовательного маршрута обучающихся с ОВЗ и инвалидностью, наряду с </w:t>
      </w:r>
      <w:proofErr w:type="spellStart"/>
      <w:r w:rsidRPr="00C46100">
        <w:rPr>
          <w:rFonts w:ascii="Times New Roman" w:hAnsi="Times New Roman" w:cs="Times New Roman"/>
          <w:sz w:val="24"/>
          <w:szCs w:val="24"/>
        </w:rPr>
        <w:t>нормотипичными</w:t>
      </w:r>
      <w:proofErr w:type="spellEnd"/>
      <w:r w:rsidRPr="00C46100">
        <w:rPr>
          <w:rFonts w:ascii="Times New Roman" w:hAnsi="Times New Roman" w:cs="Times New Roman"/>
          <w:sz w:val="24"/>
          <w:szCs w:val="24"/>
        </w:rPr>
        <w:t xml:space="preserve"> детьми.</w:t>
      </w:r>
    </w:p>
    <w:p w14:paraId="760D78F0" w14:textId="77777777" w:rsidR="00C46100" w:rsidRDefault="00622EE9" w:rsidP="00C46100">
      <w:pPr>
        <w:ind w:firstLine="567"/>
        <w:rPr>
          <w:rFonts w:ascii="Times New Roman" w:hAnsi="Times New Roman" w:cs="Times New Roman"/>
          <w:b/>
          <w:bCs/>
          <w:sz w:val="24"/>
          <w:szCs w:val="24"/>
        </w:rPr>
      </w:pPr>
      <w:r w:rsidRPr="00C46100">
        <w:rPr>
          <w:rFonts w:ascii="Times New Roman" w:hAnsi="Times New Roman" w:cs="Times New Roman"/>
          <w:b/>
          <w:bCs/>
          <w:sz w:val="24"/>
          <w:szCs w:val="24"/>
        </w:rPr>
        <w:t>Слабые стороны</w:t>
      </w:r>
      <w:r w:rsidR="00C46100" w:rsidRPr="00C46100">
        <w:rPr>
          <w:rFonts w:ascii="Times New Roman" w:hAnsi="Times New Roman" w:cs="Times New Roman"/>
          <w:b/>
          <w:bCs/>
          <w:sz w:val="24"/>
          <w:szCs w:val="24"/>
        </w:rPr>
        <w:t xml:space="preserve"> практик</w:t>
      </w:r>
    </w:p>
    <w:p w14:paraId="70650D3E" w14:textId="0C355BBF" w:rsidR="00622EE9" w:rsidRPr="00C46100" w:rsidRDefault="00622EE9" w:rsidP="00C46100">
      <w:pPr>
        <w:ind w:firstLine="567"/>
        <w:jc w:val="both"/>
        <w:rPr>
          <w:rFonts w:ascii="Times New Roman" w:hAnsi="Times New Roman" w:cs="Times New Roman"/>
          <w:b/>
          <w:bCs/>
          <w:sz w:val="24"/>
          <w:szCs w:val="24"/>
        </w:rPr>
      </w:pPr>
      <w:r w:rsidRPr="00C46100">
        <w:rPr>
          <w:rFonts w:ascii="Times New Roman" w:hAnsi="Times New Roman" w:cs="Times New Roman"/>
          <w:sz w:val="24"/>
          <w:szCs w:val="24"/>
        </w:rPr>
        <w:t xml:space="preserve">- часть практик оформлена фрагментарно, во многих практиках не обновлено нормативно-правовое обеспечение, на сайте информация устарела/не обновлена; </w:t>
      </w:r>
    </w:p>
    <w:p w14:paraId="6FB9EC0C"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xml:space="preserve">- отсутствуют подтверждения о межведомственном взаимодействии и социальном партнерстве; </w:t>
      </w:r>
    </w:p>
    <w:p w14:paraId="4AA1712F"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xml:space="preserve">- описание носит неструктурированный характер с терминологическими и смысловыми искажениями, неточностями, орфографическими ошибками; </w:t>
      </w:r>
    </w:p>
    <w:p w14:paraId="2E7FF669"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xml:space="preserve">- отсутствуют методические материалы по реализации и сопровождению практики, что затрудняет оценку ее эффективности, степени готовности к реализации и тиражированию; </w:t>
      </w:r>
    </w:p>
    <w:p w14:paraId="7E1CE7EB"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lastRenderedPageBreak/>
        <w:t xml:space="preserve">- отсутствуют подтверждающие материалы об эффективности реализуемых практик в аспекте результатов (результаты носят описательный характер, имеют «единичное снятие» после реализации); </w:t>
      </w:r>
    </w:p>
    <w:p w14:paraId="35FA110B"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в педагогических практиках затруднительно проследить взаимосвязь используемых методов и методических приемов в достижении планируемых результатов сообразно особым образовательным потребностям обучающихся с ОВЗ в условиях инклюзивной группы / класса.</w:t>
      </w:r>
    </w:p>
    <w:p w14:paraId="14228717" w14:textId="77777777" w:rsid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зачастую практики содержат только количественные индикаторы оценки профессиональной компетенции специалистов: количество специалистов, прошедших повышение квалификации и профессиональную переподготовку по организации инклюзивного образования; недостаточная представленность методических материалов по реализации и сопровождению практики, результаты реализации практик носят описательный характер, что затрудняет оценку ее эффективности, степени готовности к реализации и тиражированию</w:t>
      </w:r>
      <w:r w:rsidR="00C46100">
        <w:rPr>
          <w:rFonts w:ascii="Times New Roman" w:hAnsi="Times New Roman" w:cs="Times New Roman"/>
          <w:sz w:val="24"/>
          <w:szCs w:val="24"/>
        </w:rPr>
        <w:t>;</w:t>
      </w:r>
    </w:p>
    <w:p w14:paraId="41134EBF" w14:textId="2851BEA1"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неактивные ссылки на сайт ОО (меньше, чем в 2020 г.);</w:t>
      </w:r>
    </w:p>
    <w:p w14:paraId="1CC0DAEB" w14:textId="77777777"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 полное дублирование  материалов на сайте в описании практики;</w:t>
      </w:r>
    </w:p>
    <w:p w14:paraId="2D9B2192" w14:textId="331F017B" w:rsidR="00622EE9" w:rsidRPr="00C46100" w:rsidRDefault="00622EE9" w:rsidP="00C46100">
      <w:pPr>
        <w:pStyle w:val="a3"/>
        <w:ind w:left="0" w:firstLine="709"/>
        <w:jc w:val="both"/>
        <w:rPr>
          <w:rFonts w:ascii="Times New Roman" w:hAnsi="Times New Roman" w:cs="Times New Roman"/>
          <w:sz w:val="24"/>
          <w:szCs w:val="24"/>
        </w:rPr>
      </w:pPr>
      <w:r w:rsidRPr="00C46100">
        <w:rPr>
          <w:rFonts w:ascii="Times New Roman" w:hAnsi="Times New Roman" w:cs="Times New Roman"/>
          <w:sz w:val="24"/>
          <w:szCs w:val="24"/>
        </w:rPr>
        <w:t>-отсутствие данных о результатах практики (подменены процессами или эмоциональными откликами).</w:t>
      </w:r>
    </w:p>
    <w:p w14:paraId="0F25775E" w14:textId="77777777" w:rsidR="00622EE9" w:rsidRPr="00C46100" w:rsidRDefault="00622EE9" w:rsidP="00C46100">
      <w:pPr>
        <w:ind w:firstLine="567"/>
        <w:rPr>
          <w:rFonts w:ascii="Times New Roman" w:hAnsi="Times New Roman" w:cs="Times New Roman"/>
          <w:b/>
          <w:bCs/>
          <w:sz w:val="24"/>
          <w:szCs w:val="24"/>
        </w:rPr>
      </w:pPr>
      <w:r w:rsidRPr="00C46100">
        <w:rPr>
          <w:rFonts w:ascii="Times New Roman" w:hAnsi="Times New Roman" w:cs="Times New Roman"/>
          <w:b/>
          <w:bCs/>
          <w:sz w:val="24"/>
          <w:szCs w:val="24"/>
        </w:rPr>
        <w:t>Общие выводы по направлению</w:t>
      </w:r>
    </w:p>
    <w:p w14:paraId="45C72B1B" w14:textId="77777777" w:rsidR="00622EE9" w:rsidRPr="00C46100" w:rsidRDefault="00622EE9" w:rsidP="00C46100">
      <w:pPr>
        <w:pStyle w:val="a3"/>
        <w:shd w:val="clear" w:color="auto" w:fill="FFFFFF"/>
        <w:spacing w:after="0"/>
        <w:ind w:left="0"/>
        <w:jc w:val="both"/>
        <w:rPr>
          <w:rFonts w:ascii="Times New Roman" w:eastAsia="Times New Roman" w:hAnsi="Times New Roman" w:cs="Times New Roman"/>
          <w:color w:val="000000"/>
          <w:sz w:val="24"/>
          <w:szCs w:val="24"/>
          <w:lang w:eastAsia="ru-RU"/>
        </w:rPr>
      </w:pPr>
      <w:r w:rsidRPr="00C46100">
        <w:rPr>
          <w:rFonts w:ascii="Times New Roman" w:eastAsia="Times New Roman" w:hAnsi="Times New Roman" w:cs="Times New Roman"/>
          <w:color w:val="000000"/>
          <w:sz w:val="24"/>
          <w:szCs w:val="24"/>
          <w:lang w:eastAsia="ru-RU"/>
        </w:rPr>
        <w:t>- меняется качество представленных  авторами практик (удерживаются связки между целью, содержанием и результатами практики в практиках, представленных на продвинутом и высшем уровнях);</w:t>
      </w:r>
    </w:p>
    <w:p w14:paraId="04CD7D02" w14:textId="370AF894" w:rsidR="00622EE9" w:rsidRPr="00C46100" w:rsidRDefault="00622EE9" w:rsidP="00622EE9">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C46100">
        <w:rPr>
          <w:rFonts w:ascii="Times New Roman" w:eastAsia="Times New Roman" w:hAnsi="Times New Roman" w:cs="Times New Roman"/>
          <w:color w:val="000000"/>
          <w:sz w:val="24"/>
          <w:szCs w:val="24"/>
          <w:lang w:eastAsia="ru-RU"/>
        </w:rPr>
        <w:t xml:space="preserve">- стабильно педагогические практики удерживают количественное лидерство, представленных в </w:t>
      </w:r>
      <w:r w:rsidR="00C46100">
        <w:rPr>
          <w:rFonts w:ascii="Times New Roman" w:eastAsia="Times New Roman" w:hAnsi="Times New Roman" w:cs="Times New Roman"/>
          <w:color w:val="000000"/>
          <w:sz w:val="24"/>
          <w:szCs w:val="24"/>
          <w:lang w:eastAsia="ru-RU"/>
        </w:rPr>
        <w:t>Атлас</w:t>
      </w:r>
      <w:r w:rsidRPr="00C46100">
        <w:rPr>
          <w:rFonts w:ascii="Times New Roman" w:eastAsia="Times New Roman" w:hAnsi="Times New Roman" w:cs="Times New Roman"/>
          <w:color w:val="000000"/>
          <w:sz w:val="24"/>
          <w:szCs w:val="24"/>
          <w:lang w:eastAsia="ru-RU"/>
        </w:rPr>
        <w:t xml:space="preserve">. Это обусловлено количественным преимуществом педагогических работников в образовательных организациях региона, занимающихся </w:t>
      </w:r>
      <w:proofErr w:type="spellStart"/>
      <w:r w:rsidRPr="00C46100">
        <w:rPr>
          <w:rFonts w:ascii="Times New Roman" w:eastAsia="Times New Roman" w:hAnsi="Times New Roman" w:cs="Times New Roman"/>
          <w:color w:val="000000"/>
          <w:sz w:val="24"/>
          <w:szCs w:val="24"/>
          <w:lang w:eastAsia="ru-RU"/>
        </w:rPr>
        <w:t>обустраиванием</w:t>
      </w:r>
      <w:proofErr w:type="spellEnd"/>
      <w:r w:rsidRPr="00C46100">
        <w:rPr>
          <w:rFonts w:ascii="Times New Roman" w:eastAsia="Times New Roman" w:hAnsi="Times New Roman" w:cs="Times New Roman"/>
          <w:color w:val="000000"/>
          <w:sz w:val="24"/>
          <w:szCs w:val="24"/>
          <w:lang w:eastAsia="ru-RU"/>
        </w:rPr>
        <w:t xml:space="preserve"> инклюзивных практик на местах;</w:t>
      </w:r>
    </w:p>
    <w:p w14:paraId="5A41732B" w14:textId="18A52E61" w:rsidR="00622EE9" w:rsidRPr="00C46100" w:rsidRDefault="00622EE9" w:rsidP="00622EE9">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C46100">
        <w:rPr>
          <w:rFonts w:ascii="Times New Roman" w:eastAsia="Times New Roman" w:hAnsi="Times New Roman" w:cs="Times New Roman"/>
          <w:color w:val="000000"/>
          <w:sz w:val="24"/>
          <w:szCs w:val="24"/>
          <w:lang w:eastAsia="ru-RU"/>
        </w:rPr>
        <w:t>- фиксируется уравнивание понятий «коррекционная практика» и «инклюзивная практика» (</w:t>
      </w:r>
      <w:r w:rsidR="00C46100">
        <w:rPr>
          <w:rFonts w:ascii="Times New Roman" w:eastAsia="Times New Roman" w:hAnsi="Times New Roman" w:cs="Times New Roman"/>
          <w:color w:val="000000"/>
          <w:sz w:val="24"/>
          <w:szCs w:val="24"/>
          <w:lang w:eastAsia="ru-RU"/>
        </w:rPr>
        <w:t>в</w:t>
      </w:r>
      <w:r w:rsidRPr="00C46100">
        <w:rPr>
          <w:rFonts w:ascii="Times New Roman" w:eastAsia="Times New Roman" w:hAnsi="Times New Roman" w:cs="Times New Roman"/>
          <w:color w:val="000000"/>
          <w:sz w:val="24"/>
          <w:szCs w:val="24"/>
          <w:lang w:eastAsia="ru-RU"/>
        </w:rPr>
        <w:t xml:space="preserve"> связи с этим, экспертами ряду практик были даны рекомендации для перемещения практик в направление 9 РАОП «Практики работы специалистов с детьми с ОВЗ». Авторам практик выданы только лишь рекомендации в связи с тем, что только они являются носителями идеи практики, и уже после внесения изменений в описание практики, могут принять решение – остаться в направлении 8 (внести изменения, включив в практику </w:t>
      </w:r>
      <w:proofErr w:type="spellStart"/>
      <w:r w:rsidRPr="00C46100">
        <w:rPr>
          <w:rFonts w:ascii="Times New Roman" w:eastAsia="Times New Roman" w:hAnsi="Times New Roman" w:cs="Times New Roman"/>
          <w:color w:val="000000"/>
          <w:sz w:val="24"/>
          <w:szCs w:val="24"/>
          <w:lang w:eastAsia="ru-RU"/>
        </w:rPr>
        <w:t>нормотипичнх</w:t>
      </w:r>
      <w:proofErr w:type="spellEnd"/>
      <w:r w:rsidRPr="00C46100">
        <w:rPr>
          <w:rFonts w:ascii="Times New Roman" w:eastAsia="Times New Roman" w:hAnsi="Times New Roman" w:cs="Times New Roman"/>
          <w:color w:val="000000"/>
          <w:sz w:val="24"/>
          <w:szCs w:val="24"/>
          <w:lang w:eastAsia="ru-RU"/>
        </w:rPr>
        <w:t xml:space="preserve"> детей) или перейти в направление 9 Атласа);</w:t>
      </w:r>
    </w:p>
    <w:p w14:paraId="1BEC105D" w14:textId="094A24D4" w:rsidR="00622EE9" w:rsidRPr="00C46100" w:rsidRDefault="00622EE9" w:rsidP="00622EE9">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C46100">
        <w:rPr>
          <w:rFonts w:ascii="Times New Roman" w:eastAsia="Times New Roman" w:hAnsi="Times New Roman" w:cs="Times New Roman"/>
          <w:color w:val="000000"/>
          <w:sz w:val="24"/>
          <w:szCs w:val="24"/>
          <w:lang w:eastAsia="ru-RU"/>
        </w:rPr>
        <w:t xml:space="preserve">- практики, ранее представленные в </w:t>
      </w:r>
      <w:r w:rsidR="00C46100">
        <w:rPr>
          <w:rFonts w:ascii="Times New Roman" w:eastAsia="Times New Roman" w:hAnsi="Times New Roman" w:cs="Times New Roman"/>
          <w:color w:val="000000"/>
          <w:sz w:val="24"/>
          <w:szCs w:val="24"/>
          <w:lang w:eastAsia="ru-RU"/>
        </w:rPr>
        <w:t>Атлас</w:t>
      </w:r>
      <w:r w:rsidRPr="00C46100">
        <w:rPr>
          <w:rFonts w:ascii="Times New Roman" w:eastAsia="Times New Roman" w:hAnsi="Times New Roman" w:cs="Times New Roman"/>
          <w:color w:val="000000"/>
          <w:sz w:val="24"/>
          <w:szCs w:val="24"/>
          <w:lang w:eastAsia="ru-RU"/>
        </w:rPr>
        <w:t xml:space="preserve">, обновлены и сопровождаются в рамках реализации методическими службами и/или другим структурами; </w:t>
      </w:r>
    </w:p>
    <w:p w14:paraId="4A3C8E29" w14:textId="77777777" w:rsidR="00622EE9" w:rsidRPr="00C46100" w:rsidRDefault="00622EE9" w:rsidP="00622EE9">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C46100">
        <w:rPr>
          <w:rFonts w:ascii="Times New Roman" w:eastAsia="Times New Roman" w:hAnsi="Times New Roman" w:cs="Times New Roman"/>
          <w:color w:val="000000"/>
          <w:sz w:val="24"/>
          <w:szCs w:val="24"/>
          <w:lang w:eastAsia="ru-RU"/>
        </w:rPr>
        <w:t xml:space="preserve">-  процент присвоения образовательным практикам высшего уровня стабилен за счет размещения в атласе практик, реализуемых в муниципалитетах (г. Красноярск, г. Ачинск, </w:t>
      </w:r>
      <w:proofErr w:type="spellStart"/>
      <w:r w:rsidRPr="00C46100">
        <w:rPr>
          <w:rFonts w:ascii="Times New Roman" w:eastAsia="Times New Roman" w:hAnsi="Times New Roman" w:cs="Times New Roman"/>
          <w:color w:val="000000"/>
          <w:sz w:val="24"/>
          <w:szCs w:val="24"/>
          <w:lang w:eastAsia="ru-RU"/>
        </w:rPr>
        <w:t>Ужурский</w:t>
      </w:r>
      <w:proofErr w:type="spellEnd"/>
      <w:r w:rsidRPr="00C46100">
        <w:rPr>
          <w:rFonts w:ascii="Times New Roman" w:eastAsia="Times New Roman" w:hAnsi="Times New Roman" w:cs="Times New Roman"/>
          <w:color w:val="000000"/>
          <w:sz w:val="24"/>
          <w:szCs w:val="24"/>
          <w:lang w:eastAsia="ru-RU"/>
        </w:rPr>
        <w:t xml:space="preserve"> район) под руководством/сопровождением ЦРИО.</w:t>
      </w:r>
    </w:p>
    <w:p w14:paraId="2867DFE3" w14:textId="77777777" w:rsidR="00A23B10" w:rsidRDefault="00A23B10" w:rsidP="00A23B10">
      <w:pPr>
        <w:tabs>
          <w:tab w:val="left" w:pos="5999"/>
        </w:tabs>
        <w:spacing w:line="240" w:lineRule="auto"/>
        <w:jc w:val="right"/>
        <w:rPr>
          <w:rFonts w:ascii="Times New Roman" w:hAnsi="Times New Roman" w:cs="Times New Roman"/>
          <w:b/>
          <w:sz w:val="24"/>
          <w:szCs w:val="24"/>
        </w:rPr>
      </w:pPr>
    </w:p>
    <w:p w14:paraId="36DA6653" w14:textId="77777777" w:rsidR="00A23B10" w:rsidRDefault="00A23B10" w:rsidP="00A23B10">
      <w:pPr>
        <w:tabs>
          <w:tab w:val="left" w:pos="5999"/>
        </w:tabs>
        <w:spacing w:line="240" w:lineRule="auto"/>
        <w:jc w:val="right"/>
        <w:rPr>
          <w:rFonts w:ascii="Times New Roman" w:hAnsi="Times New Roman" w:cs="Times New Roman"/>
          <w:b/>
          <w:sz w:val="24"/>
          <w:szCs w:val="24"/>
        </w:rPr>
      </w:pPr>
    </w:p>
    <w:p w14:paraId="36401B0D" w14:textId="77777777" w:rsidR="003B7CC4" w:rsidRDefault="003B7CC4" w:rsidP="003B7CC4">
      <w:pPr>
        <w:tabs>
          <w:tab w:val="left" w:pos="5999"/>
        </w:tabs>
        <w:spacing w:line="240" w:lineRule="auto"/>
        <w:rPr>
          <w:rFonts w:ascii="Times New Roman" w:hAnsi="Times New Roman" w:cs="Times New Roman"/>
          <w:b/>
          <w:sz w:val="24"/>
          <w:szCs w:val="24"/>
        </w:rPr>
      </w:pPr>
    </w:p>
    <w:p w14:paraId="5B36163D" w14:textId="43EEABC2" w:rsidR="001E22F4" w:rsidRDefault="001E22F4" w:rsidP="003B7CC4">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lastRenderedPageBreak/>
        <w:t>Направление</w:t>
      </w:r>
      <w:r>
        <w:rPr>
          <w:rFonts w:ascii="Times New Roman" w:hAnsi="Times New Roman" w:cs="Times New Roman"/>
          <w:b/>
          <w:sz w:val="24"/>
          <w:szCs w:val="24"/>
        </w:rPr>
        <w:t xml:space="preserve"> 9</w:t>
      </w:r>
    </w:p>
    <w:p w14:paraId="3F087FBF" w14:textId="4FD70BF6" w:rsidR="00A23B10" w:rsidRDefault="009E44CD" w:rsidP="00A23B10">
      <w:pPr>
        <w:jc w:val="center"/>
        <w:rPr>
          <w:rFonts w:ascii="Times New Roman" w:hAnsi="Times New Roman" w:cs="Times New Roman"/>
          <w:b/>
          <w:bCs/>
          <w:sz w:val="24"/>
          <w:szCs w:val="24"/>
        </w:rPr>
      </w:pPr>
      <w:hyperlink r:id="rId18" w:anchor="list" w:history="1">
        <w:r w:rsidR="00A23B10" w:rsidRPr="00A23B10">
          <w:rPr>
            <w:rFonts w:ascii="Times New Roman" w:hAnsi="Times New Roman" w:cs="Times New Roman"/>
            <w:b/>
            <w:bCs/>
            <w:sz w:val="24"/>
            <w:szCs w:val="24"/>
          </w:rPr>
          <w:t>Практики работы специалистов с детьми с ОВЗ</w:t>
        </w:r>
      </w:hyperlink>
    </w:p>
    <w:p w14:paraId="3C509F36" w14:textId="77777777" w:rsidR="00A23B10" w:rsidRPr="00177823" w:rsidRDefault="00A23B10" w:rsidP="00A23B10">
      <w:pPr>
        <w:spacing w:after="0"/>
        <w:ind w:firstLine="567"/>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A23B10" w:rsidRPr="00A23B10" w14:paraId="334CB408" w14:textId="77777777" w:rsidTr="001751C2">
        <w:tc>
          <w:tcPr>
            <w:tcW w:w="2121" w:type="dxa"/>
          </w:tcPr>
          <w:p w14:paraId="1343509E" w14:textId="77777777" w:rsidR="00A23B10" w:rsidRPr="00A23B10" w:rsidRDefault="00A23B10" w:rsidP="00A23B10">
            <w:pPr>
              <w:pStyle w:val="a3"/>
              <w:ind w:left="0" w:firstLine="142"/>
              <w:jc w:val="both"/>
              <w:rPr>
                <w:rFonts w:ascii="Times New Roman" w:hAnsi="Times New Roman" w:cs="Times New Roman"/>
                <w:sz w:val="24"/>
                <w:szCs w:val="24"/>
              </w:rPr>
            </w:pPr>
            <w:r w:rsidRPr="00A23B10">
              <w:rPr>
                <w:rFonts w:ascii="Times New Roman" w:hAnsi="Times New Roman" w:cs="Times New Roman"/>
                <w:sz w:val="24"/>
                <w:szCs w:val="24"/>
              </w:rPr>
              <w:t>Кампания РАОП</w:t>
            </w:r>
          </w:p>
        </w:tc>
        <w:tc>
          <w:tcPr>
            <w:tcW w:w="2121" w:type="dxa"/>
          </w:tcPr>
          <w:p w14:paraId="18787260" w14:textId="77777777" w:rsidR="00A23B10" w:rsidRPr="00A23B10" w:rsidRDefault="00A23B10" w:rsidP="001751C2">
            <w:pPr>
              <w:pStyle w:val="a3"/>
              <w:ind w:left="0" w:firstLine="709"/>
              <w:jc w:val="both"/>
              <w:rPr>
                <w:rFonts w:ascii="Times New Roman" w:hAnsi="Times New Roman" w:cs="Times New Roman"/>
                <w:sz w:val="24"/>
                <w:szCs w:val="24"/>
              </w:rPr>
            </w:pPr>
            <w:r w:rsidRPr="00A23B10">
              <w:rPr>
                <w:rFonts w:ascii="Times New Roman" w:hAnsi="Times New Roman" w:cs="Times New Roman"/>
                <w:sz w:val="24"/>
                <w:szCs w:val="24"/>
              </w:rPr>
              <w:t>Общее количество заявленных практик</w:t>
            </w:r>
          </w:p>
        </w:tc>
        <w:tc>
          <w:tcPr>
            <w:tcW w:w="2182" w:type="dxa"/>
          </w:tcPr>
          <w:p w14:paraId="5FC89075" w14:textId="77777777" w:rsidR="00A23B10" w:rsidRPr="00A23B10" w:rsidRDefault="00A23B10" w:rsidP="001751C2">
            <w:pPr>
              <w:pStyle w:val="a3"/>
              <w:ind w:left="0" w:firstLine="709"/>
              <w:jc w:val="both"/>
              <w:rPr>
                <w:rFonts w:ascii="Times New Roman" w:hAnsi="Times New Roman" w:cs="Times New Roman"/>
                <w:sz w:val="24"/>
                <w:szCs w:val="24"/>
              </w:rPr>
            </w:pPr>
            <w:r w:rsidRPr="00A23B10">
              <w:rPr>
                <w:rFonts w:ascii="Times New Roman" w:hAnsi="Times New Roman" w:cs="Times New Roman"/>
                <w:sz w:val="24"/>
                <w:szCs w:val="24"/>
              </w:rPr>
              <w:t>Не прошли техническую экспертизу</w:t>
            </w:r>
          </w:p>
        </w:tc>
        <w:tc>
          <w:tcPr>
            <w:tcW w:w="4299" w:type="dxa"/>
          </w:tcPr>
          <w:p w14:paraId="2C5AD290" w14:textId="77777777" w:rsidR="00A23B10" w:rsidRPr="00A23B10" w:rsidRDefault="00A23B10" w:rsidP="001751C2">
            <w:pPr>
              <w:pStyle w:val="a3"/>
              <w:ind w:left="0" w:firstLine="709"/>
              <w:jc w:val="both"/>
              <w:rPr>
                <w:rFonts w:ascii="Times New Roman" w:hAnsi="Times New Roman" w:cs="Times New Roman"/>
                <w:sz w:val="24"/>
                <w:szCs w:val="24"/>
              </w:rPr>
            </w:pPr>
            <w:r w:rsidRPr="00A23B10">
              <w:rPr>
                <w:rFonts w:ascii="Times New Roman" w:hAnsi="Times New Roman" w:cs="Times New Roman"/>
                <w:sz w:val="24"/>
                <w:szCs w:val="24"/>
              </w:rPr>
              <w:t>Общее количество практик, прошедших на содержательную экспертизу</w:t>
            </w:r>
          </w:p>
        </w:tc>
      </w:tr>
      <w:tr w:rsidR="00A23B10" w:rsidRPr="00A23B10" w14:paraId="002DBF59" w14:textId="77777777" w:rsidTr="001751C2">
        <w:tc>
          <w:tcPr>
            <w:tcW w:w="2121" w:type="dxa"/>
          </w:tcPr>
          <w:p w14:paraId="71408D68" w14:textId="77777777" w:rsidR="00A23B10" w:rsidRPr="00A23B10" w:rsidRDefault="00A23B10" w:rsidP="001751C2">
            <w:pPr>
              <w:pStyle w:val="a3"/>
              <w:ind w:left="0" w:firstLine="709"/>
              <w:jc w:val="both"/>
              <w:rPr>
                <w:rFonts w:ascii="Times New Roman" w:hAnsi="Times New Roman" w:cs="Times New Roman"/>
                <w:sz w:val="24"/>
                <w:szCs w:val="24"/>
              </w:rPr>
            </w:pPr>
            <w:r w:rsidRPr="00A23B10">
              <w:rPr>
                <w:rFonts w:ascii="Times New Roman" w:hAnsi="Times New Roman" w:cs="Times New Roman"/>
                <w:sz w:val="24"/>
                <w:szCs w:val="24"/>
              </w:rPr>
              <w:t>2021 год</w:t>
            </w:r>
          </w:p>
        </w:tc>
        <w:tc>
          <w:tcPr>
            <w:tcW w:w="2121" w:type="dxa"/>
          </w:tcPr>
          <w:p w14:paraId="547DBCDA" w14:textId="77777777" w:rsidR="00A23B10" w:rsidRPr="00A23B10" w:rsidRDefault="00A23B10" w:rsidP="003877C8">
            <w:pPr>
              <w:jc w:val="center"/>
              <w:rPr>
                <w:sz w:val="24"/>
                <w:szCs w:val="24"/>
              </w:rPr>
            </w:pPr>
            <w:r w:rsidRPr="00A23B10">
              <w:rPr>
                <w:rFonts w:ascii="Times New Roman" w:eastAsia="Times New Roman" w:hAnsi="Times New Roman" w:cs="Times New Roman"/>
                <w:sz w:val="24"/>
                <w:szCs w:val="24"/>
              </w:rPr>
              <w:t>115</w:t>
            </w:r>
          </w:p>
        </w:tc>
        <w:tc>
          <w:tcPr>
            <w:tcW w:w="2182" w:type="dxa"/>
          </w:tcPr>
          <w:p w14:paraId="76C2CA96" w14:textId="77777777" w:rsidR="00A23B10" w:rsidRPr="00A23B10" w:rsidRDefault="00A23B10" w:rsidP="003877C8">
            <w:pPr>
              <w:jc w:val="center"/>
              <w:rPr>
                <w:sz w:val="24"/>
                <w:szCs w:val="24"/>
              </w:rPr>
            </w:pPr>
            <w:r w:rsidRPr="00A23B10">
              <w:rPr>
                <w:rFonts w:ascii="Times New Roman" w:eastAsia="Times New Roman" w:hAnsi="Times New Roman" w:cs="Times New Roman"/>
                <w:sz w:val="24"/>
                <w:szCs w:val="24"/>
              </w:rPr>
              <w:t>5</w:t>
            </w:r>
          </w:p>
        </w:tc>
        <w:tc>
          <w:tcPr>
            <w:tcW w:w="4299" w:type="dxa"/>
          </w:tcPr>
          <w:p w14:paraId="29E2E311" w14:textId="77777777" w:rsidR="00A23B10" w:rsidRPr="00A23B10" w:rsidRDefault="00A23B10" w:rsidP="003877C8">
            <w:pPr>
              <w:jc w:val="center"/>
              <w:rPr>
                <w:sz w:val="24"/>
                <w:szCs w:val="24"/>
              </w:rPr>
            </w:pPr>
            <w:r w:rsidRPr="00A23B10">
              <w:rPr>
                <w:rFonts w:ascii="Times New Roman" w:eastAsia="Times New Roman" w:hAnsi="Times New Roman" w:cs="Times New Roman"/>
                <w:sz w:val="24"/>
                <w:szCs w:val="24"/>
              </w:rPr>
              <w:t>110</w:t>
            </w:r>
          </w:p>
        </w:tc>
      </w:tr>
    </w:tbl>
    <w:p w14:paraId="07F2BD41" w14:textId="7E9B47C1" w:rsidR="00A23B10" w:rsidRDefault="00A23B10" w:rsidP="00A23B10">
      <w:pPr>
        <w:rPr>
          <w:rFonts w:ascii="Times New Roman" w:hAnsi="Times New Roman" w:cs="Times New Roman"/>
          <w:sz w:val="24"/>
          <w:szCs w:val="24"/>
        </w:rPr>
      </w:pPr>
    </w:p>
    <w:p w14:paraId="261CBF69" w14:textId="15D8A579" w:rsidR="00A23B10" w:rsidRDefault="00A23B10" w:rsidP="00A23B10">
      <w:pPr>
        <w:ind w:firstLine="567"/>
        <w:rPr>
          <w:rFonts w:ascii="Times New Roman" w:hAnsi="Times New Roman" w:cs="Times New Roman"/>
          <w:sz w:val="24"/>
          <w:szCs w:val="24"/>
        </w:rPr>
      </w:pPr>
      <w:r>
        <w:rPr>
          <w:rFonts w:ascii="Times New Roman" w:hAnsi="Times New Roman" w:cs="Times New Roman"/>
          <w:sz w:val="24"/>
          <w:szCs w:val="24"/>
        </w:rPr>
        <w:t>Направление было введено в Атлас в 2021 году.</w:t>
      </w:r>
    </w:p>
    <w:p w14:paraId="3F464610" w14:textId="0E5BC57D" w:rsidR="00A23B10" w:rsidRPr="00A23B10" w:rsidRDefault="00A23B10" w:rsidP="00A23B10">
      <w:pPr>
        <w:jc w:val="both"/>
        <w:rPr>
          <w:rFonts w:ascii="Times New Roman" w:hAnsi="Times New Roman" w:cs="Times New Roman"/>
          <w:b/>
          <w:bCs/>
          <w:sz w:val="24"/>
          <w:szCs w:val="24"/>
        </w:rPr>
      </w:pPr>
      <w:r w:rsidRPr="00A23B10">
        <w:rPr>
          <w:rFonts w:ascii="Times New Roman" w:hAnsi="Times New Roman" w:cs="Times New Roman"/>
          <w:b/>
          <w:bCs/>
          <w:sz w:val="24"/>
          <w:szCs w:val="24"/>
        </w:rPr>
        <w:t>Таблица 2. Количество практик, размещенных в Атлас</w:t>
      </w:r>
    </w:p>
    <w:tbl>
      <w:tblPr>
        <w:tblW w:w="0" w:type="auto"/>
        <w:tblInd w:w="-743" w:type="dxa"/>
        <w:tblCellMar>
          <w:left w:w="10" w:type="dxa"/>
          <w:right w:w="10" w:type="dxa"/>
        </w:tblCellMar>
        <w:tblLook w:val="0000" w:firstRow="0" w:lastRow="0" w:firstColumn="0" w:lastColumn="0" w:noHBand="0" w:noVBand="0"/>
      </w:tblPr>
      <w:tblGrid>
        <w:gridCol w:w="2869"/>
        <w:gridCol w:w="2174"/>
        <w:gridCol w:w="1947"/>
        <w:gridCol w:w="2129"/>
        <w:gridCol w:w="1195"/>
      </w:tblGrid>
      <w:tr w:rsidR="00A23B10" w:rsidRPr="00A23B10" w14:paraId="55CFE3D6" w14:textId="77777777" w:rsidTr="00A23B10">
        <w:trPr>
          <w:trHeight w:val="1"/>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A56A" w14:textId="77777777" w:rsidR="00A23B10" w:rsidRPr="00A23B10" w:rsidRDefault="00A23B10" w:rsidP="001751C2">
            <w:pPr>
              <w:spacing w:after="0" w:line="240" w:lineRule="auto"/>
              <w:jc w:val="right"/>
              <w:rPr>
                <w:rFonts w:ascii="Times New Roman" w:eastAsia="Times New Roman" w:hAnsi="Times New Roman" w:cs="Times New Roman"/>
                <w:b/>
                <w:sz w:val="24"/>
                <w:szCs w:val="24"/>
                <w:lang w:eastAsia="ru-RU"/>
              </w:rPr>
            </w:pPr>
            <w:r w:rsidRPr="00A23B10">
              <w:rPr>
                <w:rFonts w:ascii="Times New Roman" w:eastAsia="Times New Roman" w:hAnsi="Times New Roman" w:cs="Times New Roman"/>
                <w:b/>
                <w:sz w:val="24"/>
                <w:szCs w:val="24"/>
                <w:lang w:eastAsia="ru-RU"/>
              </w:rPr>
              <w:t>Тип практики</w:t>
            </w:r>
          </w:p>
          <w:p w14:paraId="7BA87F90" w14:textId="77777777" w:rsidR="00A23B10" w:rsidRPr="00A23B10" w:rsidRDefault="00A23B10" w:rsidP="001751C2">
            <w:pPr>
              <w:spacing w:after="0" w:line="240" w:lineRule="auto"/>
              <w:jc w:val="both"/>
              <w:rPr>
                <w:rFonts w:ascii="Times New Roman" w:eastAsia="Times New Roman" w:hAnsi="Times New Roman" w:cs="Times New Roman"/>
                <w:b/>
                <w:sz w:val="24"/>
                <w:szCs w:val="24"/>
                <w:lang w:eastAsia="ru-RU"/>
              </w:rPr>
            </w:pPr>
          </w:p>
          <w:p w14:paraId="0A32B007" w14:textId="77777777" w:rsidR="00A23B10" w:rsidRPr="00A23B10" w:rsidRDefault="00A23B10" w:rsidP="001751C2">
            <w:pPr>
              <w:spacing w:after="0" w:line="240" w:lineRule="auto"/>
              <w:jc w:val="both"/>
              <w:rPr>
                <w:rFonts w:ascii="Times New Roman" w:eastAsia="Times New Roman" w:hAnsi="Times New Roman" w:cs="Times New Roman"/>
                <w:b/>
                <w:sz w:val="24"/>
                <w:szCs w:val="24"/>
                <w:lang w:eastAsia="ru-RU"/>
              </w:rPr>
            </w:pPr>
            <w:r w:rsidRPr="00A23B10">
              <w:rPr>
                <w:rFonts w:ascii="Times New Roman" w:eastAsia="Times New Roman" w:hAnsi="Times New Roman" w:cs="Times New Roman"/>
                <w:b/>
                <w:sz w:val="24"/>
                <w:szCs w:val="24"/>
                <w:lang w:eastAsia="ru-RU"/>
              </w:rPr>
              <w:t>Уровни практик</w:t>
            </w:r>
          </w:p>
          <w:p w14:paraId="5597A1A2" w14:textId="77777777" w:rsidR="00A23B10" w:rsidRPr="00A23B10" w:rsidRDefault="00A23B10" w:rsidP="001751C2">
            <w:pPr>
              <w:spacing w:after="0" w:line="240" w:lineRule="auto"/>
              <w:jc w:val="both"/>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b/>
                <w:sz w:val="24"/>
                <w:szCs w:val="24"/>
                <w:lang w:eastAsia="ru-RU"/>
              </w:rPr>
              <w:t xml:space="preserve"> в РАОП</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09A52" w14:textId="77777777" w:rsidR="00A23B10" w:rsidRPr="00A23B10" w:rsidRDefault="00A23B10" w:rsidP="001751C2">
            <w:pPr>
              <w:spacing w:after="0" w:line="240" w:lineRule="auto"/>
              <w:jc w:val="center"/>
              <w:rPr>
                <w:rFonts w:ascii="Times New Roman" w:eastAsia="Times New Roman" w:hAnsi="Times New Roman" w:cs="Times New Roman"/>
                <w:sz w:val="24"/>
                <w:szCs w:val="24"/>
                <w:lang w:eastAsia="ru-RU"/>
              </w:rPr>
            </w:pPr>
          </w:p>
          <w:p w14:paraId="3ECD06CB" w14:textId="77777777" w:rsidR="00A23B10" w:rsidRPr="00A23B10" w:rsidRDefault="00A23B10" w:rsidP="001751C2">
            <w:pPr>
              <w:spacing w:after="0" w:line="240" w:lineRule="auto"/>
              <w:jc w:val="center"/>
              <w:rPr>
                <w:rFonts w:ascii="Times New Roman" w:eastAsia="Times New Roman" w:hAnsi="Times New Roman" w:cs="Times New Roman"/>
                <w:b/>
                <w:sz w:val="24"/>
                <w:szCs w:val="24"/>
                <w:lang w:eastAsia="ru-RU"/>
              </w:rPr>
            </w:pPr>
            <w:r w:rsidRPr="00A23B10">
              <w:rPr>
                <w:rFonts w:ascii="Times New Roman" w:eastAsia="Times New Roman" w:hAnsi="Times New Roman" w:cs="Times New Roman"/>
                <w:sz w:val="24"/>
                <w:szCs w:val="24"/>
                <w:lang w:eastAsia="ru-RU"/>
              </w:rPr>
              <w:t>Управленческие практики</w:t>
            </w:r>
            <w:r w:rsidRPr="00A23B10">
              <w:rPr>
                <w:rFonts w:ascii="Times New Roman" w:eastAsia="Times New Roman" w:hAnsi="Times New Roman" w:cs="Times New Roman"/>
                <w:b/>
                <w:sz w:val="24"/>
                <w:szCs w:val="24"/>
                <w:lang w:eastAsia="ru-RU"/>
              </w:rPr>
              <w:t xml:space="preserve"> </w:t>
            </w:r>
          </w:p>
          <w:p w14:paraId="5A8A6CC4" w14:textId="77777777" w:rsidR="00A23B10" w:rsidRPr="00A23B10" w:rsidRDefault="00A23B10" w:rsidP="001751C2">
            <w:pPr>
              <w:spacing w:after="0" w:line="240" w:lineRule="auto"/>
              <w:jc w:val="center"/>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b/>
                <w:sz w:val="24"/>
                <w:szCs w:val="24"/>
                <w:lang w:eastAsia="ru-RU"/>
              </w:rPr>
              <w:t>количество, %</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B7EF0" w14:textId="77777777" w:rsidR="00A23B10" w:rsidRPr="00A23B10" w:rsidRDefault="00A23B10" w:rsidP="001751C2">
            <w:pPr>
              <w:spacing w:after="0" w:line="240" w:lineRule="auto"/>
              <w:jc w:val="center"/>
              <w:rPr>
                <w:rFonts w:ascii="Times New Roman" w:eastAsia="Times New Roman" w:hAnsi="Times New Roman" w:cs="Times New Roman"/>
                <w:sz w:val="24"/>
                <w:szCs w:val="24"/>
                <w:lang w:eastAsia="ru-RU"/>
              </w:rPr>
            </w:pPr>
            <w:r w:rsidRPr="00A23B10">
              <w:rPr>
                <w:rFonts w:ascii="Times New Roman" w:eastAsia="Times New Roman" w:hAnsi="Times New Roman" w:cs="Times New Roman"/>
                <w:sz w:val="24"/>
                <w:szCs w:val="24"/>
                <w:lang w:eastAsia="ru-RU"/>
              </w:rPr>
              <w:t>Методические практики</w:t>
            </w:r>
          </w:p>
          <w:p w14:paraId="1BC16799" w14:textId="77777777" w:rsidR="00A23B10" w:rsidRPr="00A23B10" w:rsidRDefault="00A23B10" w:rsidP="001751C2">
            <w:pPr>
              <w:spacing w:after="0" w:line="240" w:lineRule="auto"/>
              <w:jc w:val="center"/>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b/>
                <w:sz w:val="24"/>
                <w:szCs w:val="24"/>
                <w:lang w:eastAsia="ru-RU"/>
              </w:rPr>
              <w:t xml:space="preserve"> количество, %</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02B13" w14:textId="77777777" w:rsidR="00A23B10" w:rsidRPr="00A23B10" w:rsidRDefault="00A23B10" w:rsidP="001751C2">
            <w:pPr>
              <w:spacing w:after="0" w:line="240" w:lineRule="auto"/>
              <w:jc w:val="center"/>
              <w:rPr>
                <w:rFonts w:ascii="Times New Roman" w:eastAsia="Times New Roman" w:hAnsi="Times New Roman" w:cs="Times New Roman"/>
                <w:sz w:val="24"/>
                <w:szCs w:val="24"/>
                <w:lang w:eastAsia="ru-RU"/>
              </w:rPr>
            </w:pPr>
            <w:r w:rsidRPr="00A23B10">
              <w:rPr>
                <w:rFonts w:ascii="Times New Roman" w:eastAsia="Times New Roman" w:hAnsi="Times New Roman" w:cs="Times New Roman"/>
                <w:sz w:val="24"/>
                <w:szCs w:val="24"/>
                <w:lang w:eastAsia="ru-RU"/>
              </w:rPr>
              <w:t>Педагогические практики</w:t>
            </w:r>
          </w:p>
          <w:p w14:paraId="32717795" w14:textId="77777777" w:rsidR="00A23B10" w:rsidRPr="00A23B10" w:rsidRDefault="00A23B10" w:rsidP="001751C2">
            <w:pPr>
              <w:spacing w:after="0" w:line="240" w:lineRule="auto"/>
              <w:jc w:val="center"/>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b/>
                <w:sz w:val="24"/>
                <w:szCs w:val="24"/>
                <w:lang w:eastAsia="ru-RU"/>
              </w:rPr>
              <w:t>количество,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55663" w14:textId="77777777" w:rsidR="00A23B10" w:rsidRPr="00A23B10" w:rsidRDefault="00A23B10" w:rsidP="001751C2">
            <w:pPr>
              <w:spacing w:after="0" w:line="240" w:lineRule="auto"/>
              <w:jc w:val="center"/>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sz w:val="24"/>
                <w:szCs w:val="24"/>
                <w:lang w:eastAsia="ru-RU"/>
              </w:rPr>
              <w:t>Всего практик</w:t>
            </w:r>
          </w:p>
        </w:tc>
      </w:tr>
      <w:tr w:rsidR="00A23B10" w:rsidRPr="00A23B10" w14:paraId="4096CCD2" w14:textId="77777777" w:rsidTr="00A23B10">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47AB6" w14:textId="77777777" w:rsidR="00A23B10" w:rsidRPr="00A23B10" w:rsidRDefault="00A23B10" w:rsidP="001751C2">
            <w:pPr>
              <w:spacing w:after="0" w:line="240" w:lineRule="auto"/>
              <w:jc w:val="both"/>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sz w:val="24"/>
                <w:szCs w:val="24"/>
                <w:lang w:eastAsia="ru-RU"/>
              </w:rPr>
              <w:t xml:space="preserve">Претендуют на высший уровень </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45628"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0</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A25A7"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0</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371CD"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9 (8,2%)</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61A228"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9</w:t>
            </w:r>
          </w:p>
        </w:tc>
      </w:tr>
      <w:tr w:rsidR="00A23B10" w:rsidRPr="00A23B10" w14:paraId="09083A75" w14:textId="77777777" w:rsidTr="00A23B10">
        <w:trPr>
          <w:trHeight w:val="1"/>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C6A87" w14:textId="77777777" w:rsidR="00A23B10" w:rsidRPr="00A23B10" w:rsidRDefault="00A23B10" w:rsidP="001751C2">
            <w:pPr>
              <w:spacing w:after="0" w:line="240" w:lineRule="auto"/>
              <w:jc w:val="both"/>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sz w:val="24"/>
                <w:szCs w:val="24"/>
                <w:lang w:eastAsia="ru-RU"/>
              </w:rPr>
              <w:t>Продвинутый уровень</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CFBFDE"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0</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0872E"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1 (1%)</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4EE042"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17(15,5%)</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DF0B5"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18</w:t>
            </w:r>
          </w:p>
        </w:tc>
      </w:tr>
      <w:tr w:rsidR="00A23B10" w:rsidRPr="00A23B10" w14:paraId="189F7AD8" w14:textId="77777777" w:rsidTr="00A23B10">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740CB" w14:textId="77777777" w:rsidR="00A23B10" w:rsidRPr="00A23B10" w:rsidRDefault="00A23B10" w:rsidP="001751C2">
            <w:pPr>
              <w:spacing w:after="0" w:line="240" w:lineRule="auto"/>
              <w:jc w:val="both"/>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sz w:val="24"/>
                <w:szCs w:val="24"/>
                <w:lang w:eastAsia="ru-RU"/>
              </w:rPr>
              <w:t>Низкий уровень</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3D7E9D"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0</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2F4931"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1(1%)</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7B5D0"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25(23%)</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6E4AC"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26</w:t>
            </w:r>
          </w:p>
        </w:tc>
      </w:tr>
      <w:tr w:rsidR="00A23B10" w:rsidRPr="00A23B10" w14:paraId="091521CB" w14:textId="77777777" w:rsidTr="00A23B10">
        <w:trPr>
          <w:trHeight w:val="1"/>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87A93" w14:textId="77777777" w:rsidR="00A23B10" w:rsidRPr="00A23B10" w:rsidRDefault="00A23B10" w:rsidP="001751C2">
            <w:pPr>
              <w:spacing w:after="0" w:line="240" w:lineRule="auto"/>
              <w:jc w:val="both"/>
              <w:rPr>
                <w:rFonts w:ascii="Times New Roman" w:eastAsiaTheme="minorEastAsia" w:hAnsi="Times New Roman" w:cs="Times New Roman"/>
                <w:sz w:val="24"/>
                <w:szCs w:val="24"/>
                <w:lang w:eastAsia="ru-RU"/>
              </w:rPr>
            </w:pPr>
            <w:r w:rsidRPr="00A23B10">
              <w:rPr>
                <w:rFonts w:ascii="Times New Roman" w:eastAsia="Times New Roman" w:hAnsi="Times New Roman" w:cs="Times New Roman"/>
                <w:sz w:val="24"/>
                <w:szCs w:val="24"/>
                <w:lang w:eastAsia="ru-RU"/>
              </w:rPr>
              <w:t>Не включены в Атлас</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C32588"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2 (2%)</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39ADD"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2(2%)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8DC91"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53(48,1%)</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56B6" w14:textId="77777777" w:rsidR="00A23B10" w:rsidRPr="00A23B10" w:rsidRDefault="00A23B10" w:rsidP="001751C2">
            <w:pPr>
              <w:spacing w:after="0" w:line="240" w:lineRule="auto"/>
              <w:jc w:val="center"/>
              <w:rPr>
                <w:rFonts w:ascii="Times New Roman" w:eastAsia="Calibri" w:hAnsi="Times New Roman" w:cs="Times New Roman"/>
                <w:sz w:val="24"/>
                <w:szCs w:val="24"/>
                <w:lang w:eastAsia="ru-RU"/>
              </w:rPr>
            </w:pPr>
            <w:r w:rsidRPr="00A23B10">
              <w:rPr>
                <w:rFonts w:ascii="Times New Roman" w:eastAsia="Calibri" w:hAnsi="Times New Roman" w:cs="Times New Roman"/>
                <w:sz w:val="24"/>
                <w:szCs w:val="24"/>
                <w:lang w:eastAsia="ru-RU"/>
              </w:rPr>
              <w:t>57</w:t>
            </w:r>
          </w:p>
        </w:tc>
      </w:tr>
    </w:tbl>
    <w:p w14:paraId="0ABE1987" w14:textId="77777777" w:rsidR="00A23B10" w:rsidRPr="00A23B10" w:rsidRDefault="00A23B10" w:rsidP="00A23B10">
      <w:pPr>
        <w:spacing w:after="0" w:line="240" w:lineRule="auto"/>
        <w:rPr>
          <w:rFonts w:ascii="Times New Roman" w:hAnsi="Times New Roman" w:cs="Times New Roman"/>
          <w:sz w:val="24"/>
          <w:szCs w:val="24"/>
          <w:lang w:val="en-US"/>
        </w:rPr>
      </w:pPr>
    </w:p>
    <w:p w14:paraId="4B4822B6" w14:textId="09BE350F" w:rsidR="00A23B10" w:rsidRPr="00A23B10" w:rsidRDefault="00A23B10" w:rsidP="00A23B10">
      <w:pPr>
        <w:spacing w:after="0"/>
        <w:ind w:firstLine="567"/>
        <w:jc w:val="both"/>
        <w:rPr>
          <w:rFonts w:ascii="Times New Roman" w:hAnsi="Times New Roman" w:cs="Times New Roman"/>
          <w:sz w:val="24"/>
          <w:szCs w:val="24"/>
        </w:rPr>
      </w:pPr>
      <w:r w:rsidRPr="00A23B10">
        <w:rPr>
          <w:rFonts w:ascii="Times New Roman" w:hAnsi="Times New Roman" w:cs="Times New Roman"/>
          <w:sz w:val="24"/>
          <w:szCs w:val="24"/>
        </w:rPr>
        <w:t xml:space="preserve">Актуальность </w:t>
      </w:r>
      <w:r>
        <w:rPr>
          <w:rFonts w:ascii="Times New Roman" w:hAnsi="Times New Roman" w:cs="Times New Roman"/>
          <w:sz w:val="24"/>
          <w:szCs w:val="24"/>
        </w:rPr>
        <w:t xml:space="preserve">представленных </w:t>
      </w:r>
      <w:r w:rsidRPr="00A23B10">
        <w:rPr>
          <w:rFonts w:ascii="Times New Roman" w:hAnsi="Times New Roman" w:cs="Times New Roman"/>
          <w:sz w:val="24"/>
          <w:szCs w:val="24"/>
        </w:rPr>
        <w:t xml:space="preserve">практик </w:t>
      </w:r>
      <w:r w:rsidRPr="00A23B10">
        <w:rPr>
          <w:rFonts w:ascii="Times New Roman" w:hAnsi="Times New Roman" w:cs="Times New Roman"/>
          <w:color w:val="000000" w:themeColor="text1"/>
          <w:sz w:val="24"/>
          <w:szCs w:val="24"/>
          <w:shd w:val="clear" w:color="auto" w:fill="FFFFFF"/>
        </w:rPr>
        <w:t xml:space="preserve">обусловлена их направленностью на решение задач в таком направлении образовательной политики как </w:t>
      </w:r>
      <w:r w:rsidRPr="00A23B10">
        <w:rPr>
          <w:rFonts w:ascii="Times New Roman" w:hAnsi="Times New Roman" w:cs="Times New Roman"/>
          <w:iCs/>
          <w:color w:val="000000" w:themeColor="text1"/>
          <w:sz w:val="24"/>
          <w:szCs w:val="24"/>
          <w:shd w:val="clear" w:color="auto" w:fill="FFFFFF"/>
        </w:rPr>
        <w:t>успешная социализация детей с ограниченными возможностями здоровья</w:t>
      </w:r>
      <w:r w:rsidRPr="00A23B10">
        <w:rPr>
          <w:rFonts w:ascii="Times New Roman" w:hAnsi="Times New Roman" w:cs="Times New Roman"/>
          <w:i/>
          <w:iCs/>
          <w:color w:val="000000" w:themeColor="text1"/>
          <w:sz w:val="24"/>
          <w:szCs w:val="24"/>
          <w:shd w:val="clear" w:color="auto" w:fill="FFFFFF"/>
        </w:rPr>
        <w:t xml:space="preserve"> </w:t>
      </w:r>
      <w:r w:rsidRPr="00A23B10">
        <w:rPr>
          <w:rFonts w:ascii="Times New Roman" w:hAnsi="Times New Roman" w:cs="Times New Roman"/>
          <w:color w:val="000000" w:themeColor="text1"/>
          <w:sz w:val="24"/>
          <w:szCs w:val="24"/>
          <w:shd w:val="clear" w:color="auto" w:fill="FFFFFF"/>
        </w:rPr>
        <w:t xml:space="preserve">через создание условий для получения качественного образования. </w:t>
      </w:r>
      <w:r w:rsidRPr="00A23B10">
        <w:rPr>
          <w:rFonts w:ascii="Times New Roman" w:hAnsi="Times New Roman" w:cs="Times New Roman"/>
          <w:b/>
          <w:bCs/>
          <w:color w:val="000000" w:themeColor="text1"/>
          <w:sz w:val="24"/>
          <w:szCs w:val="24"/>
          <w:shd w:val="clear" w:color="auto" w:fill="FFFFFF"/>
        </w:rPr>
        <w:t>Содержательная направленность</w:t>
      </w:r>
      <w:r w:rsidRPr="00A23B10">
        <w:rPr>
          <w:rFonts w:ascii="Times New Roman" w:hAnsi="Times New Roman" w:cs="Times New Roman"/>
          <w:color w:val="000000" w:themeColor="text1"/>
          <w:sz w:val="24"/>
          <w:szCs w:val="24"/>
          <w:shd w:val="clear" w:color="auto" w:fill="FFFFFF"/>
        </w:rPr>
        <w:t xml:space="preserve"> практик: практики работы специалистов с детьми с ОВЗ, в том числе:</w:t>
      </w:r>
    </w:p>
    <w:p w14:paraId="296887AB"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профориентационная работа с учащимися с ОВЗ на коррекционно-развивающих занятиях учителя-логопеда, учителя-дефектолога;</w:t>
      </w:r>
    </w:p>
    <w:p w14:paraId="2A298603"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xml:space="preserve">- </w:t>
      </w:r>
      <w:r w:rsidRPr="00A23B10">
        <w:rPr>
          <w:rFonts w:ascii="Times New Roman" w:hAnsi="Times New Roman" w:cs="Times New Roman"/>
          <w:sz w:val="24"/>
          <w:szCs w:val="24"/>
        </w:rPr>
        <w:t>обеспечение доступности и качества образования;</w:t>
      </w:r>
    </w:p>
    <w:p w14:paraId="1606E13B" w14:textId="77777777" w:rsidR="00A23B10" w:rsidRPr="00A23B10" w:rsidRDefault="00A23B10" w:rsidP="00A23B10">
      <w:pPr>
        <w:pStyle w:val="a3"/>
        <w:ind w:left="567"/>
        <w:rPr>
          <w:rFonts w:ascii="Times New Roman" w:hAnsi="Times New Roman" w:cs="Times New Roman"/>
          <w:sz w:val="24"/>
          <w:szCs w:val="24"/>
        </w:rPr>
      </w:pPr>
      <w:r w:rsidRPr="00A23B10">
        <w:rPr>
          <w:rFonts w:ascii="Times New Roman" w:hAnsi="Times New Roman" w:cs="Times New Roman"/>
          <w:sz w:val="24"/>
          <w:szCs w:val="24"/>
        </w:rPr>
        <w:t>- модернизация образования в направлении большей открытости для детей с ОВЗ;</w:t>
      </w:r>
    </w:p>
    <w:p w14:paraId="20FB5A7E" w14:textId="77777777" w:rsidR="00A23B10" w:rsidRPr="00A23B10" w:rsidRDefault="00A23B10" w:rsidP="00A23B10">
      <w:pPr>
        <w:pStyle w:val="a3"/>
        <w:spacing w:after="0"/>
        <w:ind w:left="567"/>
        <w:rPr>
          <w:rFonts w:ascii="Times New Roman" w:hAnsi="Times New Roman" w:cs="Times New Roman"/>
          <w:sz w:val="24"/>
          <w:szCs w:val="24"/>
        </w:rPr>
      </w:pPr>
      <w:r w:rsidRPr="00A23B10">
        <w:rPr>
          <w:rFonts w:ascii="Times New Roman" w:hAnsi="Times New Roman" w:cs="Times New Roman"/>
          <w:sz w:val="24"/>
          <w:szCs w:val="24"/>
        </w:rPr>
        <w:t>- возможности для инициативы и творчества детей с ОВЗ;</w:t>
      </w:r>
    </w:p>
    <w:p w14:paraId="65CB673E"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коррекционно-развивающие занятия учителя-логопеда с детьми с ОВЗ с использованием интерактивного оборудования;</w:t>
      </w:r>
    </w:p>
    <w:p w14:paraId="47449CB3"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использование цифровой образовательной среды в условиях смешанного обучения в работе с детьми с ОВЗ;</w:t>
      </w:r>
    </w:p>
    <w:p w14:paraId="2E3C5D70"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xml:space="preserve">- коррекционно-развивающие программы для детей разных нозологических групп; </w:t>
      </w:r>
    </w:p>
    <w:p w14:paraId="5CD9666E"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психолого-педагогическое сопровождение развития эмоционального интеллекта у детей дошкольного возраста с ОВЗ;</w:t>
      </w:r>
    </w:p>
    <w:p w14:paraId="1B3B7483"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взаимодействие учителя-дефектолога, учителя-логопеда и учителей начальных классов в работе с детьми с ОВЗ;</w:t>
      </w:r>
    </w:p>
    <w:p w14:paraId="52F1844E" w14:textId="77777777" w:rsidR="00A23B10" w:rsidRPr="00A23B10" w:rsidRDefault="00A23B10" w:rsidP="00A23B10">
      <w:pPr>
        <w:spacing w:after="0" w:line="240" w:lineRule="auto"/>
        <w:ind w:left="567"/>
        <w:jc w:val="both"/>
        <w:rPr>
          <w:rFonts w:ascii="Times New Roman" w:eastAsia="Times New Roman" w:hAnsi="Times New Roman" w:cs="Arial"/>
          <w:sz w:val="24"/>
          <w:szCs w:val="24"/>
          <w:shd w:val="clear" w:color="auto" w:fill="FFFFFF"/>
          <w:lang w:eastAsia="ru-RU"/>
        </w:rPr>
      </w:pPr>
      <w:r w:rsidRPr="00A23B10">
        <w:rPr>
          <w:rFonts w:ascii="Times New Roman" w:eastAsia="Times New Roman" w:hAnsi="Times New Roman" w:cs="Arial"/>
          <w:sz w:val="24"/>
          <w:szCs w:val="24"/>
          <w:shd w:val="clear" w:color="auto" w:fill="FFFFFF"/>
          <w:lang w:eastAsia="ru-RU"/>
        </w:rPr>
        <w:t>- профилактика в работе с детьми с ОВЗ.</w:t>
      </w:r>
    </w:p>
    <w:p w14:paraId="166D7F74" w14:textId="77777777" w:rsidR="00A23B10" w:rsidRPr="00913CBC" w:rsidRDefault="00A23B10" w:rsidP="00A23B10">
      <w:pPr>
        <w:spacing w:after="0" w:line="240" w:lineRule="auto"/>
        <w:ind w:left="567"/>
        <w:jc w:val="both"/>
        <w:rPr>
          <w:rFonts w:ascii="Times New Roman" w:eastAsia="Times New Roman" w:hAnsi="Times New Roman" w:cs="Arial"/>
          <w:sz w:val="28"/>
          <w:szCs w:val="28"/>
          <w:shd w:val="clear" w:color="auto" w:fill="FFFFFF"/>
          <w:lang w:eastAsia="ru-RU"/>
        </w:rPr>
      </w:pPr>
    </w:p>
    <w:p w14:paraId="01BF33D3" w14:textId="3A46E8C5" w:rsidR="00A23B10" w:rsidRDefault="00A23B10" w:rsidP="00A23B10">
      <w:pPr>
        <w:pStyle w:val="a3"/>
        <w:ind w:left="709"/>
        <w:jc w:val="both"/>
        <w:rPr>
          <w:rFonts w:ascii="Times New Roman" w:hAnsi="Times New Roman" w:cs="Times New Roman"/>
          <w:b/>
          <w:bCs/>
          <w:sz w:val="24"/>
          <w:szCs w:val="24"/>
        </w:rPr>
      </w:pPr>
      <w:r w:rsidRPr="00A23B10">
        <w:rPr>
          <w:rFonts w:ascii="Times New Roman" w:hAnsi="Times New Roman" w:cs="Times New Roman"/>
          <w:b/>
          <w:bCs/>
          <w:sz w:val="24"/>
          <w:szCs w:val="24"/>
        </w:rPr>
        <w:t>Таблица 3. Общий анализ динамики практик, размещенных в Атлас</w:t>
      </w:r>
    </w:p>
    <w:p w14:paraId="4D5C94D3" w14:textId="77777777" w:rsidR="00A23B10" w:rsidRPr="00A23B10" w:rsidRDefault="00A23B10" w:rsidP="00A23B10">
      <w:pPr>
        <w:pStyle w:val="a3"/>
        <w:ind w:left="709"/>
        <w:jc w:val="both"/>
        <w:rPr>
          <w:rFonts w:ascii="Times New Roman" w:hAnsi="Times New Roman" w:cs="Times New Roman"/>
          <w:b/>
          <w:bCs/>
          <w:sz w:val="24"/>
          <w:szCs w:val="24"/>
        </w:rPr>
      </w:pPr>
    </w:p>
    <w:tbl>
      <w:tblPr>
        <w:tblStyle w:val="a4"/>
        <w:tblW w:w="0" w:type="auto"/>
        <w:tblInd w:w="-34" w:type="dxa"/>
        <w:tblLook w:val="04A0" w:firstRow="1" w:lastRow="0" w:firstColumn="1" w:lastColumn="0" w:noHBand="0" w:noVBand="1"/>
      </w:tblPr>
      <w:tblGrid>
        <w:gridCol w:w="1254"/>
        <w:gridCol w:w="1513"/>
        <w:gridCol w:w="1086"/>
        <w:gridCol w:w="1482"/>
        <w:gridCol w:w="1637"/>
        <w:gridCol w:w="1371"/>
        <w:gridCol w:w="1262"/>
      </w:tblGrid>
      <w:tr w:rsidR="00A23B10" w:rsidRPr="00A23B10" w14:paraId="1C12043B" w14:textId="77777777" w:rsidTr="00A23B10">
        <w:tc>
          <w:tcPr>
            <w:tcW w:w="1983" w:type="dxa"/>
          </w:tcPr>
          <w:p w14:paraId="1F33DF59"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Кампания РАОП</w:t>
            </w:r>
          </w:p>
        </w:tc>
        <w:tc>
          <w:tcPr>
            <w:tcW w:w="1379" w:type="dxa"/>
          </w:tcPr>
          <w:p w14:paraId="240C2DEE"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Всего (количество, %)</w:t>
            </w:r>
          </w:p>
        </w:tc>
        <w:tc>
          <w:tcPr>
            <w:tcW w:w="996" w:type="dxa"/>
          </w:tcPr>
          <w:p w14:paraId="024AD0B7"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Высший уровень</w:t>
            </w:r>
          </w:p>
        </w:tc>
        <w:tc>
          <w:tcPr>
            <w:tcW w:w="1351" w:type="dxa"/>
          </w:tcPr>
          <w:p w14:paraId="0B35BA60"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Претендуют на высший</w:t>
            </w:r>
          </w:p>
        </w:tc>
        <w:tc>
          <w:tcPr>
            <w:tcW w:w="1490" w:type="dxa"/>
          </w:tcPr>
          <w:p w14:paraId="273BA9B4"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Продвинутый уровень</w:t>
            </w:r>
          </w:p>
        </w:tc>
        <w:tc>
          <w:tcPr>
            <w:tcW w:w="1252" w:type="dxa"/>
          </w:tcPr>
          <w:p w14:paraId="36EA2B09"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Начальный уровень</w:t>
            </w:r>
          </w:p>
        </w:tc>
        <w:tc>
          <w:tcPr>
            <w:tcW w:w="1154" w:type="dxa"/>
          </w:tcPr>
          <w:p w14:paraId="5081BBE4"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Не включены</w:t>
            </w:r>
          </w:p>
        </w:tc>
      </w:tr>
      <w:tr w:rsidR="00A23B10" w:rsidRPr="00A23B10" w14:paraId="4B73DAD9" w14:textId="77777777" w:rsidTr="00A23B10">
        <w:tc>
          <w:tcPr>
            <w:tcW w:w="1983" w:type="dxa"/>
          </w:tcPr>
          <w:p w14:paraId="017404D3" w14:textId="77777777" w:rsidR="00A23B10" w:rsidRPr="00A23B10" w:rsidRDefault="00A23B10" w:rsidP="001751C2">
            <w:pPr>
              <w:jc w:val="both"/>
              <w:rPr>
                <w:rFonts w:ascii="Times New Roman" w:hAnsi="Times New Roman" w:cs="Times New Roman"/>
                <w:sz w:val="24"/>
                <w:szCs w:val="24"/>
              </w:rPr>
            </w:pPr>
            <w:r w:rsidRPr="00A23B10">
              <w:rPr>
                <w:rFonts w:ascii="Times New Roman" w:hAnsi="Times New Roman" w:cs="Times New Roman"/>
                <w:sz w:val="24"/>
                <w:szCs w:val="24"/>
              </w:rPr>
              <w:t>2021</w:t>
            </w:r>
          </w:p>
        </w:tc>
        <w:tc>
          <w:tcPr>
            <w:tcW w:w="1379" w:type="dxa"/>
          </w:tcPr>
          <w:p w14:paraId="5AE9B425" w14:textId="23FE4E07" w:rsidR="00A23B10" w:rsidRPr="00A23B10" w:rsidRDefault="003877C8" w:rsidP="001751C2">
            <w:pPr>
              <w:jc w:val="both"/>
              <w:rPr>
                <w:rFonts w:ascii="Times New Roman" w:eastAsia="Calibri" w:hAnsi="Times New Roman" w:cs="Times New Roman"/>
                <w:sz w:val="24"/>
                <w:szCs w:val="24"/>
              </w:rPr>
            </w:pPr>
            <w:r>
              <w:rPr>
                <w:rFonts w:ascii="Times New Roman" w:eastAsia="Calibri" w:hAnsi="Times New Roman" w:cs="Times New Roman"/>
                <w:sz w:val="24"/>
                <w:szCs w:val="24"/>
              </w:rPr>
              <w:t>53(48%)</w:t>
            </w:r>
          </w:p>
        </w:tc>
        <w:tc>
          <w:tcPr>
            <w:tcW w:w="996" w:type="dxa"/>
          </w:tcPr>
          <w:p w14:paraId="52B0D0B3" w14:textId="77777777" w:rsidR="00A23B10" w:rsidRPr="00A23B10" w:rsidRDefault="00A23B10" w:rsidP="001751C2">
            <w:pPr>
              <w:jc w:val="both"/>
              <w:rPr>
                <w:rFonts w:ascii="Times New Roman" w:eastAsia="Calibri" w:hAnsi="Times New Roman" w:cs="Times New Roman"/>
                <w:sz w:val="24"/>
                <w:szCs w:val="24"/>
              </w:rPr>
            </w:pPr>
            <w:r w:rsidRPr="00A23B10">
              <w:rPr>
                <w:rFonts w:ascii="Times New Roman" w:eastAsia="Calibri" w:hAnsi="Times New Roman" w:cs="Times New Roman"/>
                <w:sz w:val="24"/>
                <w:szCs w:val="24"/>
              </w:rPr>
              <w:t>0</w:t>
            </w:r>
          </w:p>
        </w:tc>
        <w:tc>
          <w:tcPr>
            <w:tcW w:w="1351" w:type="dxa"/>
          </w:tcPr>
          <w:p w14:paraId="64433F7D" w14:textId="77777777" w:rsidR="00A23B10" w:rsidRPr="00A23B10" w:rsidRDefault="00A23B10" w:rsidP="001751C2">
            <w:pPr>
              <w:jc w:val="both"/>
              <w:rPr>
                <w:rFonts w:ascii="Times New Roman" w:eastAsia="Calibri" w:hAnsi="Times New Roman" w:cs="Times New Roman"/>
                <w:sz w:val="24"/>
                <w:szCs w:val="24"/>
              </w:rPr>
            </w:pPr>
            <w:r w:rsidRPr="00A23B10">
              <w:rPr>
                <w:rFonts w:ascii="Times New Roman" w:eastAsia="Calibri" w:hAnsi="Times New Roman" w:cs="Times New Roman"/>
                <w:sz w:val="24"/>
                <w:szCs w:val="24"/>
              </w:rPr>
              <w:t>9</w:t>
            </w:r>
          </w:p>
        </w:tc>
        <w:tc>
          <w:tcPr>
            <w:tcW w:w="1490" w:type="dxa"/>
          </w:tcPr>
          <w:p w14:paraId="02E77DCC" w14:textId="77777777" w:rsidR="00A23B10" w:rsidRPr="00A23B10" w:rsidRDefault="00A23B10" w:rsidP="001751C2">
            <w:pPr>
              <w:jc w:val="both"/>
              <w:rPr>
                <w:rFonts w:ascii="Times New Roman" w:eastAsia="Calibri" w:hAnsi="Times New Roman" w:cs="Times New Roman"/>
                <w:sz w:val="24"/>
                <w:szCs w:val="24"/>
              </w:rPr>
            </w:pPr>
            <w:r w:rsidRPr="00A23B10">
              <w:rPr>
                <w:rFonts w:ascii="Times New Roman" w:eastAsia="Calibri" w:hAnsi="Times New Roman" w:cs="Times New Roman"/>
                <w:sz w:val="24"/>
                <w:szCs w:val="24"/>
              </w:rPr>
              <w:t>18</w:t>
            </w:r>
          </w:p>
        </w:tc>
        <w:tc>
          <w:tcPr>
            <w:tcW w:w="1252" w:type="dxa"/>
          </w:tcPr>
          <w:p w14:paraId="05D1B75B" w14:textId="77777777" w:rsidR="00A23B10" w:rsidRPr="00A23B10" w:rsidRDefault="00A23B10" w:rsidP="001751C2">
            <w:pPr>
              <w:jc w:val="both"/>
              <w:rPr>
                <w:rFonts w:ascii="Times New Roman" w:eastAsia="Calibri" w:hAnsi="Times New Roman" w:cs="Times New Roman"/>
                <w:sz w:val="24"/>
                <w:szCs w:val="24"/>
              </w:rPr>
            </w:pPr>
            <w:r w:rsidRPr="00A23B10">
              <w:rPr>
                <w:rFonts w:ascii="Times New Roman" w:eastAsia="Calibri" w:hAnsi="Times New Roman" w:cs="Times New Roman"/>
                <w:sz w:val="24"/>
                <w:szCs w:val="24"/>
              </w:rPr>
              <w:t>26</w:t>
            </w:r>
          </w:p>
        </w:tc>
        <w:tc>
          <w:tcPr>
            <w:tcW w:w="1154" w:type="dxa"/>
          </w:tcPr>
          <w:p w14:paraId="5973D309" w14:textId="77777777" w:rsidR="00A23B10" w:rsidRPr="00A23B10" w:rsidRDefault="00A23B10" w:rsidP="001751C2">
            <w:pPr>
              <w:jc w:val="both"/>
              <w:rPr>
                <w:rFonts w:ascii="Times New Roman" w:eastAsia="Calibri" w:hAnsi="Times New Roman" w:cs="Times New Roman"/>
                <w:sz w:val="24"/>
                <w:szCs w:val="24"/>
              </w:rPr>
            </w:pPr>
            <w:r w:rsidRPr="00A23B10">
              <w:rPr>
                <w:rFonts w:ascii="Times New Roman" w:eastAsia="Calibri" w:hAnsi="Times New Roman" w:cs="Times New Roman"/>
                <w:sz w:val="24"/>
                <w:szCs w:val="24"/>
              </w:rPr>
              <w:t>57</w:t>
            </w:r>
          </w:p>
        </w:tc>
      </w:tr>
    </w:tbl>
    <w:p w14:paraId="6AD679D0" w14:textId="77777777" w:rsidR="00A23B10" w:rsidRDefault="00A23B10" w:rsidP="00A23B10">
      <w:pPr>
        <w:pStyle w:val="ad"/>
        <w:spacing w:before="0" w:beforeAutospacing="0" w:after="0" w:afterAutospacing="0" w:line="276" w:lineRule="auto"/>
        <w:ind w:left="709"/>
        <w:jc w:val="both"/>
        <w:rPr>
          <w:color w:val="000000"/>
          <w:sz w:val="28"/>
          <w:szCs w:val="28"/>
        </w:rPr>
      </w:pPr>
    </w:p>
    <w:p w14:paraId="2E033F8C" w14:textId="410C0138" w:rsidR="00A23B10" w:rsidRPr="00EC2EF1" w:rsidRDefault="00A23B10" w:rsidP="00A23B10">
      <w:pPr>
        <w:pStyle w:val="ad"/>
        <w:spacing w:before="0" w:beforeAutospacing="0" w:after="0" w:afterAutospacing="0" w:line="276" w:lineRule="auto"/>
        <w:ind w:firstLine="567"/>
        <w:jc w:val="both"/>
        <w:rPr>
          <w:b/>
          <w:bCs/>
          <w:color w:val="000000"/>
        </w:rPr>
      </w:pPr>
      <w:r w:rsidRPr="00EC2EF1">
        <w:rPr>
          <w:b/>
          <w:bCs/>
          <w:color w:val="000000"/>
        </w:rPr>
        <w:t>Основные разрывы</w:t>
      </w:r>
    </w:p>
    <w:p w14:paraId="0E218E72" w14:textId="71679670" w:rsidR="00A23B10" w:rsidRPr="00A23B10" w:rsidRDefault="00A23B10" w:rsidP="00A23B10">
      <w:pPr>
        <w:pStyle w:val="ad"/>
        <w:spacing w:before="0" w:beforeAutospacing="0" w:after="0" w:afterAutospacing="0" w:line="276" w:lineRule="auto"/>
        <w:jc w:val="both"/>
        <w:rPr>
          <w:color w:val="000000"/>
        </w:rPr>
      </w:pPr>
      <w:r w:rsidRPr="00A23B10">
        <w:rPr>
          <w:color w:val="000000"/>
        </w:rPr>
        <w:t>- описание практик преимущественно не технологично, достаточно трудно, опираясь на представленное описание воспроизвести практику самостоятельно.</w:t>
      </w:r>
    </w:p>
    <w:p w14:paraId="38625440" w14:textId="77777777" w:rsidR="00A23B10" w:rsidRPr="00A23B10" w:rsidRDefault="00A23B10" w:rsidP="00A23B10">
      <w:pPr>
        <w:pStyle w:val="ad"/>
        <w:spacing w:before="0" w:beforeAutospacing="0" w:after="0" w:afterAutospacing="0" w:line="276" w:lineRule="auto"/>
        <w:jc w:val="both"/>
        <w:rPr>
          <w:color w:val="000000"/>
        </w:rPr>
      </w:pPr>
      <w:r w:rsidRPr="00A23B10">
        <w:rPr>
          <w:color w:val="000000"/>
        </w:rPr>
        <w:t xml:space="preserve">- представленные методические материалы часто носят разрозненный, не системный характер. </w:t>
      </w:r>
    </w:p>
    <w:p w14:paraId="2F46F4DE" w14:textId="77777777" w:rsidR="00A23B10" w:rsidRPr="00A23B10" w:rsidRDefault="00A23B10" w:rsidP="00A23B10">
      <w:pPr>
        <w:pStyle w:val="ad"/>
        <w:spacing w:before="0" w:beforeAutospacing="0" w:after="0" w:afterAutospacing="0" w:line="276" w:lineRule="auto"/>
        <w:jc w:val="both"/>
        <w:rPr>
          <w:color w:val="000000"/>
        </w:rPr>
      </w:pPr>
      <w:r w:rsidRPr="00A23B10">
        <w:rPr>
          <w:color w:val="000000"/>
        </w:rPr>
        <w:t xml:space="preserve">- зачастую отсутствуют именно методические рекомендации по реализации практики. </w:t>
      </w:r>
    </w:p>
    <w:p w14:paraId="502CA56A" w14:textId="77777777" w:rsidR="00A23B10" w:rsidRPr="00A23B10" w:rsidRDefault="00A23B10" w:rsidP="00A23B10">
      <w:pPr>
        <w:pStyle w:val="ad"/>
        <w:spacing w:before="0" w:beforeAutospacing="0" w:after="0" w:afterAutospacing="0" w:line="276" w:lineRule="auto"/>
        <w:jc w:val="both"/>
        <w:rPr>
          <w:color w:val="000000"/>
        </w:rPr>
      </w:pPr>
      <w:r w:rsidRPr="00A23B10">
        <w:rPr>
          <w:color w:val="000000"/>
        </w:rPr>
        <w:t>- в большинстве практик отсутствует адекватная система мониторинга результатов, что затрудняет рефлексию опыта и управление собственной деятельностью;</w:t>
      </w:r>
    </w:p>
    <w:p w14:paraId="5BD2B942" w14:textId="77777777" w:rsidR="00A23B10" w:rsidRPr="00A23B10" w:rsidRDefault="00A23B10" w:rsidP="00A23B10">
      <w:pPr>
        <w:pStyle w:val="a3"/>
        <w:spacing w:after="0"/>
        <w:ind w:left="0"/>
        <w:jc w:val="both"/>
        <w:rPr>
          <w:rFonts w:ascii="Times New Roman" w:hAnsi="Times New Roman" w:cs="Times New Roman"/>
          <w:sz w:val="24"/>
          <w:szCs w:val="24"/>
        </w:rPr>
      </w:pPr>
      <w:r w:rsidRPr="00A23B10">
        <w:rPr>
          <w:rFonts w:ascii="Times New Roman" w:hAnsi="Times New Roman" w:cs="Times New Roman"/>
          <w:color w:val="000000"/>
          <w:sz w:val="24"/>
          <w:szCs w:val="24"/>
        </w:rPr>
        <w:t xml:space="preserve">- отмечается </w:t>
      </w:r>
      <w:r w:rsidRPr="00A23B10">
        <w:rPr>
          <w:rFonts w:ascii="Times New Roman" w:hAnsi="Times New Roman" w:cs="Times New Roman"/>
          <w:sz w:val="24"/>
          <w:szCs w:val="24"/>
        </w:rPr>
        <w:t>рассогласование между типом и описанием практики, рассогласование между системой деятельности и конкретными действиями в описании;</w:t>
      </w:r>
    </w:p>
    <w:p w14:paraId="3E1A0C71" w14:textId="3072BD6A" w:rsidR="00A23B10" w:rsidRPr="00A23B10" w:rsidRDefault="00A23B10" w:rsidP="00A23B10">
      <w:pPr>
        <w:pStyle w:val="a3"/>
        <w:spacing w:after="0"/>
        <w:ind w:left="0"/>
        <w:jc w:val="both"/>
        <w:rPr>
          <w:rFonts w:ascii="Times New Roman" w:hAnsi="Times New Roman" w:cs="Times New Roman"/>
          <w:sz w:val="24"/>
          <w:szCs w:val="24"/>
        </w:rPr>
      </w:pPr>
      <w:r w:rsidRPr="00A23B10">
        <w:rPr>
          <w:rFonts w:ascii="Times New Roman" w:hAnsi="Times New Roman" w:cs="Times New Roman"/>
          <w:sz w:val="24"/>
          <w:szCs w:val="24"/>
        </w:rPr>
        <w:t xml:space="preserve">- в практиках описаны ожидаемые результаты, а не практические (хотя, подразумевается, что в </w:t>
      </w:r>
      <w:r>
        <w:rPr>
          <w:rFonts w:ascii="Times New Roman" w:hAnsi="Times New Roman" w:cs="Times New Roman"/>
          <w:sz w:val="24"/>
          <w:szCs w:val="24"/>
        </w:rPr>
        <w:t>Атлас</w:t>
      </w:r>
      <w:r w:rsidRPr="00A23B10">
        <w:rPr>
          <w:rFonts w:ascii="Times New Roman" w:hAnsi="Times New Roman" w:cs="Times New Roman"/>
          <w:sz w:val="24"/>
          <w:szCs w:val="24"/>
        </w:rPr>
        <w:t xml:space="preserve"> представляют уже реализованную и подтвержденную результатами практику);</w:t>
      </w:r>
    </w:p>
    <w:p w14:paraId="085C215F" w14:textId="77777777" w:rsidR="00A23B10" w:rsidRPr="00A23B10" w:rsidRDefault="00A23B10" w:rsidP="00A23B10">
      <w:pPr>
        <w:pStyle w:val="a3"/>
        <w:spacing w:after="0"/>
        <w:ind w:left="0"/>
        <w:jc w:val="both"/>
        <w:rPr>
          <w:rFonts w:ascii="Times New Roman" w:hAnsi="Times New Roman" w:cs="Times New Roman"/>
          <w:sz w:val="24"/>
          <w:szCs w:val="24"/>
        </w:rPr>
      </w:pPr>
      <w:r w:rsidRPr="00A23B10">
        <w:rPr>
          <w:rFonts w:ascii="Times New Roman" w:hAnsi="Times New Roman" w:cs="Times New Roman"/>
          <w:sz w:val="24"/>
          <w:szCs w:val="24"/>
        </w:rPr>
        <w:t>- отсутствуют пробы тиражирования (нет публикаций, фото- и видеоматериалов);</w:t>
      </w:r>
    </w:p>
    <w:p w14:paraId="5178F694" w14:textId="77777777" w:rsidR="00A23B10" w:rsidRPr="00A23B10" w:rsidRDefault="00A23B10" w:rsidP="00A23B10">
      <w:pPr>
        <w:pStyle w:val="a3"/>
        <w:spacing w:after="0"/>
        <w:ind w:left="0"/>
        <w:jc w:val="both"/>
        <w:rPr>
          <w:rFonts w:ascii="Times New Roman" w:hAnsi="Times New Roman" w:cs="Times New Roman"/>
          <w:sz w:val="24"/>
          <w:szCs w:val="24"/>
        </w:rPr>
      </w:pPr>
      <w:r w:rsidRPr="00A23B10">
        <w:rPr>
          <w:rFonts w:ascii="Times New Roman" w:hAnsi="Times New Roman" w:cs="Times New Roman"/>
          <w:sz w:val="24"/>
          <w:szCs w:val="24"/>
        </w:rPr>
        <w:t>- при описании практики авторы употребляют общие фразы, без всякой привязки к условиям образовательной организации.</w:t>
      </w:r>
    </w:p>
    <w:p w14:paraId="28986708" w14:textId="77777777" w:rsidR="00A23B10" w:rsidRPr="003326BF" w:rsidRDefault="00A23B10" w:rsidP="00A23B10">
      <w:pPr>
        <w:pStyle w:val="ad"/>
        <w:spacing w:before="0" w:beforeAutospacing="0" w:after="0" w:afterAutospacing="0"/>
        <w:ind w:firstLine="709"/>
        <w:jc w:val="both"/>
        <w:rPr>
          <w:color w:val="FF0000"/>
          <w:sz w:val="28"/>
          <w:szCs w:val="28"/>
        </w:rPr>
      </w:pPr>
    </w:p>
    <w:p w14:paraId="79B55A85" w14:textId="441F2B7D" w:rsidR="00A23B10" w:rsidRPr="00A23B10" w:rsidRDefault="00A23B10" w:rsidP="00A23B10">
      <w:pPr>
        <w:pStyle w:val="a3"/>
        <w:ind w:left="0" w:firstLine="567"/>
        <w:jc w:val="both"/>
        <w:rPr>
          <w:rFonts w:ascii="Times New Roman" w:hAnsi="Times New Roman" w:cs="Times New Roman"/>
          <w:b/>
          <w:bCs/>
          <w:sz w:val="24"/>
          <w:szCs w:val="24"/>
        </w:rPr>
      </w:pPr>
      <w:r w:rsidRPr="00A23B10">
        <w:rPr>
          <w:rFonts w:ascii="Times New Roman" w:hAnsi="Times New Roman" w:cs="Times New Roman"/>
          <w:b/>
          <w:bCs/>
          <w:color w:val="000000"/>
          <w:sz w:val="24"/>
          <w:szCs w:val="24"/>
        </w:rPr>
        <w:t>Определенные тенденции /типичные решения</w:t>
      </w:r>
    </w:p>
    <w:p w14:paraId="3D5E9E7F" w14:textId="77777777" w:rsidR="00A23B10" w:rsidRPr="00A23B10" w:rsidRDefault="00A23B10" w:rsidP="00A23B10">
      <w:pPr>
        <w:pStyle w:val="a3"/>
        <w:ind w:left="0"/>
        <w:jc w:val="both"/>
        <w:rPr>
          <w:rFonts w:ascii="Times New Roman" w:hAnsi="Times New Roman" w:cs="Times New Roman"/>
          <w:color w:val="000000"/>
          <w:sz w:val="24"/>
          <w:szCs w:val="24"/>
        </w:rPr>
      </w:pPr>
      <w:r w:rsidRPr="00A23B10">
        <w:rPr>
          <w:rFonts w:ascii="Times New Roman" w:hAnsi="Times New Roman" w:cs="Times New Roman"/>
          <w:color w:val="000000"/>
          <w:sz w:val="24"/>
          <w:szCs w:val="24"/>
        </w:rPr>
        <w:t>- практики преимущественно направлены на коррекцию нарушений развития детей;</w:t>
      </w:r>
    </w:p>
    <w:p w14:paraId="71F3437A" w14:textId="77777777" w:rsidR="00A23B10" w:rsidRPr="00A23B10" w:rsidRDefault="00A23B10" w:rsidP="00A23B10">
      <w:pPr>
        <w:pStyle w:val="a3"/>
        <w:ind w:left="0"/>
        <w:jc w:val="both"/>
        <w:rPr>
          <w:rFonts w:ascii="Times New Roman" w:hAnsi="Times New Roman" w:cs="Times New Roman"/>
          <w:color w:val="000000"/>
          <w:sz w:val="24"/>
          <w:szCs w:val="24"/>
        </w:rPr>
      </w:pPr>
      <w:r w:rsidRPr="00A23B10">
        <w:rPr>
          <w:rFonts w:ascii="Times New Roman" w:hAnsi="Times New Roman" w:cs="Times New Roman"/>
          <w:color w:val="000000"/>
          <w:sz w:val="24"/>
          <w:szCs w:val="24"/>
        </w:rPr>
        <w:t>- практик связанных с социализацией детей с ОВЗ весьма ограниченное количество;</w:t>
      </w:r>
    </w:p>
    <w:p w14:paraId="1C709B41" w14:textId="77777777" w:rsidR="00A23B10" w:rsidRPr="00A23B10" w:rsidRDefault="00A23B10" w:rsidP="00A23B10">
      <w:pPr>
        <w:pStyle w:val="a3"/>
        <w:ind w:left="0"/>
        <w:jc w:val="both"/>
        <w:rPr>
          <w:rFonts w:ascii="Times New Roman" w:hAnsi="Times New Roman" w:cs="Times New Roman"/>
          <w:sz w:val="24"/>
          <w:szCs w:val="24"/>
        </w:rPr>
      </w:pPr>
      <w:r w:rsidRPr="00A23B10">
        <w:rPr>
          <w:rFonts w:ascii="Times New Roman" w:hAnsi="Times New Roman" w:cs="Times New Roman"/>
          <w:color w:val="000000"/>
          <w:sz w:val="24"/>
          <w:szCs w:val="24"/>
        </w:rPr>
        <w:t>- малое количество методических практик, ориентированных на работу со специалистами.</w:t>
      </w:r>
    </w:p>
    <w:p w14:paraId="2700D0E0" w14:textId="4C849A44" w:rsidR="00A23B10" w:rsidRPr="00A23B10" w:rsidRDefault="00A23B10" w:rsidP="00A23B10">
      <w:pPr>
        <w:pStyle w:val="a3"/>
        <w:ind w:left="0"/>
        <w:jc w:val="both"/>
        <w:rPr>
          <w:rFonts w:ascii="Times New Roman" w:hAnsi="Times New Roman" w:cs="Times New Roman"/>
          <w:sz w:val="24"/>
          <w:szCs w:val="24"/>
        </w:rPr>
      </w:pPr>
      <w:r w:rsidRPr="00A23B10">
        <w:rPr>
          <w:rFonts w:ascii="Times New Roman" w:hAnsi="Times New Roman" w:cs="Times New Roman"/>
          <w:color w:val="000000"/>
          <w:sz w:val="24"/>
          <w:szCs w:val="24"/>
        </w:rPr>
        <w:t xml:space="preserve">- </w:t>
      </w:r>
      <w:r w:rsidRPr="00A23B10">
        <w:rPr>
          <w:rFonts w:ascii="Times New Roman" w:hAnsi="Times New Roman"/>
          <w:color w:val="000000"/>
          <w:sz w:val="24"/>
          <w:szCs w:val="24"/>
        </w:rPr>
        <w:t xml:space="preserve">результат практики зачастую определяется, исходя </w:t>
      </w:r>
      <w:r w:rsidR="00305620" w:rsidRPr="00A23B10">
        <w:rPr>
          <w:rFonts w:ascii="Times New Roman" w:hAnsi="Times New Roman"/>
          <w:color w:val="000000"/>
          <w:sz w:val="24"/>
          <w:szCs w:val="24"/>
        </w:rPr>
        <w:t>из субъективного</w:t>
      </w:r>
      <w:r w:rsidRPr="00A23B10">
        <w:rPr>
          <w:rFonts w:ascii="Times New Roman" w:hAnsi="Times New Roman"/>
          <w:color w:val="000000"/>
          <w:sz w:val="24"/>
          <w:szCs w:val="24"/>
        </w:rPr>
        <w:t xml:space="preserve"> наблюдения автора</w:t>
      </w:r>
      <w:r>
        <w:rPr>
          <w:rFonts w:ascii="Times New Roman" w:hAnsi="Times New Roman"/>
          <w:color w:val="000000"/>
          <w:sz w:val="24"/>
          <w:szCs w:val="24"/>
        </w:rPr>
        <w:t>.</w:t>
      </w:r>
    </w:p>
    <w:p w14:paraId="45020171" w14:textId="6FB88BFF" w:rsidR="00A23B10" w:rsidRPr="001637B8" w:rsidRDefault="001637B8" w:rsidP="00A23B10">
      <w:pPr>
        <w:ind w:firstLine="567"/>
        <w:jc w:val="both"/>
        <w:rPr>
          <w:rFonts w:ascii="Times New Roman" w:hAnsi="Times New Roman" w:cs="Times New Roman"/>
          <w:b/>
          <w:bCs/>
          <w:sz w:val="24"/>
          <w:szCs w:val="24"/>
        </w:rPr>
      </w:pPr>
      <w:r w:rsidRPr="001637B8">
        <w:rPr>
          <w:rFonts w:ascii="Times New Roman" w:hAnsi="Times New Roman" w:cs="Times New Roman"/>
          <w:b/>
          <w:bCs/>
          <w:color w:val="000000"/>
          <w:sz w:val="24"/>
          <w:szCs w:val="24"/>
        </w:rPr>
        <w:t>Т</w:t>
      </w:r>
      <w:r w:rsidR="00A23B10" w:rsidRPr="001637B8">
        <w:rPr>
          <w:rFonts w:ascii="Times New Roman" w:hAnsi="Times New Roman" w:cs="Times New Roman"/>
          <w:b/>
          <w:bCs/>
          <w:color w:val="000000"/>
          <w:sz w:val="24"/>
          <w:szCs w:val="24"/>
        </w:rPr>
        <w:t>енденции в территориальном распределении практик</w:t>
      </w:r>
    </w:p>
    <w:p w14:paraId="4856D521" w14:textId="77777777" w:rsidR="00A23B10" w:rsidRPr="00A23B10" w:rsidRDefault="00A23B10" w:rsidP="001637B8">
      <w:pPr>
        <w:pStyle w:val="a3"/>
        <w:ind w:left="0"/>
        <w:jc w:val="both"/>
        <w:rPr>
          <w:rFonts w:ascii="Times New Roman" w:hAnsi="Times New Roman" w:cs="Times New Roman"/>
          <w:sz w:val="24"/>
          <w:szCs w:val="24"/>
        </w:rPr>
      </w:pPr>
      <w:r w:rsidRPr="00A23B10">
        <w:rPr>
          <w:rFonts w:ascii="Times New Roman" w:hAnsi="Times New Roman" w:cs="Times New Roman"/>
          <w:i/>
          <w:sz w:val="24"/>
          <w:szCs w:val="24"/>
          <w:u w:val="single"/>
        </w:rPr>
        <w:t>Начальный уровень</w:t>
      </w:r>
      <w:r w:rsidRPr="00A23B10">
        <w:rPr>
          <w:rFonts w:ascii="Times New Roman" w:hAnsi="Times New Roman" w:cs="Times New Roman"/>
          <w:sz w:val="24"/>
          <w:szCs w:val="24"/>
        </w:rPr>
        <w:t xml:space="preserve">: г. Красноярск – 6 практик. Г. Ачинск – 2, по одной практике – г. </w:t>
      </w:r>
      <w:proofErr w:type="spellStart"/>
      <w:r w:rsidRPr="00A23B10">
        <w:rPr>
          <w:rFonts w:ascii="Times New Roman" w:hAnsi="Times New Roman" w:cs="Times New Roman"/>
          <w:sz w:val="24"/>
          <w:szCs w:val="24"/>
        </w:rPr>
        <w:t>Зеленогрск</w:t>
      </w:r>
      <w:proofErr w:type="spellEnd"/>
      <w:r w:rsidRPr="00A23B10">
        <w:rPr>
          <w:rFonts w:ascii="Times New Roman" w:hAnsi="Times New Roman" w:cs="Times New Roman"/>
          <w:sz w:val="24"/>
          <w:szCs w:val="24"/>
        </w:rPr>
        <w:t xml:space="preserve">, </w:t>
      </w:r>
      <w:proofErr w:type="spellStart"/>
      <w:r w:rsidRPr="00A23B10">
        <w:rPr>
          <w:rFonts w:ascii="Times New Roman" w:hAnsi="Times New Roman" w:cs="Times New Roman"/>
          <w:sz w:val="24"/>
          <w:szCs w:val="24"/>
        </w:rPr>
        <w:t>Тасеевский</w:t>
      </w:r>
      <w:proofErr w:type="spellEnd"/>
      <w:r w:rsidRPr="00A23B10">
        <w:rPr>
          <w:rFonts w:ascii="Times New Roman" w:hAnsi="Times New Roman" w:cs="Times New Roman"/>
          <w:sz w:val="24"/>
          <w:szCs w:val="24"/>
        </w:rPr>
        <w:t xml:space="preserve"> район, Ачинский район, г. Норильск, Манский, </w:t>
      </w:r>
      <w:proofErr w:type="spellStart"/>
      <w:r w:rsidRPr="00A23B10">
        <w:rPr>
          <w:rFonts w:ascii="Times New Roman" w:hAnsi="Times New Roman" w:cs="Times New Roman"/>
          <w:sz w:val="24"/>
          <w:szCs w:val="24"/>
        </w:rPr>
        <w:t>Балахтинский</w:t>
      </w:r>
      <w:proofErr w:type="spellEnd"/>
      <w:r w:rsidRPr="00A23B10">
        <w:rPr>
          <w:rFonts w:ascii="Times New Roman" w:hAnsi="Times New Roman" w:cs="Times New Roman"/>
          <w:sz w:val="24"/>
          <w:szCs w:val="24"/>
        </w:rPr>
        <w:t xml:space="preserve">, Шушенский районы, г. Бородино, г. Железногорск, Рыбинский район, г. Канск, Иланский, Березовский, Новоселовский, </w:t>
      </w:r>
      <w:proofErr w:type="spellStart"/>
      <w:r w:rsidRPr="00A23B10">
        <w:rPr>
          <w:rFonts w:ascii="Times New Roman" w:hAnsi="Times New Roman" w:cs="Times New Roman"/>
          <w:sz w:val="24"/>
          <w:szCs w:val="24"/>
        </w:rPr>
        <w:t>Идринский</w:t>
      </w:r>
      <w:proofErr w:type="spellEnd"/>
      <w:r w:rsidRPr="00A23B10">
        <w:rPr>
          <w:rFonts w:ascii="Times New Roman" w:hAnsi="Times New Roman" w:cs="Times New Roman"/>
          <w:sz w:val="24"/>
          <w:szCs w:val="24"/>
        </w:rPr>
        <w:t xml:space="preserve"> район, г. Минусинск.</w:t>
      </w:r>
    </w:p>
    <w:p w14:paraId="69167CF5" w14:textId="4D257BA8" w:rsidR="00A23B10" w:rsidRPr="00A23B10" w:rsidRDefault="00A23B10" w:rsidP="001637B8">
      <w:pPr>
        <w:pStyle w:val="a3"/>
        <w:ind w:left="0"/>
        <w:jc w:val="both"/>
        <w:rPr>
          <w:rFonts w:ascii="Times New Roman" w:hAnsi="Times New Roman" w:cs="Times New Roman"/>
          <w:sz w:val="24"/>
          <w:szCs w:val="24"/>
        </w:rPr>
      </w:pPr>
      <w:r w:rsidRPr="00A23B10">
        <w:rPr>
          <w:rFonts w:ascii="Times New Roman" w:hAnsi="Times New Roman" w:cs="Times New Roman"/>
          <w:i/>
          <w:sz w:val="24"/>
          <w:szCs w:val="24"/>
          <w:u w:val="single"/>
        </w:rPr>
        <w:t>Продвинутый уровень</w:t>
      </w:r>
      <w:r w:rsidRPr="00A23B10">
        <w:rPr>
          <w:rFonts w:ascii="Times New Roman" w:hAnsi="Times New Roman" w:cs="Times New Roman"/>
          <w:sz w:val="24"/>
          <w:szCs w:val="24"/>
        </w:rPr>
        <w:t xml:space="preserve">: г. Зеленогорск – 3 практики, г. Красноярск-3, </w:t>
      </w:r>
      <w:proofErr w:type="spellStart"/>
      <w:r w:rsidRPr="00A23B10">
        <w:rPr>
          <w:rFonts w:ascii="Times New Roman" w:hAnsi="Times New Roman" w:cs="Times New Roman"/>
          <w:sz w:val="24"/>
          <w:szCs w:val="24"/>
        </w:rPr>
        <w:t>Ермаковский</w:t>
      </w:r>
      <w:proofErr w:type="spellEnd"/>
      <w:r w:rsidRPr="00A23B10">
        <w:rPr>
          <w:rFonts w:ascii="Times New Roman" w:hAnsi="Times New Roman" w:cs="Times New Roman"/>
          <w:sz w:val="24"/>
          <w:szCs w:val="24"/>
        </w:rPr>
        <w:t xml:space="preserve"> район- 2,г. Бородино – 2, по одной практике – г. Ачинск, г. Лесосибирск, г. Назарово, г. Норильск, Рыбинский, Бе</w:t>
      </w:r>
      <w:r>
        <w:rPr>
          <w:rFonts w:ascii="Times New Roman" w:hAnsi="Times New Roman" w:cs="Times New Roman"/>
          <w:sz w:val="24"/>
          <w:szCs w:val="24"/>
        </w:rPr>
        <w:t>р</w:t>
      </w:r>
      <w:r w:rsidRPr="00A23B10">
        <w:rPr>
          <w:rFonts w:ascii="Times New Roman" w:hAnsi="Times New Roman" w:cs="Times New Roman"/>
          <w:sz w:val="24"/>
          <w:szCs w:val="24"/>
        </w:rPr>
        <w:t xml:space="preserve">езовский, </w:t>
      </w:r>
      <w:proofErr w:type="spellStart"/>
      <w:r w:rsidRPr="00A23B10">
        <w:rPr>
          <w:rFonts w:ascii="Times New Roman" w:hAnsi="Times New Roman" w:cs="Times New Roman"/>
          <w:sz w:val="24"/>
          <w:szCs w:val="24"/>
        </w:rPr>
        <w:t>Курагинский</w:t>
      </w:r>
      <w:proofErr w:type="spellEnd"/>
      <w:r w:rsidRPr="00A23B10">
        <w:rPr>
          <w:rFonts w:ascii="Times New Roman" w:hAnsi="Times New Roman" w:cs="Times New Roman"/>
          <w:sz w:val="24"/>
          <w:szCs w:val="24"/>
        </w:rPr>
        <w:t xml:space="preserve"> район.</w:t>
      </w:r>
    </w:p>
    <w:p w14:paraId="7D2B5DCD" w14:textId="38F6A117" w:rsidR="00A23B10" w:rsidRPr="00A23B10" w:rsidRDefault="00A23B10" w:rsidP="001637B8">
      <w:pPr>
        <w:pStyle w:val="a3"/>
        <w:ind w:left="0"/>
        <w:jc w:val="both"/>
        <w:rPr>
          <w:rFonts w:ascii="Times New Roman" w:hAnsi="Times New Roman" w:cs="Times New Roman"/>
          <w:sz w:val="24"/>
          <w:szCs w:val="24"/>
        </w:rPr>
      </w:pPr>
      <w:r w:rsidRPr="00A23B10">
        <w:rPr>
          <w:rFonts w:ascii="Times New Roman" w:hAnsi="Times New Roman" w:cs="Times New Roman"/>
          <w:i/>
          <w:sz w:val="24"/>
          <w:szCs w:val="24"/>
          <w:u w:val="single"/>
        </w:rPr>
        <w:t>Высший уровень</w:t>
      </w:r>
      <w:r w:rsidRPr="00A23B10">
        <w:rPr>
          <w:rFonts w:ascii="Times New Roman" w:hAnsi="Times New Roman" w:cs="Times New Roman"/>
          <w:sz w:val="24"/>
          <w:szCs w:val="24"/>
        </w:rPr>
        <w:t>: по одной практике – г. Назарово, г. Лесосибирск, г. Красноярск, г. Норильск, г. Зеленогорск, г. Боро</w:t>
      </w:r>
      <w:r>
        <w:rPr>
          <w:rFonts w:ascii="Times New Roman" w:hAnsi="Times New Roman" w:cs="Times New Roman"/>
          <w:sz w:val="24"/>
          <w:szCs w:val="24"/>
        </w:rPr>
        <w:t>д</w:t>
      </w:r>
      <w:r w:rsidRPr="00A23B10">
        <w:rPr>
          <w:rFonts w:ascii="Times New Roman" w:hAnsi="Times New Roman" w:cs="Times New Roman"/>
          <w:sz w:val="24"/>
          <w:szCs w:val="24"/>
        </w:rPr>
        <w:t xml:space="preserve">ино, </w:t>
      </w:r>
      <w:proofErr w:type="spellStart"/>
      <w:r w:rsidRPr="00A23B10">
        <w:rPr>
          <w:rFonts w:ascii="Times New Roman" w:hAnsi="Times New Roman" w:cs="Times New Roman"/>
          <w:sz w:val="24"/>
          <w:szCs w:val="24"/>
        </w:rPr>
        <w:t>Тасеевский</w:t>
      </w:r>
      <w:proofErr w:type="spellEnd"/>
      <w:r w:rsidRPr="00A23B10">
        <w:rPr>
          <w:rFonts w:ascii="Times New Roman" w:hAnsi="Times New Roman" w:cs="Times New Roman"/>
          <w:sz w:val="24"/>
          <w:szCs w:val="24"/>
        </w:rPr>
        <w:t xml:space="preserve"> район.</w:t>
      </w:r>
    </w:p>
    <w:p w14:paraId="6772E772" w14:textId="354A73D7" w:rsidR="00A23B10" w:rsidRPr="003877C8" w:rsidRDefault="00A23B10" w:rsidP="00305620">
      <w:pPr>
        <w:jc w:val="both"/>
        <w:rPr>
          <w:rFonts w:ascii="Times New Roman" w:hAnsi="Times New Roman" w:cs="Times New Roman"/>
          <w:b/>
          <w:bCs/>
          <w:sz w:val="24"/>
          <w:szCs w:val="24"/>
        </w:rPr>
      </w:pPr>
      <w:r w:rsidRPr="00A23B10">
        <w:rPr>
          <w:rFonts w:ascii="Times New Roman" w:hAnsi="Times New Roman" w:cs="Times New Roman"/>
          <w:b/>
          <w:bCs/>
          <w:sz w:val="24"/>
          <w:szCs w:val="24"/>
        </w:rPr>
        <w:t>Сильные стороны, интересные варианты практик</w:t>
      </w:r>
      <w:r w:rsidR="003877C8">
        <w:rPr>
          <w:rFonts w:ascii="Times New Roman" w:hAnsi="Times New Roman" w:cs="Times New Roman"/>
          <w:b/>
          <w:bCs/>
          <w:sz w:val="24"/>
          <w:szCs w:val="24"/>
        </w:rPr>
        <w:t xml:space="preserve"> </w:t>
      </w:r>
      <w:r w:rsidRPr="00A23B10">
        <w:rPr>
          <w:rFonts w:ascii="Times New Roman" w:hAnsi="Times New Roman"/>
          <w:sz w:val="24"/>
          <w:szCs w:val="24"/>
        </w:rPr>
        <w:t xml:space="preserve">системность в реализации практики; </w:t>
      </w:r>
      <w:r w:rsidRPr="00A23B10">
        <w:rPr>
          <w:rFonts w:ascii="Times New Roman" w:hAnsi="Times New Roman" w:cs="Times New Roman"/>
          <w:sz w:val="24"/>
          <w:szCs w:val="24"/>
          <w:shd w:val="clear" w:color="auto" w:fill="FFFFFF"/>
        </w:rPr>
        <w:t xml:space="preserve">представлен практический опыт работы, подкрепленный видеоматериалами; практики с </w:t>
      </w:r>
      <w:r w:rsidR="00305620" w:rsidRPr="00A23B10">
        <w:rPr>
          <w:rFonts w:ascii="Times New Roman" w:hAnsi="Times New Roman" w:cs="Times New Roman"/>
          <w:sz w:val="24"/>
          <w:szCs w:val="24"/>
          <w:shd w:val="clear" w:color="auto" w:fill="FFFFFF"/>
        </w:rPr>
        <w:t>удовлетворительной степенью</w:t>
      </w:r>
      <w:r w:rsidRPr="00A23B10">
        <w:rPr>
          <w:rFonts w:ascii="Times New Roman" w:hAnsi="Times New Roman" w:cs="Times New Roman"/>
          <w:sz w:val="24"/>
          <w:szCs w:val="24"/>
          <w:shd w:val="clear" w:color="auto" w:fill="FFFFFF"/>
        </w:rPr>
        <w:t xml:space="preserve"> проработанности;</w:t>
      </w:r>
      <w:r w:rsidRPr="00A23B10">
        <w:rPr>
          <w:rFonts w:ascii="Times New Roman" w:hAnsi="Times New Roman"/>
          <w:sz w:val="24"/>
          <w:szCs w:val="24"/>
        </w:rPr>
        <w:t xml:space="preserve"> </w:t>
      </w:r>
      <w:r w:rsidRPr="00A23B10">
        <w:rPr>
          <w:rFonts w:ascii="Times New Roman" w:hAnsi="Times New Roman" w:cs="Times New Roman"/>
          <w:color w:val="000000" w:themeColor="text1"/>
          <w:sz w:val="24"/>
          <w:szCs w:val="24"/>
          <w:shd w:val="clear" w:color="auto" w:fill="FFFFFF"/>
        </w:rPr>
        <w:t>практики снабжены методическими разработками, прошли апробацию.</w:t>
      </w:r>
    </w:p>
    <w:p w14:paraId="4F749E4B" w14:textId="183F3236" w:rsidR="00A23B10" w:rsidRPr="00A23B10" w:rsidRDefault="00A23B10" w:rsidP="00A23B10">
      <w:pPr>
        <w:rPr>
          <w:rFonts w:ascii="Times New Roman" w:hAnsi="Times New Roman" w:cs="Times New Roman"/>
          <w:b/>
          <w:bCs/>
          <w:sz w:val="24"/>
          <w:szCs w:val="24"/>
        </w:rPr>
      </w:pPr>
      <w:r w:rsidRPr="00A23B10">
        <w:rPr>
          <w:rFonts w:ascii="Times New Roman" w:hAnsi="Times New Roman" w:cs="Times New Roman"/>
          <w:b/>
          <w:bCs/>
          <w:sz w:val="24"/>
          <w:szCs w:val="24"/>
        </w:rPr>
        <w:lastRenderedPageBreak/>
        <w:t>Слабые стороны практик</w:t>
      </w:r>
    </w:p>
    <w:p w14:paraId="75D7C07D" w14:textId="77777777" w:rsidR="00A23B10" w:rsidRDefault="00A23B10" w:rsidP="00A23B10">
      <w:pPr>
        <w:spacing w:line="240" w:lineRule="auto"/>
        <w:jc w:val="both"/>
        <w:rPr>
          <w:rFonts w:ascii="Times New Roman" w:hAnsi="Times New Roman" w:cs="Times New Roman"/>
          <w:sz w:val="24"/>
          <w:szCs w:val="24"/>
        </w:rPr>
      </w:pPr>
      <w:r w:rsidRPr="00A23B10">
        <w:rPr>
          <w:rFonts w:ascii="Times New Roman" w:hAnsi="Times New Roman" w:cs="Times New Roman"/>
          <w:sz w:val="24"/>
          <w:szCs w:val="24"/>
        </w:rPr>
        <w:t>- авторы проводят большую и сложную работу, а описать четко с целью (конкретной, измеряемой на «языке результата») не могут, задачами и критериями оценки результата толком не умеют;</w:t>
      </w:r>
    </w:p>
    <w:p w14:paraId="4178EC2F" w14:textId="25EC5078" w:rsidR="00A23B10" w:rsidRPr="00A23B10" w:rsidRDefault="00A23B10" w:rsidP="00A23B10">
      <w:pPr>
        <w:spacing w:line="240" w:lineRule="auto"/>
        <w:jc w:val="both"/>
        <w:rPr>
          <w:rFonts w:ascii="Times New Roman" w:hAnsi="Times New Roman" w:cs="Times New Roman"/>
          <w:sz w:val="24"/>
          <w:szCs w:val="24"/>
        </w:rPr>
      </w:pPr>
      <w:r w:rsidRPr="00A23B10">
        <w:rPr>
          <w:rFonts w:ascii="Times New Roman" w:hAnsi="Times New Roman" w:cs="Times New Roman"/>
          <w:sz w:val="24"/>
          <w:szCs w:val="24"/>
        </w:rPr>
        <w:t>- подмена практических описаний, деятельностных практик теоретическими, формальное описание практики;</w:t>
      </w:r>
    </w:p>
    <w:p w14:paraId="57098DA8" w14:textId="77777777" w:rsidR="00A23B10" w:rsidRPr="00A23B10" w:rsidRDefault="00A23B10" w:rsidP="00A23B10">
      <w:pPr>
        <w:pStyle w:val="a3"/>
        <w:spacing w:line="240" w:lineRule="auto"/>
        <w:ind w:left="0"/>
        <w:jc w:val="both"/>
        <w:rPr>
          <w:rFonts w:ascii="Times New Roman" w:hAnsi="Times New Roman" w:cs="Times New Roman"/>
          <w:sz w:val="24"/>
          <w:szCs w:val="24"/>
          <w:shd w:val="clear" w:color="auto" w:fill="FFFFFF"/>
        </w:rPr>
      </w:pPr>
      <w:r w:rsidRPr="00A23B10">
        <w:rPr>
          <w:rFonts w:ascii="Times New Roman" w:hAnsi="Times New Roman" w:cs="Times New Roman"/>
          <w:sz w:val="24"/>
          <w:szCs w:val="24"/>
          <w:shd w:val="clear" w:color="auto" w:fill="FFFFFF"/>
        </w:rPr>
        <w:t>- отсутствие описание конкретной деятельности с детьми с ОВЗ в рамах практики;</w:t>
      </w:r>
    </w:p>
    <w:p w14:paraId="248C43EB" w14:textId="77777777" w:rsidR="00A23B10" w:rsidRPr="00A23B10" w:rsidRDefault="00A23B10" w:rsidP="00A23B10">
      <w:pPr>
        <w:pStyle w:val="a3"/>
        <w:spacing w:line="240" w:lineRule="auto"/>
        <w:ind w:left="0"/>
        <w:jc w:val="both"/>
        <w:rPr>
          <w:rFonts w:ascii="Times New Roman" w:hAnsi="Times New Roman" w:cs="Times New Roman"/>
          <w:sz w:val="24"/>
          <w:szCs w:val="24"/>
          <w:shd w:val="clear" w:color="auto" w:fill="FFFFFF"/>
        </w:rPr>
      </w:pPr>
      <w:r w:rsidRPr="00A23B10">
        <w:rPr>
          <w:rFonts w:ascii="Times New Roman" w:hAnsi="Times New Roman" w:cs="Times New Roman"/>
          <w:sz w:val="24"/>
          <w:szCs w:val="24"/>
          <w:shd w:val="clear" w:color="auto" w:fill="FFFFFF"/>
        </w:rPr>
        <w:t>- отсутствует описание практики как таковое, заявка не подтверждена практическими примерами;</w:t>
      </w:r>
    </w:p>
    <w:p w14:paraId="341658B3" w14:textId="3A37387B" w:rsidR="00A23B10" w:rsidRPr="00A23B10" w:rsidRDefault="00A23B10" w:rsidP="00A23B10">
      <w:pPr>
        <w:pStyle w:val="a3"/>
        <w:spacing w:after="0" w:line="240" w:lineRule="auto"/>
        <w:ind w:left="0"/>
        <w:jc w:val="both"/>
        <w:rPr>
          <w:rFonts w:ascii="Times New Roman" w:hAnsi="Times New Roman" w:cs="Times New Roman"/>
          <w:sz w:val="24"/>
          <w:szCs w:val="24"/>
        </w:rPr>
      </w:pPr>
      <w:r w:rsidRPr="00A23B10">
        <w:rPr>
          <w:rFonts w:ascii="Times New Roman" w:hAnsi="Times New Roman" w:cs="Times New Roman"/>
          <w:sz w:val="24"/>
          <w:szCs w:val="24"/>
        </w:rPr>
        <w:t xml:space="preserve">- при представлении практик не всегда корректно даются ссылки на материалы (например, ссылка на сайт организации без указания конкретного раздела или неактивная ссылка, некоторые материалы нуждаются в обновлении, например, в области представления результатов. Не у всех </w:t>
      </w:r>
      <w:r w:rsidRPr="00A23B10">
        <w:rPr>
          <w:rFonts w:ascii="Times New Roman" w:eastAsia="Times New Roman" w:hAnsi="Times New Roman" w:cs="Times New Roman"/>
          <w:sz w:val="24"/>
          <w:szCs w:val="24"/>
          <w:lang w:eastAsia="ru-RU"/>
        </w:rPr>
        <w:t xml:space="preserve">практик представлены результаты/эффекты (фото-видео материал). </w:t>
      </w:r>
    </w:p>
    <w:p w14:paraId="69B69DE7" w14:textId="77777777" w:rsidR="00A23B10" w:rsidRPr="00A23B10" w:rsidRDefault="00A23B10" w:rsidP="00A23B10">
      <w:pPr>
        <w:ind w:firstLine="567"/>
        <w:rPr>
          <w:rFonts w:ascii="Times New Roman" w:hAnsi="Times New Roman" w:cs="Times New Roman"/>
          <w:b/>
          <w:bCs/>
          <w:sz w:val="24"/>
          <w:szCs w:val="24"/>
        </w:rPr>
      </w:pPr>
      <w:r w:rsidRPr="00A23B10">
        <w:rPr>
          <w:rFonts w:ascii="Times New Roman" w:hAnsi="Times New Roman" w:cs="Times New Roman"/>
          <w:b/>
          <w:bCs/>
          <w:sz w:val="24"/>
          <w:szCs w:val="24"/>
        </w:rPr>
        <w:t>Общие выводы по направлению</w:t>
      </w:r>
    </w:p>
    <w:p w14:paraId="1CF5B58D" w14:textId="317342D1" w:rsidR="00A23B10" w:rsidRPr="00A23B10" w:rsidRDefault="00A23B10" w:rsidP="00A23B10">
      <w:pPr>
        <w:ind w:firstLine="567"/>
        <w:jc w:val="both"/>
        <w:rPr>
          <w:rFonts w:ascii="Times New Roman" w:hAnsi="Times New Roman" w:cs="Times New Roman"/>
          <w:sz w:val="24"/>
          <w:szCs w:val="24"/>
        </w:rPr>
      </w:pPr>
      <w:r w:rsidRPr="00A23B10">
        <w:rPr>
          <w:rFonts w:ascii="Times New Roman" w:hAnsi="Times New Roman" w:cs="Times New Roman"/>
          <w:sz w:val="24"/>
          <w:szCs w:val="24"/>
        </w:rPr>
        <w:t>Практики, получившие пороговую низкую оценку, нуждаются в доработке представленных материалов, особенно в разделе «результативно-оценочный компонент. Не всегда понятно, чем практика может быть полезна для педагогического сообщества, в некоторых случаях описаны традиционные формы организации коррекционно-развивающей работы. Часть практик, представленных в направлении, можно отнести к инклюзивным</w:t>
      </w:r>
      <w:r>
        <w:rPr>
          <w:rFonts w:ascii="Times New Roman" w:hAnsi="Times New Roman" w:cs="Times New Roman"/>
          <w:sz w:val="24"/>
          <w:szCs w:val="24"/>
        </w:rPr>
        <w:t>.</w:t>
      </w:r>
      <w:r w:rsidRPr="00A23B10">
        <w:rPr>
          <w:rFonts w:ascii="Times New Roman" w:hAnsi="Times New Roman" w:cs="Times New Roman"/>
          <w:sz w:val="24"/>
          <w:szCs w:val="24"/>
        </w:rPr>
        <w:t xml:space="preserve"> Однако, речь в них идет в большей степени о детях с ОВЗ, нежели о выстраивании практики одновременно с двумя категориями детей (ОВЗ и нормы). В связи с этим, хочется пожелать авторам корректности формулировок в описании практик, чтобы эксперты могли понимать, о чем конкретно практика (и нужно ли ее действительно рекомендовать для переноса в направление 8 </w:t>
      </w:r>
      <w:r>
        <w:rPr>
          <w:rFonts w:ascii="Times New Roman" w:hAnsi="Times New Roman" w:cs="Times New Roman"/>
          <w:sz w:val="24"/>
          <w:szCs w:val="24"/>
        </w:rPr>
        <w:t>Атласа</w:t>
      </w:r>
      <w:r w:rsidRPr="00A23B10">
        <w:rPr>
          <w:rFonts w:ascii="Times New Roman" w:hAnsi="Times New Roman" w:cs="Times New Roman"/>
          <w:sz w:val="24"/>
          <w:szCs w:val="24"/>
        </w:rPr>
        <w:t>. На данный момент это прерогатива авторов - выбирать направление Атласа).</w:t>
      </w:r>
    </w:p>
    <w:p w14:paraId="3350D69E" w14:textId="77777777" w:rsidR="00A23B10" w:rsidRPr="00A23B10" w:rsidRDefault="00A23B10" w:rsidP="00A23B10">
      <w:pPr>
        <w:ind w:firstLine="567"/>
        <w:rPr>
          <w:rFonts w:ascii="Times New Roman" w:hAnsi="Times New Roman" w:cs="Times New Roman"/>
          <w:sz w:val="24"/>
          <w:szCs w:val="24"/>
        </w:rPr>
      </w:pPr>
    </w:p>
    <w:p w14:paraId="343C54F0" w14:textId="5C9846B3" w:rsidR="00A23B10" w:rsidRDefault="00A23B10" w:rsidP="00A23B10">
      <w:pPr>
        <w:spacing w:after="0" w:line="240" w:lineRule="auto"/>
        <w:ind w:firstLine="567"/>
        <w:jc w:val="right"/>
        <w:rPr>
          <w:rFonts w:ascii="Times New Roman" w:hAnsi="Times New Roman" w:cs="Times New Roman"/>
          <w:b/>
          <w:bCs/>
          <w:sz w:val="24"/>
          <w:szCs w:val="24"/>
        </w:rPr>
      </w:pPr>
      <w:r w:rsidRPr="00A23B10">
        <w:rPr>
          <w:rFonts w:ascii="Times New Roman" w:hAnsi="Times New Roman" w:cs="Times New Roman"/>
          <w:b/>
          <w:bCs/>
          <w:sz w:val="24"/>
          <w:szCs w:val="24"/>
        </w:rPr>
        <w:t>Направление 10</w:t>
      </w:r>
    </w:p>
    <w:p w14:paraId="45CE9291" w14:textId="77777777" w:rsidR="005A0A46" w:rsidRDefault="005A0A46" w:rsidP="005A0A46">
      <w:pPr>
        <w:spacing w:after="0" w:line="240" w:lineRule="auto"/>
        <w:ind w:firstLine="567"/>
        <w:jc w:val="center"/>
        <w:rPr>
          <w:rFonts w:ascii="Times New Roman" w:hAnsi="Times New Roman" w:cs="Times New Roman"/>
          <w:b/>
          <w:bCs/>
          <w:sz w:val="24"/>
          <w:szCs w:val="24"/>
        </w:rPr>
      </w:pPr>
    </w:p>
    <w:p w14:paraId="58DD3B62" w14:textId="0AD5C40B" w:rsidR="005A0A46" w:rsidRPr="005A0A46" w:rsidRDefault="005A0A46" w:rsidP="005A0A46">
      <w:pPr>
        <w:spacing w:after="0" w:line="240" w:lineRule="auto"/>
        <w:ind w:firstLine="567"/>
        <w:jc w:val="center"/>
        <w:rPr>
          <w:rFonts w:ascii="Times New Roman" w:hAnsi="Times New Roman" w:cs="Times New Roman"/>
          <w:b/>
          <w:bCs/>
          <w:sz w:val="24"/>
          <w:szCs w:val="24"/>
        </w:rPr>
      </w:pPr>
      <w:r w:rsidRPr="005A0A46">
        <w:rPr>
          <w:rFonts w:ascii="Times New Roman" w:hAnsi="Times New Roman" w:cs="Times New Roman"/>
          <w:b/>
          <w:bCs/>
          <w:sz w:val="24"/>
          <w:szCs w:val="24"/>
        </w:rPr>
        <w:t>Создание</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условий</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для</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профессионального</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развития</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педагогических</w:t>
      </w:r>
      <w:r w:rsidRPr="005A0A46">
        <w:rPr>
          <w:rFonts w:ascii="Times New Roman" w:hAnsi="Times New Roman" w:cs="Times New Roman"/>
          <w:b/>
          <w:bCs/>
          <w:spacing w:val="1"/>
          <w:sz w:val="24"/>
          <w:szCs w:val="24"/>
        </w:rPr>
        <w:t xml:space="preserve"> </w:t>
      </w:r>
      <w:r w:rsidRPr="005A0A46">
        <w:rPr>
          <w:rFonts w:ascii="Times New Roman" w:hAnsi="Times New Roman" w:cs="Times New Roman"/>
          <w:b/>
          <w:bCs/>
          <w:sz w:val="24"/>
          <w:szCs w:val="24"/>
        </w:rPr>
        <w:t>работников</w:t>
      </w:r>
    </w:p>
    <w:p w14:paraId="7BB94A31" w14:textId="0E602C5F" w:rsidR="00153900" w:rsidRDefault="00153900" w:rsidP="00A23B10">
      <w:pPr>
        <w:spacing w:after="0" w:line="240" w:lineRule="auto"/>
        <w:ind w:firstLine="567"/>
        <w:jc w:val="right"/>
        <w:rPr>
          <w:rFonts w:ascii="Times New Roman" w:hAnsi="Times New Roman" w:cs="Times New Roman"/>
          <w:b/>
          <w:bCs/>
          <w:sz w:val="24"/>
          <w:szCs w:val="24"/>
        </w:rPr>
      </w:pPr>
    </w:p>
    <w:p w14:paraId="1C5DC245" w14:textId="577BE896" w:rsidR="005A0A46" w:rsidRDefault="005A0A46" w:rsidP="003877C8">
      <w:pPr>
        <w:pStyle w:val="af5"/>
        <w:ind w:right="-1" w:firstLine="567"/>
        <w:jc w:val="both"/>
        <w:rPr>
          <w:rFonts w:ascii="Times New Roman" w:hAnsi="Times New Roman" w:cs="Times New Roman"/>
        </w:rPr>
      </w:pPr>
      <w:r w:rsidRPr="005A0A46">
        <w:rPr>
          <w:rFonts w:ascii="Times New Roman" w:hAnsi="Times New Roman" w:cs="Times New Roman"/>
        </w:rPr>
        <w:t>В</w:t>
      </w:r>
      <w:r w:rsidRPr="005A0A46">
        <w:rPr>
          <w:rFonts w:ascii="Times New Roman" w:hAnsi="Times New Roman" w:cs="Times New Roman"/>
          <w:spacing w:val="1"/>
        </w:rPr>
        <w:t xml:space="preserve"> </w:t>
      </w:r>
      <w:r w:rsidRPr="005A0A46">
        <w:rPr>
          <w:rFonts w:ascii="Times New Roman" w:hAnsi="Times New Roman" w:cs="Times New Roman"/>
        </w:rPr>
        <w:t>2021</w:t>
      </w:r>
      <w:r w:rsidRPr="005A0A46">
        <w:rPr>
          <w:rFonts w:ascii="Times New Roman" w:hAnsi="Times New Roman" w:cs="Times New Roman"/>
          <w:spacing w:val="1"/>
        </w:rPr>
        <w:t xml:space="preserve"> </w:t>
      </w:r>
      <w:r w:rsidRPr="005A0A46">
        <w:rPr>
          <w:rFonts w:ascii="Times New Roman" w:hAnsi="Times New Roman" w:cs="Times New Roman"/>
        </w:rPr>
        <w:t>году</w:t>
      </w:r>
      <w:r w:rsidRPr="005A0A46">
        <w:rPr>
          <w:rFonts w:ascii="Times New Roman" w:hAnsi="Times New Roman" w:cs="Times New Roman"/>
          <w:spacing w:val="1"/>
        </w:rPr>
        <w:t xml:space="preserve"> </w:t>
      </w:r>
      <w:r w:rsidRPr="005A0A46">
        <w:rPr>
          <w:rFonts w:ascii="Times New Roman" w:hAnsi="Times New Roman" w:cs="Times New Roman"/>
        </w:rPr>
        <w:t>особенностью</w:t>
      </w:r>
      <w:r w:rsidRPr="005A0A46">
        <w:rPr>
          <w:rFonts w:ascii="Times New Roman" w:hAnsi="Times New Roman" w:cs="Times New Roman"/>
          <w:spacing w:val="1"/>
        </w:rPr>
        <w:t xml:space="preserve"> </w:t>
      </w:r>
      <w:r w:rsidRPr="005A0A46">
        <w:rPr>
          <w:rFonts w:ascii="Times New Roman" w:hAnsi="Times New Roman" w:cs="Times New Roman"/>
        </w:rPr>
        <w:t>заявок</w:t>
      </w:r>
      <w:r w:rsidRPr="005A0A46">
        <w:rPr>
          <w:rFonts w:ascii="Times New Roman" w:hAnsi="Times New Roman" w:cs="Times New Roman"/>
          <w:spacing w:val="1"/>
        </w:rPr>
        <w:t xml:space="preserve"> </w:t>
      </w:r>
      <w:r w:rsidRPr="005A0A46">
        <w:rPr>
          <w:rFonts w:ascii="Times New Roman" w:hAnsi="Times New Roman" w:cs="Times New Roman"/>
        </w:rPr>
        <w:t>по</w:t>
      </w:r>
      <w:r w:rsidRPr="005A0A46">
        <w:rPr>
          <w:rFonts w:ascii="Times New Roman" w:hAnsi="Times New Roman" w:cs="Times New Roman"/>
          <w:spacing w:val="1"/>
        </w:rPr>
        <w:t xml:space="preserve"> </w:t>
      </w:r>
      <w:r w:rsidRPr="005A0A46">
        <w:rPr>
          <w:rFonts w:ascii="Times New Roman" w:hAnsi="Times New Roman" w:cs="Times New Roman"/>
        </w:rPr>
        <w:t>направлению</w:t>
      </w:r>
      <w:r w:rsidRPr="005A0A46">
        <w:rPr>
          <w:rFonts w:ascii="Times New Roman" w:hAnsi="Times New Roman" w:cs="Times New Roman"/>
          <w:spacing w:val="1"/>
        </w:rPr>
        <w:t xml:space="preserve"> </w:t>
      </w:r>
      <w:r w:rsidRPr="005A0A46">
        <w:rPr>
          <w:rFonts w:ascii="Times New Roman" w:hAnsi="Times New Roman" w:cs="Times New Roman"/>
        </w:rPr>
        <w:t>«Создание</w:t>
      </w:r>
      <w:r w:rsidRPr="005A0A46">
        <w:rPr>
          <w:rFonts w:ascii="Times New Roman" w:hAnsi="Times New Roman" w:cs="Times New Roman"/>
          <w:spacing w:val="1"/>
        </w:rPr>
        <w:t xml:space="preserve"> </w:t>
      </w:r>
      <w:r w:rsidRPr="005A0A46">
        <w:rPr>
          <w:rFonts w:ascii="Times New Roman" w:hAnsi="Times New Roman" w:cs="Times New Roman"/>
        </w:rPr>
        <w:t>условий</w:t>
      </w:r>
      <w:r w:rsidRPr="005A0A46">
        <w:rPr>
          <w:rFonts w:ascii="Times New Roman" w:hAnsi="Times New Roman" w:cs="Times New Roman"/>
          <w:spacing w:val="1"/>
        </w:rPr>
        <w:t xml:space="preserve"> </w:t>
      </w:r>
      <w:r w:rsidRPr="005A0A46">
        <w:rPr>
          <w:rFonts w:ascii="Times New Roman" w:hAnsi="Times New Roman" w:cs="Times New Roman"/>
        </w:rPr>
        <w:t>для</w:t>
      </w:r>
      <w:r w:rsidRPr="005A0A46">
        <w:rPr>
          <w:rFonts w:ascii="Times New Roman" w:hAnsi="Times New Roman" w:cs="Times New Roman"/>
          <w:spacing w:val="1"/>
        </w:rPr>
        <w:t xml:space="preserve"> </w:t>
      </w:r>
      <w:r w:rsidRPr="005A0A46">
        <w:rPr>
          <w:rFonts w:ascii="Times New Roman" w:hAnsi="Times New Roman" w:cs="Times New Roman"/>
        </w:rPr>
        <w:t>профессионального</w:t>
      </w:r>
      <w:r w:rsidRPr="005A0A46">
        <w:rPr>
          <w:rFonts w:ascii="Times New Roman" w:hAnsi="Times New Roman" w:cs="Times New Roman"/>
          <w:spacing w:val="1"/>
        </w:rPr>
        <w:t xml:space="preserve"> </w:t>
      </w:r>
      <w:r w:rsidRPr="005A0A46">
        <w:rPr>
          <w:rFonts w:ascii="Times New Roman" w:hAnsi="Times New Roman" w:cs="Times New Roman"/>
        </w:rPr>
        <w:t>развития</w:t>
      </w:r>
      <w:r w:rsidRPr="005A0A46">
        <w:rPr>
          <w:rFonts w:ascii="Times New Roman" w:hAnsi="Times New Roman" w:cs="Times New Roman"/>
          <w:spacing w:val="1"/>
        </w:rPr>
        <w:t xml:space="preserve"> </w:t>
      </w:r>
      <w:r w:rsidRPr="005A0A46">
        <w:rPr>
          <w:rFonts w:ascii="Times New Roman" w:hAnsi="Times New Roman" w:cs="Times New Roman"/>
        </w:rPr>
        <w:t>педагогических</w:t>
      </w:r>
      <w:r w:rsidRPr="005A0A46">
        <w:rPr>
          <w:rFonts w:ascii="Times New Roman" w:hAnsi="Times New Roman" w:cs="Times New Roman"/>
          <w:spacing w:val="1"/>
        </w:rPr>
        <w:t xml:space="preserve"> </w:t>
      </w:r>
      <w:r w:rsidRPr="005A0A46">
        <w:rPr>
          <w:rFonts w:ascii="Times New Roman" w:hAnsi="Times New Roman" w:cs="Times New Roman"/>
        </w:rPr>
        <w:t>работников»</w:t>
      </w:r>
      <w:r w:rsidRPr="005A0A46">
        <w:rPr>
          <w:rFonts w:ascii="Times New Roman" w:hAnsi="Times New Roman" w:cs="Times New Roman"/>
          <w:spacing w:val="1"/>
        </w:rPr>
        <w:t xml:space="preserve"> </w:t>
      </w:r>
      <w:r w:rsidRPr="005A0A46">
        <w:rPr>
          <w:rFonts w:ascii="Times New Roman" w:hAnsi="Times New Roman" w:cs="Times New Roman"/>
        </w:rPr>
        <w:t>стало</w:t>
      </w:r>
      <w:r w:rsidRPr="005A0A46">
        <w:rPr>
          <w:rFonts w:ascii="Times New Roman" w:hAnsi="Times New Roman" w:cs="Times New Roman"/>
          <w:spacing w:val="1"/>
        </w:rPr>
        <w:t xml:space="preserve"> </w:t>
      </w:r>
      <w:r w:rsidRPr="005A0A46">
        <w:rPr>
          <w:rFonts w:ascii="Times New Roman" w:hAnsi="Times New Roman" w:cs="Times New Roman"/>
        </w:rPr>
        <w:t>появление</w:t>
      </w:r>
      <w:r w:rsidRPr="005A0A46">
        <w:rPr>
          <w:rFonts w:ascii="Times New Roman" w:hAnsi="Times New Roman" w:cs="Times New Roman"/>
          <w:spacing w:val="1"/>
        </w:rPr>
        <w:t xml:space="preserve"> </w:t>
      </w:r>
      <w:r w:rsidRPr="005A0A46">
        <w:rPr>
          <w:rFonts w:ascii="Times New Roman" w:hAnsi="Times New Roman" w:cs="Times New Roman"/>
        </w:rPr>
        <w:t>управленческих</w:t>
      </w:r>
      <w:r w:rsidRPr="005A0A46">
        <w:rPr>
          <w:rFonts w:ascii="Times New Roman" w:hAnsi="Times New Roman" w:cs="Times New Roman"/>
          <w:spacing w:val="1"/>
        </w:rPr>
        <w:t xml:space="preserve"> </w:t>
      </w:r>
      <w:r w:rsidRPr="005A0A46">
        <w:rPr>
          <w:rFonts w:ascii="Times New Roman" w:hAnsi="Times New Roman" w:cs="Times New Roman"/>
        </w:rPr>
        <w:t>и</w:t>
      </w:r>
      <w:r w:rsidRPr="005A0A46">
        <w:rPr>
          <w:rFonts w:ascii="Times New Roman" w:hAnsi="Times New Roman" w:cs="Times New Roman"/>
          <w:spacing w:val="1"/>
        </w:rPr>
        <w:t xml:space="preserve"> </w:t>
      </w:r>
      <w:r w:rsidRPr="005A0A46">
        <w:rPr>
          <w:rFonts w:ascii="Times New Roman" w:hAnsi="Times New Roman" w:cs="Times New Roman"/>
        </w:rPr>
        <w:t>методических практик профессионального развития</w:t>
      </w:r>
      <w:r w:rsidRPr="005A0A46">
        <w:rPr>
          <w:rFonts w:ascii="Times New Roman" w:hAnsi="Times New Roman" w:cs="Times New Roman"/>
          <w:spacing w:val="1"/>
        </w:rPr>
        <w:t xml:space="preserve"> </w:t>
      </w:r>
      <w:r w:rsidRPr="005A0A46">
        <w:rPr>
          <w:rFonts w:ascii="Times New Roman" w:hAnsi="Times New Roman" w:cs="Times New Roman"/>
        </w:rPr>
        <w:t>не только педагогов (учителей и воспитателей),</w:t>
      </w:r>
      <w:r w:rsidRPr="005A0A46">
        <w:rPr>
          <w:rFonts w:ascii="Times New Roman" w:hAnsi="Times New Roman" w:cs="Times New Roman"/>
          <w:spacing w:val="1"/>
        </w:rPr>
        <w:t xml:space="preserve"> </w:t>
      </w:r>
      <w:r w:rsidRPr="005A0A46">
        <w:rPr>
          <w:rFonts w:ascii="Times New Roman" w:hAnsi="Times New Roman" w:cs="Times New Roman"/>
        </w:rPr>
        <w:t>но</w:t>
      </w:r>
      <w:r w:rsidRPr="005A0A46">
        <w:rPr>
          <w:rFonts w:ascii="Times New Roman" w:hAnsi="Times New Roman" w:cs="Times New Roman"/>
          <w:spacing w:val="12"/>
        </w:rPr>
        <w:t xml:space="preserve"> </w:t>
      </w:r>
      <w:r w:rsidRPr="005A0A46">
        <w:rPr>
          <w:rFonts w:ascii="Times New Roman" w:hAnsi="Times New Roman" w:cs="Times New Roman"/>
        </w:rPr>
        <w:t>и</w:t>
      </w:r>
      <w:r w:rsidRPr="005A0A46">
        <w:rPr>
          <w:rFonts w:ascii="Times New Roman" w:hAnsi="Times New Roman" w:cs="Times New Roman"/>
          <w:spacing w:val="14"/>
        </w:rPr>
        <w:t xml:space="preserve"> </w:t>
      </w:r>
      <w:r w:rsidRPr="005A0A46">
        <w:rPr>
          <w:rFonts w:ascii="Times New Roman" w:hAnsi="Times New Roman" w:cs="Times New Roman"/>
        </w:rPr>
        <w:t>других</w:t>
      </w:r>
      <w:r w:rsidRPr="005A0A46">
        <w:rPr>
          <w:rFonts w:ascii="Times New Roman" w:hAnsi="Times New Roman" w:cs="Times New Roman"/>
          <w:spacing w:val="16"/>
        </w:rPr>
        <w:t xml:space="preserve"> </w:t>
      </w:r>
      <w:r w:rsidRPr="005A0A46">
        <w:rPr>
          <w:rFonts w:ascii="Times New Roman" w:hAnsi="Times New Roman" w:cs="Times New Roman"/>
        </w:rPr>
        <w:t>категорий</w:t>
      </w:r>
      <w:r w:rsidRPr="005A0A46">
        <w:rPr>
          <w:rFonts w:ascii="Times New Roman" w:hAnsi="Times New Roman" w:cs="Times New Roman"/>
          <w:spacing w:val="14"/>
        </w:rPr>
        <w:t xml:space="preserve"> </w:t>
      </w:r>
      <w:r w:rsidRPr="005A0A46">
        <w:rPr>
          <w:rFonts w:ascii="Times New Roman" w:hAnsi="Times New Roman" w:cs="Times New Roman"/>
        </w:rPr>
        <w:t>педагогических</w:t>
      </w:r>
      <w:r w:rsidRPr="005A0A46">
        <w:rPr>
          <w:rFonts w:ascii="Times New Roman" w:hAnsi="Times New Roman" w:cs="Times New Roman"/>
          <w:spacing w:val="16"/>
        </w:rPr>
        <w:t xml:space="preserve"> </w:t>
      </w:r>
      <w:r w:rsidRPr="005A0A46">
        <w:rPr>
          <w:rFonts w:ascii="Times New Roman" w:hAnsi="Times New Roman" w:cs="Times New Roman"/>
        </w:rPr>
        <w:t>работников.</w:t>
      </w:r>
      <w:r w:rsidRPr="005A0A46">
        <w:rPr>
          <w:rFonts w:ascii="Times New Roman" w:hAnsi="Times New Roman" w:cs="Times New Roman"/>
          <w:spacing w:val="16"/>
        </w:rPr>
        <w:t xml:space="preserve"> </w:t>
      </w:r>
      <w:r w:rsidRPr="005A0A46">
        <w:rPr>
          <w:rFonts w:ascii="Times New Roman" w:hAnsi="Times New Roman" w:cs="Times New Roman"/>
        </w:rPr>
        <w:t>Это</w:t>
      </w:r>
      <w:r w:rsidRPr="005A0A46">
        <w:rPr>
          <w:rFonts w:ascii="Times New Roman" w:hAnsi="Times New Roman" w:cs="Times New Roman"/>
          <w:spacing w:val="12"/>
        </w:rPr>
        <w:t xml:space="preserve"> </w:t>
      </w:r>
      <w:r w:rsidRPr="005A0A46">
        <w:rPr>
          <w:rFonts w:ascii="Times New Roman" w:hAnsi="Times New Roman" w:cs="Times New Roman"/>
        </w:rPr>
        <w:t>стало</w:t>
      </w:r>
      <w:r w:rsidRPr="005A0A46">
        <w:rPr>
          <w:rFonts w:ascii="Times New Roman" w:hAnsi="Times New Roman" w:cs="Times New Roman"/>
          <w:spacing w:val="13"/>
        </w:rPr>
        <w:t xml:space="preserve"> </w:t>
      </w:r>
      <w:r w:rsidRPr="005A0A46">
        <w:rPr>
          <w:rFonts w:ascii="Times New Roman" w:hAnsi="Times New Roman" w:cs="Times New Roman"/>
        </w:rPr>
        <w:t>возможным</w:t>
      </w:r>
      <w:r w:rsidRPr="005A0A46">
        <w:rPr>
          <w:rFonts w:ascii="Times New Roman" w:hAnsi="Times New Roman" w:cs="Times New Roman"/>
          <w:spacing w:val="22"/>
        </w:rPr>
        <w:t xml:space="preserve"> </w:t>
      </w:r>
      <w:r w:rsidRPr="005A0A46">
        <w:rPr>
          <w:rFonts w:ascii="Times New Roman" w:hAnsi="Times New Roman" w:cs="Times New Roman"/>
        </w:rPr>
        <w:t>за</w:t>
      </w:r>
      <w:r w:rsidRPr="005A0A46">
        <w:rPr>
          <w:rFonts w:ascii="Times New Roman" w:hAnsi="Times New Roman" w:cs="Times New Roman"/>
          <w:spacing w:val="14"/>
        </w:rPr>
        <w:t xml:space="preserve"> </w:t>
      </w:r>
      <w:r w:rsidRPr="005A0A46">
        <w:rPr>
          <w:rFonts w:ascii="Times New Roman" w:hAnsi="Times New Roman" w:cs="Times New Roman"/>
        </w:rPr>
        <w:t>счет</w:t>
      </w:r>
      <w:r w:rsidRPr="005A0A46">
        <w:rPr>
          <w:rFonts w:ascii="Times New Roman" w:hAnsi="Times New Roman" w:cs="Times New Roman"/>
          <w:spacing w:val="15"/>
        </w:rPr>
        <w:t xml:space="preserve"> </w:t>
      </w:r>
      <w:r w:rsidRPr="005A0A46">
        <w:rPr>
          <w:rFonts w:ascii="Times New Roman" w:hAnsi="Times New Roman" w:cs="Times New Roman"/>
        </w:rPr>
        <w:t>изменения</w:t>
      </w:r>
      <w:r w:rsidRPr="005A0A46">
        <w:rPr>
          <w:rFonts w:ascii="Times New Roman" w:hAnsi="Times New Roman" w:cs="Times New Roman"/>
          <w:spacing w:val="15"/>
        </w:rPr>
        <w:t xml:space="preserve"> </w:t>
      </w:r>
      <w:r w:rsidRPr="005A0A46">
        <w:rPr>
          <w:rFonts w:ascii="Times New Roman" w:hAnsi="Times New Roman" w:cs="Times New Roman"/>
        </w:rPr>
        <w:t>фокуса «педагоги»</w:t>
      </w:r>
      <w:r w:rsidRPr="005A0A46">
        <w:rPr>
          <w:rFonts w:ascii="Times New Roman" w:hAnsi="Times New Roman" w:cs="Times New Roman"/>
          <w:spacing w:val="-3"/>
        </w:rPr>
        <w:t xml:space="preserve"> </w:t>
      </w:r>
      <w:r w:rsidRPr="005A0A46">
        <w:rPr>
          <w:rFonts w:ascii="Times New Roman" w:hAnsi="Times New Roman" w:cs="Times New Roman"/>
        </w:rPr>
        <w:t>в</w:t>
      </w:r>
      <w:r w:rsidRPr="005A0A46">
        <w:rPr>
          <w:rFonts w:ascii="Times New Roman" w:hAnsi="Times New Roman" w:cs="Times New Roman"/>
          <w:spacing w:val="-5"/>
        </w:rPr>
        <w:t xml:space="preserve"> </w:t>
      </w:r>
      <w:r w:rsidRPr="005A0A46">
        <w:rPr>
          <w:rFonts w:ascii="Times New Roman" w:hAnsi="Times New Roman" w:cs="Times New Roman"/>
        </w:rPr>
        <w:t>названии</w:t>
      </w:r>
      <w:r w:rsidRPr="005A0A46">
        <w:rPr>
          <w:rFonts w:ascii="Times New Roman" w:hAnsi="Times New Roman" w:cs="Times New Roman"/>
          <w:spacing w:val="-4"/>
        </w:rPr>
        <w:t xml:space="preserve"> </w:t>
      </w:r>
      <w:r w:rsidRPr="005A0A46">
        <w:rPr>
          <w:rFonts w:ascii="Times New Roman" w:hAnsi="Times New Roman" w:cs="Times New Roman"/>
        </w:rPr>
        <w:t>направления</w:t>
      </w:r>
      <w:r w:rsidRPr="005A0A46">
        <w:rPr>
          <w:rFonts w:ascii="Times New Roman" w:hAnsi="Times New Roman" w:cs="Times New Roman"/>
          <w:spacing w:val="-4"/>
        </w:rPr>
        <w:t xml:space="preserve"> </w:t>
      </w:r>
      <w:r w:rsidRPr="005A0A46">
        <w:rPr>
          <w:rFonts w:ascii="Times New Roman" w:hAnsi="Times New Roman" w:cs="Times New Roman"/>
        </w:rPr>
        <w:t>на</w:t>
      </w:r>
      <w:r w:rsidRPr="005A0A46">
        <w:rPr>
          <w:rFonts w:ascii="Times New Roman" w:hAnsi="Times New Roman" w:cs="Times New Roman"/>
          <w:spacing w:val="-2"/>
        </w:rPr>
        <w:t xml:space="preserve"> </w:t>
      </w:r>
      <w:r w:rsidRPr="005A0A46">
        <w:rPr>
          <w:rFonts w:ascii="Times New Roman" w:hAnsi="Times New Roman" w:cs="Times New Roman"/>
        </w:rPr>
        <w:t>«педагогические</w:t>
      </w:r>
      <w:r w:rsidRPr="005A0A46">
        <w:rPr>
          <w:rFonts w:ascii="Times New Roman" w:hAnsi="Times New Roman" w:cs="Times New Roman"/>
          <w:spacing w:val="1"/>
        </w:rPr>
        <w:t xml:space="preserve"> </w:t>
      </w:r>
      <w:r w:rsidRPr="005A0A46">
        <w:rPr>
          <w:rFonts w:ascii="Times New Roman" w:hAnsi="Times New Roman" w:cs="Times New Roman"/>
        </w:rPr>
        <w:t>работники».</w:t>
      </w:r>
    </w:p>
    <w:p w14:paraId="5686FA4B" w14:textId="77777777" w:rsidR="001637B8" w:rsidRDefault="001637B8" w:rsidP="001637B8">
      <w:pPr>
        <w:spacing w:after="0"/>
        <w:ind w:firstLine="567"/>
        <w:rPr>
          <w:rFonts w:ascii="Times New Roman" w:hAnsi="Times New Roman" w:cs="Times New Roman"/>
          <w:b/>
          <w:bCs/>
          <w:sz w:val="24"/>
          <w:szCs w:val="24"/>
        </w:rPr>
      </w:pPr>
    </w:p>
    <w:p w14:paraId="7A3CE06C" w14:textId="7235A856" w:rsidR="001637B8" w:rsidRDefault="001637B8" w:rsidP="001637B8">
      <w:pPr>
        <w:spacing w:after="0"/>
        <w:ind w:firstLine="567"/>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0F87DEA3" w14:textId="6A74BC33" w:rsidR="001637B8" w:rsidRDefault="001637B8" w:rsidP="001637B8">
      <w:pPr>
        <w:spacing w:after="0"/>
        <w:ind w:firstLine="567"/>
        <w:rPr>
          <w:rFonts w:ascii="Times New Roman" w:hAnsi="Times New Roman" w:cs="Times New Roman"/>
          <w:b/>
          <w:bCs/>
          <w:sz w:val="24"/>
          <w:szCs w:val="24"/>
        </w:rPr>
      </w:pPr>
    </w:p>
    <w:tbl>
      <w:tblPr>
        <w:tblStyle w:val="TableNormal"/>
        <w:tblW w:w="10623"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7"/>
        <w:gridCol w:w="1955"/>
        <w:gridCol w:w="3549"/>
        <w:gridCol w:w="3102"/>
      </w:tblGrid>
      <w:tr w:rsidR="001637B8" w:rsidRPr="001637B8" w14:paraId="6F261F92" w14:textId="77777777" w:rsidTr="00305620">
        <w:trPr>
          <w:trHeight w:val="416"/>
        </w:trPr>
        <w:tc>
          <w:tcPr>
            <w:tcW w:w="2017" w:type="dxa"/>
          </w:tcPr>
          <w:p w14:paraId="67D688AB" w14:textId="149970E3" w:rsidR="001637B8" w:rsidRPr="001637B8" w:rsidRDefault="001637B8" w:rsidP="001637B8">
            <w:pPr>
              <w:pStyle w:val="TableParagraph"/>
              <w:spacing w:before="150"/>
              <w:ind w:left="499" w:right="486"/>
              <w:jc w:val="center"/>
              <w:rPr>
                <w:rFonts w:ascii="Times New Roman" w:hAnsi="Times New Roman" w:cs="Times New Roman"/>
                <w:sz w:val="24"/>
              </w:rPr>
            </w:pPr>
            <w:proofErr w:type="spellStart"/>
            <w:r w:rsidRPr="001637B8">
              <w:rPr>
                <w:rFonts w:ascii="Times New Roman" w:hAnsi="Times New Roman" w:cs="Times New Roman"/>
                <w:sz w:val="24"/>
              </w:rPr>
              <w:t>Кампания</w:t>
            </w:r>
            <w:proofErr w:type="spellEnd"/>
            <w:r w:rsidRPr="001637B8">
              <w:rPr>
                <w:rFonts w:ascii="Times New Roman" w:hAnsi="Times New Roman" w:cs="Times New Roman"/>
                <w:spacing w:val="-53"/>
                <w:sz w:val="24"/>
              </w:rPr>
              <w:t xml:space="preserve"> </w:t>
            </w:r>
            <w:r w:rsidRPr="001637B8">
              <w:rPr>
                <w:rFonts w:ascii="Times New Roman" w:hAnsi="Times New Roman" w:cs="Times New Roman"/>
                <w:sz w:val="24"/>
              </w:rPr>
              <w:t>РАОП</w:t>
            </w:r>
          </w:p>
        </w:tc>
        <w:tc>
          <w:tcPr>
            <w:tcW w:w="1955" w:type="dxa"/>
          </w:tcPr>
          <w:p w14:paraId="2C45F48B" w14:textId="77777777" w:rsidR="001637B8" w:rsidRPr="001637B8" w:rsidRDefault="001637B8" w:rsidP="001751C2">
            <w:pPr>
              <w:pStyle w:val="TableParagraph"/>
              <w:spacing w:before="1"/>
              <w:ind w:left="369" w:right="361" w:firstLine="1"/>
              <w:jc w:val="center"/>
              <w:rPr>
                <w:rFonts w:ascii="Times New Roman" w:hAnsi="Times New Roman" w:cs="Times New Roman"/>
                <w:sz w:val="24"/>
              </w:rPr>
            </w:pPr>
            <w:proofErr w:type="spellStart"/>
            <w:r w:rsidRPr="001637B8">
              <w:rPr>
                <w:rFonts w:ascii="Times New Roman" w:hAnsi="Times New Roman" w:cs="Times New Roman"/>
                <w:sz w:val="24"/>
              </w:rPr>
              <w:t>Общее</w:t>
            </w:r>
            <w:proofErr w:type="spellEnd"/>
            <w:r w:rsidRPr="001637B8">
              <w:rPr>
                <w:rFonts w:ascii="Times New Roman" w:hAnsi="Times New Roman" w:cs="Times New Roman"/>
                <w:spacing w:val="1"/>
                <w:sz w:val="24"/>
              </w:rPr>
              <w:t xml:space="preserve"> </w:t>
            </w:r>
            <w:proofErr w:type="spellStart"/>
            <w:r w:rsidRPr="001637B8">
              <w:rPr>
                <w:rFonts w:ascii="Times New Roman" w:hAnsi="Times New Roman" w:cs="Times New Roman"/>
                <w:sz w:val="24"/>
              </w:rPr>
              <w:t>количество</w:t>
            </w:r>
            <w:proofErr w:type="spellEnd"/>
            <w:r w:rsidRPr="001637B8">
              <w:rPr>
                <w:rFonts w:ascii="Times New Roman" w:hAnsi="Times New Roman" w:cs="Times New Roman"/>
                <w:spacing w:val="1"/>
                <w:sz w:val="24"/>
              </w:rPr>
              <w:t xml:space="preserve"> </w:t>
            </w:r>
            <w:proofErr w:type="spellStart"/>
            <w:r w:rsidRPr="001637B8">
              <w:rPr>
                <w:rFonts w:ascii="Times New Roman" w:hAnsi="Times New Roman" w:cs="Times New Roman"/>
                <w:sz w:val="24"/>
              </w:rPr>
              <w:t>заявленных</w:t>
            </w:r>
            <w:proofErr w:type="spellEnd"/>
          </w:p>
          <w:p w14:paraId="12C34BF8" w14:textId="77777777" w:rsidR="001637B8" w:rsidRPr="001637B8" w:rsidRDefault="001637B8" w:rsidP="001751C2">
            <w:pPr>
              <w:pStyle w:val="TableParagraph"/>
              <w:spacing w:line="271" w:lineRule="exact"/>
              <w:ind w:left="548" w:right="544"/>
              <w:jc w:val="center"/>
              <w:rPr>
                <w:rFonts w:ascii="Times New Roman" w:hAnsi="Times New Roman" w:cs="Times New Roman"/>
                <w:sz w:val="24"/>
              </w:rPr>
            </w:pPr>
            <w:proofErr w:type="spellStart"/>
            <w:r w:rsidRPr="001637B8">
              <w:rPr>
                <w:rFonts w:ascii="Times New Roman" w:hAnsi="Times New Roman" w:cs="Times New Roman"/>
                <w:sz w:val="24"/>
              </w:rPr>
              <w:t>практик</w:t>
            </w:r>
            <w:proofErr w:type="spellEnd"/>
          </w:p>
        </w:tc>
        <w:tc>
          <w:tcPr>
            <w:tcW w:w="3549" w:type="dxa"/>
          </w:tcPr>
          <w:p w14:paraId="694629E8" w14:textId="77777777" w:rsidR="001637B8" w:rsidRPr="001637B8" w:rsidRDefault="001637B8" w:rsidP="001751C2">
            <w:pPr>
              <w:pStyle w:val="TableParagraph"/>
              <w:spacing w:before="150"/>
              <w:ind w:left="723" w:right="713"/>
              <w:jc w:val="center"/>
              <w:rPr>
                <w:rFonts w:ascii="Times New Roman" w:hAnsi="Times New Roman" w:cs="Times New Roman"/>
                <w:sz w:val="24"/>
                <w:lang w:val="ru-RU"/>
              </w:rPr>
            </w:pPr>
            <w:r w:rsidRPr="001637B8">
              <w:rPr>
                <w:rFonts w:ascii="Times New Roman" w:hAnsi="Times New Roman" w:cs="Times New Roman"/>
                <w:spacing w:val="-1"/>
                <w:sz w:val="24"/>
                <w:lang w:val="ru-RU"/>
              </w:rPr>
              <w:t xml:space="preserve">Количество </w:t>
            </w:r>
            <w:r w:rsidRPr="001637B8">
              <w:rPr>
                <w:rFonts w:ascii="Times New Roman" w:hAnsi="Times New Roman" w:cs="Times New Roman"/>
                <w:sz w:val="24"/>
                <w:lang w:val="ru-RU"/>
              </w:rPr>
              <w:t>практик,</w:t>
            </w:r>
            <w:r w:rsidRPr="001637B8">
              <w:rPr>
                <w:rFonts w:ascii="Times New Roman" w:hAnsi="Times New Roman" w:cs="Times New Roman"/>
                <w:spacing w:val="-52"/>
                <w:sz w:val="24"/>
                <w:lang w:val="ru-RU"/>
              </w:rPr>
              <w:t xml:space="preserve"> </w:t>
            </w:r>
            <w:r w:rsidRPr="001637B8">
              <w:rPr>
                <w:rFonts w:ascii="Times New Roman" w:hAnsi="Times New Roman" w:cs="Times New Roman"/>
                <w:sz w:val="24"/>
                <w:lang w:val="ru-RU"/>
              </w:rPr>
              <w:t>не</w:t>
            </w:r>
            <w:r w:rsidRPr="001637B8">
              <w:rPr>
                <w:rFonts w:ascii="Times New Roman" w:hAnsi="Times New Roman" w:cs="Times New Roman"/>
                <w:spacing w:val="-2"/>
                <w:sz w:val="24"/>
                <w:lang w:val="ru-RU"/>
              </w:rPr>
              <w:t xml:space="preserve"> </w:t>
            </w:r>
            <w:r w:rsidRPr="001637B8">
              <w:rPr>
                <w:rFonts w:ascii="Times New Roman" w:hAnsi="Times New Roman" w:cs="Times New Roman"/>
                <w:sz w:val="24"/>
                <w:lang w:val="ru-RU"/>
              </w:rPr>
              <w:t>прошедших</w:t>
            </w:r>
          </w:p>
          <w:p w14:paraId="43C287B1" w14:textId="77777777" w:rsidR="001637B8" w:rsidRPr="001637B8" w:rsidRDefault="001637B8" w:rsidP="001751C2">
            <w:pPr>
              <w:pStyle w:val="TableParagraph"/>
              <w:ind w:left="512" w:right="515"/>
              <w:jc w:val="center"/>
              <w:rPr>
                <w:rFonts w:ascii="Times New Roman" w:hAnsi="Times New Roman" w:cs="Times New Roman"/>
                <w:sz w:val="24"/>
                <w:lang w:val="ru-RU"/>
              </w:rPr>
            </w:pPr>
            <w:r w:rsidRPr="001637B8">
              <w:rPr>
                <w:rFonts w:ascii="Times New Roman" w:hAnsi="Times New Roman" w:cs="Times New Roman"/>
                <w:sz w:val="24"/>
                <w:lang w:val="ru-RU"/>
              </w:rPr>
              <w:t>техническую</w:t>
            </w:r>
            <w:r w:rsidRPr="001637B8">
              <w:rPr>
                <w:rFonts w:ascii="Times New Roman" w:hAnsi="Times New Roman" w:cs="Times New Roman"/>
                <w:spacing w:val="-6"/>
                <w:sz w:val="24"/>
                <w:lang w:val="ru-RU"/>
              </w:rPr>
              <w:t xml:space="preserve"> </w:t>
            </w:r>
            <w:r w:rsidRPr="001637B8">
              <w:rPr>
                <w:rFonts w:ascii="Times New Roman" w:hAnsi="Times New Roman" w:cs="Times New Roman"/>
                <w:sz w:val="24"/>
                <w:lang w:val="ru-RU"/>
              </w:rPr>
              <w:lastRenderedPageBreak/>
              <w:t>экспертизу</w:t>
            </w:r>
          </w:p>
        </w:tc>
        <w:tc>
          <w:tcPr>
            <w:tcW w:w="3102" w:type="dxa"/>
          </w:tcPr>
          <w:p w14:paraId="18DC660C" w14:textId="77777777" w:rsidR="001637B8" w:rsidRPr="001637B8" w:rsidRDefault="001637B8" w:rsidP="001751C2">
            <w:pPr>
              <w:pStyle w:val="TableParagraph"/>
              <w:spacing w:before="1"/>
              <w:ind w:left="497" w:right="492"/>
              <w:jc w:val="center"/>
              <w:rPr>
                <w:rFonts w:ascii="Times New Roman" w:hAnsi="Times New Roman" w:cs="Times New Roman"/>
                <w:sz w:val="24"/>
                <w:lang w:val="ru-RU"/>
              </w:rPr>
            </w:pPr>
            <w:r w:rsidRPr="001637B8">
              <w:rPr>
                <w:rFonts w:ascii="Times New Roman" w:hAnsi="Times New Roman" w:cs="Times New Roman"/>
                <w:spacing w:val="-1"/>
                <w:sz w:val="24"/>
                <w:lang w:val="ru-RU"/>
              </w:rPr>
              <w:lastRenderedPageBreak/>
              <w:t xml:space="preserve">Количество </w:t>
            </w:r>
            <w:r w:rsidRPr="001637B8">
              <w:rPr>
                <w:rFonts w:ascii="Times New Roman" w:hAnsi="Times New Roman" w:cs="Times New Roman"/>
                <w:sz w:val="24"/>
                <w:lang w:val="ru-RU"/>
              </w:rPr>
              <w:t>практик,</w:t>
            </w:r>
            <w:r w:rsidRPr="001637B8">
              <w:rPr>
                <w:rFonts w:ascii="Times New Roman" w:hAnsi="Times New Roman" w:cs="Times New Roman"/>
                <w:spacing w:val="-52"/>
                <w:sz w:val="24"/>
                <w:lang w:val="ru-RU"/>
              </w:rPr>
              <w:t xml:space="preserve"> </w:t>
            </w:r>
            <w:r w:rsidRPr="001637B8">
              <w:rPr>
                <w:rFonts w:ascii="Times New Roman" w:hAnsi="Times New Roman" w:cs="Times New Roman"/>
                <w:sz w:val="24"/>
                <w:lang w:val="ru-RU"/>
              </w:rPr>
              <w:t>прошедших на</w:t>
            </w:r>
            <w:r w:rsidRPr="001637B8">
              <w:rPr>
                <w:rFonts w:ascii="Times New Roman" w:hAnsi="Times New Roman" w:cs="Times New Roman"/>
                <w:spacing w:val="1"/>
                <w:sz w:val="24"/>
                <w:lang w:val="ru-RU"/>
              </w:rPr>
              <w:t xml:space="preserve"> </w:t>
            </w:r>
            <w:r w:rsidRPr="001637B8">
              <w:rPr>
                <w:rFonts w:ascii="Times New Roman" w:hAnsi="Times New Roman" w:cs="Times New Roman"/>
                <w:sz w:val="24"/>
                <w:lang w:val="ru-RU"/>
              </w:rPr>
              <w:t>содержательную</w:t>
            </w:r>
          </w:p>
          <w:p w14:paraId="5A439E8B" w14:textId="77777777" w:rsidR="001637B8" w:rsidRPr="001637B8" w:rsidRDefault="001637B8" w:rsidP="001751C2">
            <w:pPr>
              <w:pStyle w:val="TableParagraph"/>
              <w:spacing w:line="271" w:lineRule="exact"/>
              <w:ind w:left="485" w:right="492"/>
              <w:jc w:val="center"/>
              <w:rPr>
                <w:rFonts w:ascii="Times New Roman" w:hAnsi="Times New Roman" w:cs="Times New Roman"/>
                <w:sz w:val="24"/>
                <w:lang w:val="ru-RU"/>
              </w:rPr>
            </w:pPr>
            <w:r w:rsidRPr="001637B8">
              <w:rPr>
                <w:rFonts w:ascii="Times New Roman" w:hAnsi="Times New Roman" w:cs="Times New Roman"/>
                <w:sz w:val="24"/>
                <w:lang w:val="ru-RU"/>
              </w:rPr>
              <w:lastRenderedPageBreak/>
              <w:t>экспертизу</w:t>
            </w:r>
          </w:p>
        </w:tc>
      </w:tr>
      <w:tr w:rsidR="001637B8" w:rsidRPr="001637B8" w14:paraId="4EEB24AA" w14:textId="77777777" w:rsidTr="001637B8">
        <w:trPr>
          <w:trHeight w:val="297"/>
        </w:trPr>
        <w:tc>
          <w:tcPr>
            <w:tcW w:w="2017" w:type="dxa"/>
          </w:tcPr>
          <w:p w14:paraId="24962584" w14:textId="77777777" w:rsidR="001637B8" w:rsidRPr="001637B8" w:rsidRDefault="001637B8" w:rsidP="001751C2">
            <w:pPr>
              <w:pStyle w:val="TableParagraph"/>
              <w:spacing w:before="6" w:line="271" w:lineRule="exact"/>
              <w:ind w:right="760"/>
              <w:jc w:val="right"/>
              <w:rPr>
                <w:rFonts w:ascii="Times New Roman" w:hAnsi="Times New Roman" w:cs="Times New Roman"/>
                <w:sz w:val="24"/>
              </w:rPr>
            </w:pPr>
            <w:r w:rsidRPr="001637B8">
              <w:rPr>
                <w:rFonts w:ascii="Times New Roman" w:hAnsi="Times New Roman" w:cs="Times New Roman"/>
                <w:sz w:val="24"/>
              </w:rPr>
              <w:lastRenderedPageBreak/>
              <w:t>2019</w:t>
            </w:r>
          </w:p>
        </w:tc>
        <w:tc>
          <w:tcPr>
            <w:tcW w:w="1955" w:type="dxa"/>
          </w:tcPr>
          <w:p w14:paraId="2F2A0E00" w14:textId="77777777" w:rsidR="001637B8" w:rsidRPr="001637B8" w:rsidRDefault="001637B8" w:rsidP="001751C2">
            <w:pPr>
              <w:pStyle w:val="TableParagraph"/>
              <w:spacing w:before="6" w:line="271" w:lineRule="exact"/>
              <w:ind w:left="547" w:right="544"/>
              <w:jc w:val="center"/>
              <w:rPr>
                <w:rFonts w:ascii="Times New Roman" w:hAnsi="Times New Roman" w:cs="Times New Roman"/>
                <w:sz w:val="24"/>
              </w:rPr>
            </w:pPr>
            <w:r w:rsidRPr="001637B8">
              <w:rPr>
                <w:rFonts w:ascii="Times New Roman" w:hAnsi="Times New Roman" w:cs="Times New Roman"/>
                <w:sz w:val="24"/>
              </w:rPr>
              <w:t>57</w:t>
            </w:r>
          </w:p>
        </w:tc>
        <w:tc>
          <w:tcPr>
            <w:tcW w:w="3549" w:type="dxa"/>
          </w:tcPr>
          <w:p w14:paraId="7B67CFB1" w14:textId="77777777" w:rsidR="001637B8" w:rsidRPr="001637B8" w:rsidRDefault="001637B8" w:rsidP="001751C2">
            <w:pPr>
              <w:pStyle w:val="TableParagraph"/>
              <w:spacing w:before="6" w:line="271" w:lineRule="exact"/>
              <w:ind w:right="1646"/>
              <w:jc w:val="right"/>
              <w:rPr>
                <w:rFonts w:ascii="Times New Roman" w:hAnsi="Times New Roman" w:cs="Times New Roman"/>
                <w:sz w:val="24"/>
              </w:rPr>
            </w:pPr>
            <w:r w:rsidRPr="001637B8">
              <w:rPr>
                <w:rFonts w:ascii="Times New Roman" w:hAnsi="Times New Roman" w:cs="Times New Roman"/>
                <w:sz w:val="24"/>
              </w:rPr>
              <w:t>16</w:t>
            </w:r>
          </w:p>
        </w:tc>
        <w:tc>
          <w:tcPr>
            <w:tcW w:w="3102" w:type="dxa"/>
          </w:tcPr>
          <w:p w14:paraId="5897B442" w14:textId="77777777" w:rsidR="001637B8" w:rsidRPr="001637B8" w:rsidRDefault="001637B8" w:rsidP="001751C2">
            <w:pPr>
              <w:pStyle w:val="TableParagraph"/>
              <w:spacing w:before="6" w:line="271" w:lineRule="exact"/>
              <w:ind w:left="492" w:right="492"/>
              <w:jc w:val="center"/>
              <w:rPr>
                <w:rFonts w:ascii="Times New Roman" w:hAnsi="Times New Roman" w:cs="Times New Roman"/>
                <w:sz w:val="24"/>
              </w:rPr>
            </w:pPr>
            <w:r w:rsidRPr="001637B8">
              <w:rPr>
                <w:rFonts w:ascii="Times New Roman" w:hAnsi="Times New Roman" w:cs="Times New Roman"/>
                <w:sz w:val="24"/>
              </w:rPr>
              <w:t>41</w:t>
            </w:r>
          </w:p>
        </w:tc>
      </w:tr>
      <w:tr w:rsidR="001637B8" w:rsidRPr="001637B8" w14:paraId="661BADF0" w14:textId="77777777" w:rsidTr="001637B8">
        <w:trPr>
          <w:trHeight w:val="292"/>
        </w:trPr>
        <w:tc>
          <w:tcPr>
            <w:tcW w:w="2017" w:type="dxa"/>
          </w:tcPr>
          <w:p w14:paraId="2DEA5BAF" w14:textId="77777777" w:rsidR="001637B8" w:rsidRPr="001637B8" w:rsidRDefault="001637B8" w:rsidP="001751C2">
            <w:pPr>
              <w:pStyle w:val="TableParagraph"/>
              <w:spacing w:before="1" w:line="271" w:lineRule="exact"/>
              <w:ind w:right="760"/>
              <w:jc w:val="right"/>
              <w:rPr>
                <w:rFonts w:ascii="Times New Roman" w:hAnsi="Times New Roman" w:cs="Times New Roman"/>
                <w:sz w:val="24"/>
              </w:rPr>
            </w:pPr>
            <w:r w:rsidRPr="001637B8">
              <w:rPr>
                <w:rFonts w:ascii="Times New Roman" w:hAnsi="Times New Roman" w:cs="Times New Roman"/>
                <w:sz w:val="24"/>
              </w:rPr>
              <w:t>2020</w:t>
            </w:r>
          </w:p>
        </w:tc>
        <w:tc>
          <w:tcPr>
            <w:tcW w:w="1955" w:type="dxa"/>
          </w:tcPr>
          <w:p w14:paraId="12CC1ED2" w14:textId="77777777" w:rsidR="001637B8" w:rsidRPr="001637B8" w:rsidRDefault="001637B8" w:rsidP="001751C2">
            <w:pPr>
              <w:pStyle w:val="TableParagraph"/>
              <w:spacing w:before="1" w:line="271" w:lineRule="exact"/>
              <w:ind w:left="547" w:right="544"/>
              <w:jc w:val="center"/>
              <w:rPr>
                <w:rFonts w:ascii="Times New Roman" w:hAnsi="Times New Roman" w:cs="Times New Roman"/>
                <w:sz w:val="24"/>
              </w:rPr>
            </w:pPr>
            <w:r w:rsidRPr="001637B8">
              <w:rPr>
                <w:rFonts w:ascii="Times New Roman" w:hAnsi="Times New Roman" w:cs="Times New Roman"/>
                <w:sz w:val="24"/>
              </w:rPr>
              <w:t>72</w:t>
            </w:r>
          </w:p>
        </w:tc>
        <w:tc>
          <w:tcPr>
            <w:tcW w:w="3549" w:type="dxa"/>
          </w:tcPr>
          <w:p w14:paraId="3BC71463" w14:textId="77777777" w:rsidR="001637B8" w:rsidRPr="001637B8" w:rsidRDefault="001637B8" w:rsidP="001751C2">
            <w:pPr>
              <w:pStyle w:val="TableParagraph"/>
              <w:spacing w:before="1" w:line="271" w:lineRule="exact"/>
              <w:ind w:right="1646"/>
              <w:jc w:val="right"/>
              <w:rPr>
                <w:rFonts w:ascii="Times New Roman" w:hAnsi="Times New Roman" w:cs="Times New Roman"/>
                <w:sz w:val="24"/>
              </w:rPr>
            </w:pPr>
            <w:r w:rsidRPr="001637B8">
              <w:rPr>
                <w:rFonts w:ascii="Times New Roman" w:hAnsi="Times New Roman" w:cs="Times New Roman"/>
                <w:sz w:val="24"/>
              </w:rPr>
              <w:t>12</w:t>
            </w:r>
          </w:p>
        </w:tc>
        <w:tc>
          <w:tcPr>
            <w:tcW w:w="3102" w:type="dxa"/>
          </w:tcPr>
          <w:p w14:paraId="5F65F959" w14:textId="77777777" w:rsidR="001637B8" w:rsidRPr="001637B8" w:rsidRDefault="001637B8" w:rsidP="001751C2">
            <w:pPr>
              <w:pStyle w:val="TableParagraph"/>
              <w:spacing w:before="1" w:line="271" w:lineRule="exact"/>
              <w:ind w:left="492" w:right="492"/>
              <w:jc w:val="center"/>
              <w:rPr>
                <w:rFonts w:ascii="Times New Roman" w:hAnsi="Times New Roman" w:cs="Times New Roman"/>
                <w:sz w:val="24"/>
              </w:rPr>
            </w:pPr>
            <w:r w:rsidRPr="001637B8">
              <w:rPr>
                <w:rFonts w:ascii="Times New Roman" w:hAnsi="Times New Roman" w:cs="Times New Roman"/>
                <w:sz w:val="24"/>
              </w:rPr>
              <w:t>60</w:t>
            </w:r>
          </w:p>
        </w:tc>
      </w:tr>
      <w:tr w:rsidR="001637B8" w:rsidRPr="001637B8" w14:paraId="38E4C2CB" w14:textId="77777777" w:rsidTr="001637B8">
        <w:trPr>
          <w:trHeight w:val="292"/>
        </w:trPr>
        <w:tc>
          <w:tcPr>
            <w:tcW w:w="2017" w:type="dxa"/>
          </w:tcPr>
          <w:p w14:paraId="4EECAB86" w14:textId="77777777" w:rsidR="001637B8" w:rsidRPr="001637B8" w:rsidRDefault="001637B8" w:rsidP="001751C2">
            <w:pPr>
              <w:pStyle w:val="TableParagraph"/>
              <w:spacing w:before="1" w:line="271" w:lineRule="exact"/>
              <w:ind w:right="763"/>
              <w:jc w:val="right"/>
              <w:rPr>
                <w:rFonts w:ascii="Times New Roman" w:hAnsi="Times New Roman" w:cs="Times New Roman"/>
                <w:sz w:val="24"/>
              </w:rPr>
            </w:pPr>
            <w:r w:rsidRPr="001637B8">
              <w:rPr>
                <w:rFonts w:ascii="Times New Roman" w:hAnsi="Times New Roman" w:cs="Times New Roman"/>
                <w:sz w:val="24"/>
              </w:rPr>
              <w:t>2021</w:t>
            </w:r>
          </w:p>
        </w:tc>
        <w:tc>
          <w:tcPr>
            <w:tcW w:w="1955" w:type="dxa"/>
          </w:tcPr>
          <w:p w14:paraId="687D1DA0" w14:textId="77777777" w:rsidR="001637B8" w:rsidRPr="001637B8" w:rsidRDefault="001637B8" w:rsidP="001751C2">
            <w:pPr>
              <w:pStyle w:val="TableParagraph"/>
              <w:spacing w:before="1" w:line="271" w:lineRule="exact"/>
              <w:ind w:left="547" w:right="544"/>
              <w:jc w:val="center"/>
              <w:rPr>
                <w:rFonts w:ascii="Times New Roman" w:hAnsi="Times New Roman" w:cs="Times New Roman"/>
                <w:sz w:val="24"/>
              </w:rPr>
            </w:pPr>
            <w:r w:rsidRPr="001637B8">
              <w:rPr>
                <w:rFonts w:ascii="Times New Roman" w:hAnsi="Times New Roman" w:cs="Times New Roman"/>
                <w:sz w:val="24"/>
              </w:rPr>
              <w:t>54</w:t>
            </w:r>
          </w:p>
        </w:tc>
        <w:tc>
          <w:tcPr>
            <w:tcW w:w="3549" w:type="dxa"/>
          </w:tcPr>
          <w:p w14:paraId="22E67D2F" w14:textId="77777777" w:rsidR="001637B8" w:rsidRPr="001637B8" w:rsidRDefault="001637B8" w:rsidP="001751C2">
            <w:pPr>
              <w:pStyle w:val="TableParagraph"/>
              <w:spacing w:before="1" w:line="271" w:lineRule="exact"/>
              <w:ind w:right="1702"/>
              <w:jc w:val="right"/>
              <w:rPr>
                <w:rFonts w:ascii="Times New Roman" w:hAnsi="Times New Roman" w:cs="Times New Roman"/>
                <w:sz w:val="24"/>
              </w:rPr>
            </w:pPr>
            <w:r w:rsidRPr="001637B8">
              <w:rPr>
                <w:rFonts w:ascii="Times New Roman" w:hAnsi="Times New Roman" w:cs="Times New Roman"/>
                <w:sz w:val="24"/>
              </w:rPr>
              <w:t>6</w:t>
            </w:r>
          </w:p>
        </w:tc>
        <w:tc>
          <w:tcPr>
            <w:tcW w:w="3102" w:type="dxa"/>
          </w:tcPr>
          <w:p w14:paraId="7F5D49CA" w14:textId="77777777" w:rsidR="001637B8" w:rsidRPr="001637B8" w:rsidRDefault="001637B8" w:rsidP="001751C2">
            <w:pPr>
              <w:pStyle w:val="TableParagraph"/>
              <w:spacing w:before="1" w:line="271" w:lineRule="exact"/>
              <w:ind w:left="492" w:right="492"/>
              <w:jc w:val="center"/>
              <w:rPr>
                <w:rFonts w:ascii="Times New Roman" w:hAnsi="Times New Roman" w:cs="Times New Roman"/>
                <w:sz w:val="24"/>
              </w:rPr>
            </w:pPr>
            <w:r w:rsidRPr="001637B8">
              <w:rPr>
                <w:rFonts w:ascii="Times New Roman" w:hAnsi="Times New Roman" w:cs="Times New Roman"/>
                <w:sz w:val="24"/>
              </w:rPr>
              <w:t>48</w:t>
            </w:r>
          </w:p>
        </w:tc>
      </w:tr>
    </w:tbl>
    <w:p w14:paraId="1B64D815" w14:textId="77777777" w:rsidR="001637B8" w:rsidRPr="00177823" w:rsidRDefault="001637B8" w:rsidP="001637B8">
      <w:pPr>
        <w:spacing w:after="0"/>
        <w:ind w:firstLine="567"/>
        <w:rPr>
          <w:rFonts w:ascii="Times New Roman" w:hAnsi="Times New Roman" w:cs="Times New Roman"/>
          <w:b/>
          <w:bCs/>
          <w:sz w:val="24"/>
          <w:szCs w:val="24"/>
        </w:rPr>
      </w:pPr>
    </w:p>
    <w:p w14:paraId="1ECC9DCF" w14:textId="77777777" w:rsidR="00EC2EF1" w:rsidRDefault="00EC2EF1" w:rsidP="00EC2EF1">
      <w:pPr>
        <w:pStyle w:val="af5"/>
        <w:ind w:right="432" w:firstLine="567"/>
        <w:jc w:val="both"/>
        <w:rPr>
          <w:rFonts w:ascii="Times New Roman" w:hAnsi="Times New Roman" w:cs="Times New Roman"/>
        </w:rPr>
      </w:pPr>
      <w:r w:rsidRPr="00EC2EF1">
        <w:rPr>
          <w:rFonts w:ascii="Times New Roman" w:hAnsi="Times New Roman" w:cs="Times New Roman"/>
        </w:rPr>
        <w:t>Рассматривания количества заявок, прошедших техническую экспертизу, от общего числа</w:t>
      </w:r>
      <w:r w:rsidRPr="00EC2EF1">
        <w:rPr>
          <w:rFonts w:ascii="Times New Roman" w:hAnsi="Times New Roman" w:cs="Times New Roman"/>
          <w:spacing w:val="1"/>
        </w:rPr>
        <w:t xml:space="preserve"> </w:t>
      </w:r>
      <w:r w:rsidRPr="00EC2EF1">
        <w:rPr>
          <w:rFonts w:ascii="Times New Roman" w:hAnsi="Times New Roman" w:cs="Times New Roman"/>
        </w:rPr>
        <w:t xml:space="preserve">поданных заявок по направлению за три года кампании </w:t>
      </w:r>
      <w:r>
        <w:rPr>
          <w:rFonts w:ascii="Times New Roman" w:hAnsi="Times New Roman" w:cs="Times New Roman"/>
        </w:rPr>
        <w:t>Атлас</w:t>
      </w:r>
      <w:r w:rsidRPr="00EC2EF1">
        <w:rPr>
          <w:rFonts w:ascii="Times New Roman" w:hAnsi="Times New Roman" w:cs="Times New Roman"/>
        </w:rPr>
        <w:t>, можно зафиксировать, что</w:t>
      </w:r>
      <w:r w:rsidRPr="00EC2EF1">
        <w:rPr>
          <w:rFonts w:ascii="Times New Roman" w:hAnsi="Times New Roman" w:cs="Times New Roman"/>
          <w:spacing w:val="1"/>
        </w:rPr>
        <w:t xml:space="preserve"> </w:t>
      </w:r>
      <w:r w:rsidRPr="00EC2EF1">
        <w:rPr>
          <w:rFonts w:ascii="Times New Roman" w:hAnsi="Times New Roman" w:cs="Times New Roman"/>
        </w:rPr>
        <w:t>количество</w:t>
      </w:r>
      <w:r w:rsidRPr="00EC2EF1">
        <w:rPr>
          <w:rFonts w:ascii="Times New Roman" w:hAnsi="Times New Roman" w:cs="Times New Roman"/>
          <w:spacing w:val="1"/>
        </w:rPr>
        <w:t xml:space="preserve"> </w:t>
      </w:r>
      <w:r w:rsidRPr="00EC2EF1">
        <w:rPr>
          <w:rFonts w:ascii="Times New Roman" w:hAnsi="Times New Roman" w:cs="Times New Roman"/>
        </w:rPr>
        <w:t>отклоненных</w:t>
      </w:r>
      <w:r w:rsidRPr="00EC2EF1">
        <w:rPr>
          <w:rFonts w:ascii="Times New Roman" w:hAnsi="Times New Roman" w:cs="Times New Roman"/>
          <w:spacing w:val="1"/>
        </w:rPr>
        <w:t xml:space="preserve"> </w:t>
      </w:r>
      <w:r w:rsidRPr="00EC2EF1">
        <w:rPr>
          <w:rFonts w:ascii="Times New Roman" w:hAnsi="Times New Roman" w:cs="Times New Roman"/>
        </w:rPr>
        <w:t>заявок</w:t>
      </w:r>
      <w:r w:rsidRPr="00EC2EF1">
        <w:rPr>
          <w:rFonts w:ascii="Times New Roman" w:hAnsi="Times New Roman" w:cs="Times New Roman"/>
          <w:spacing w:val="1"/>
        </w:rPr>
        <w:t xml:space="preserve"> </w:t>
      </w:r>
      <w:r w:rsidRPr="00EC2EF1">
        <w:rPr>
          <w:rFonts w:ascii="Times New Roman" w:hAnsi="Times New Roman" w:cs="Times New Roman"/>
        </w:rPr>
        <w:t>по</w:t>
      </w:r>
      <w:r w:rsidRPr="00EC2EF1">
        <w:rPr>
          <w:rFonts w:ascii="Times New Roman" w:hAnsi="Times New Roman" w:cs="Times New Roman"/>
          <w:spacing w:val="1"/>
        </w:rPr>
        <w:t xml:space="preserve"> </w:t>
      </w:r>
      <w:r w:rsidRPr="00EC2EF1">
        <w:rPr>
          <w:rFonts w:ascii="Times New Roman" w:hAnsi="Times New Roman" w:cs="Times New Roman"/>
        </w:rPr>
        <w:t>направлению</w:t>
      </w:r>
      <w:r w:rsidRPr="00EC2EF1">
        <w:rPr>
          <w:rFonts w:ascii="Times New Roman" w:hAnsi="Times New Roman" w:cs="Times New Roman"/>
          <w:spacing w:val="1"/>
        </w:rPr>
        <w:t xml:space="preserve"> </w:t>
      </w:r>
      <w:r w:rsidRPr="00EC2EF1">
        <w:rPr>
          <w:rFonts w:ascii="Times New Roman" w:hAnsi="Times New Roman" w:cs="Times New Roman"/>
        </w:rPr>
        <w:t>по</w:t>
      </w:r>
      <w:r w:rsidRPr="00EC2EF1">
        <w:rPr>
          <w:rFonts w:ascii="Times New Roman" w:hAnsi="Times New Roman" w:cs="Times New Roman"/>
          <w:spacing w:val="1"/>
        </w:rPr>
        <w:t xml:space="preserve"> </w:t>
      </w:r>
      <w:r w:rsidRPr="00EC2EF1">
        <w:rPr>
          <w:rFonts w:ascii="Times New Roman" w:hAnsi="Times New Roman" w:cs="Times New Roman"/>
        </w:rPr>
        <w:t>причине</w:t>
      </w:r>
      <w:r w:rsidRPr="00EC2EF1">
        <w:rPr>
          <w:rFonts w:ascii="Times New Roman" w:hAnsi="Times New Roman" w:cs="Times New Roman"/>
          <w:spacing w:val="1"/>
        </w:rPr>
        <w:t xml:space="preserve"> </w:t>
      </w:r>
      <w:r w:rsidRPr="00EC2EF1">
        <w:rPr>
          <w:rFonts w:ascii="Times New Roman" w:hAnsi="Times New Roman" w:cs="Times New Roman"/>
        </w:rPr>
        <w:t>не</w:t>
      </w:r>
      <w:r w:rsidRPr="00EC2EF1">
        <w:rPr>
          <w:rFonts w:ascii="Times New Roman" w:hAnsi="Times New Roman" w:cs="Times New Roman"/>
          <w:spacing w:val="1"/>
        </w:rPr>
        <w:t xml:space="preserve"> </w:t>
      </w:r>
      <w:r w:rsidRPr="00EC2EF1">
        <w:rPr>
          <w:rFonts w:ascii="Times New Roman" w:hAnsi="Times New Roman" w:cs="Times New Roman"/>
        </w:rPr>
        <w:t>соответствия</w:t>
      </w:r>
      <w:r w:rsidRPr="00EC2EF1">
        <w:rPr>
          <w:rFonts w:ascii="Times New Roman" w:hAnsi="Times New Roman" w:cs="Times New Roman"/>
          <w:spacing w:val="1"/>
        </w:rPr>
        <w:t xml:space="preserve"> </w:t>
      </w:r>
      <w:r w:rsidRPr="00EC2EF1">
        <w:rPr>
          <w:rFonts w:ascii="Times New Roman" w:hAnsi="Times New Roman" w:cs="Times New Roman"/>
        </w:rPr>
        <w:t>их</w:t>
      </w:r>
      <w:r w:rsidRPr="00EC2EF1">
        <w:rPr>
          <w:rFonts w:ascii="Times New Roman" w:hAnsi="Times New Roman" w:cs="Times New Roman"/>
          <w:spacing w:val="1"/>
        </w:rPr>
        <w:t xml:space="preserve"> </w:t>
      </w:r>
      <w:r w:rsidRPr="00EC2EF1">
        <w:rPr>
          <w:rFonts w:ascii="Times New Roman" w:hAnsi="Times New Roman" w:cs="Times New Roman"/>
        </w:rPr>
        <w:t>техническим</w:t>
      </w:r>
      <w:r w:rsidRPr="00EC2EF1">
        <w:rPr>
          <w:rFonts w:ascii="Times New Roman" w:hAnsi="Times New Roman" w:cs="Times New Roman"/>
          <w:spacing w:val="1"/>
        </w:rPr>
        <w:t xml:space="preserve"> </w:t>
      </w:r>
      <w:r w:rsidRPr="00EC2EF1">
        <w:rPr>
          <w:rFonts w:ascii="Times New Roman" w:hAnsi="Times New Roman" w:cs="Times New Roman"/>
        </w:rPr>
        <w:t>требованиям, уменьшается ежегодно и в 2021 году составило десятую часть от общего количества</w:t>
      </w:r>
      <w:r w:rsidRPr="00EC2EF1">
        <w:rPr>
          <w:rFonts w:ascii="Times New Roman" w:hAnsi="Times New Roman" w:cs="Times New Roman"/>
          <w:spacing w:val="1"/>
        </w:rPr>
        <w:t xml:space="preserve"> </w:t>
      </w:r>
      <w:r w:rsidRPr="00EC2EF1">
        <w:rPr>
          <w:rFonts w:ascii="Times New Roman" w:hAnsi="Times New Roman" w:cs="Times New Roman"/>
        </w:rPr>
        <w:t>поданных</w:t>
      </w:r>
      <w:r w:rsidRPr="00EC2EF1">
        <w:rPr>
          <w:rFonts w:ascii="Times New Roman" w:hAnsi="Times New Roman" w:cs="Times New Roman"/>
          <w:spacing w:val="-2"/>
        </w:rPr>
        <w:t xml:space="preserve"> </w:t>
      </w:r>
      <w:r w:rsidRPr="00EC2EF1">
        <w:rPr>
          <w:rFonts w:ascii="Times New Roman" w:hAnsi="Times New Roman" w:cs="Times New Roman"/>
        </w:rPr>
        <w:t>заявок.</w:t>
      </w:r>
    </w:p>
    <w:p w14:paraId="4796AB77" w14:textId="6DA2EF8B" w:rsidR="001637B8" w:rsidRDefault="001637B8" w:rsidP="00EC2EF1">
      <w:pPr>
        <w:pStyle w:val="af5"/>
        <w:ind w:right="432" w:firstLine="567"/>
        <w:jc w:val="both"/>
        <w:rPr>
          <w:rFonts w:ascii="Times New Roman" w:hAnsi="Times New Roman" w:cs="Times New Roman"/>
        </w:rPr>
      </w:pPr>
      <w:r w:rsidRPr="001637B8">
        <w:rPr>
          <w:rFonts w:ascii="Times New Roman" w:hAnsi="Times New Roman" w:cs="Times New Roman"/>
        </w:rPr>
        <w:t>48</w:t>
      </w:r>
      <w:r w:rsidRPr="001637B8">
        <w:rPr>
          <w:rFonts w:ascii="Times New Roman" w:hAnsi="Times New Roman" w:cs="Times New Roman"/>
          <w:spacing w:val="7"/>
        </w:rPr>
        <w:t xml:space="preserve"> </w:t>
      </w:r>
      <w:r w:rsidRPr="001637B8">
        <w:rPr>
          <w:rFonts w:ascii="Times New Roman" w:hAnsi="Times New Roman" w:cs="Times New Roman"/>
        </w:rPr>
        <w:t>образовательных</w:t>
      </w:r>
      <w:r w:rsidRPr="001637B8">
        <w:rPr>
          <w:rFonts w:ascii="Times New Roman" w:hAnsi="Times New Roman" w:cs="Times New Roman"/>
          <w:spacing w:val="11"/>
        </w:rPr>
        <w:t xml:space="preserve"> </w:t>
      </w:r>
      <w:r w:rsidRPr="001637B8">
        <w:rPr>
          <w:rFonts w:ascii="Times New Roman" w:hAnsi="Times New Roman" w:cs="Times New Roman"/>
        </w:rPr>
        <w:t>практик</w:t>
      </w:r>
      <w:r w:rsidRPr="001637B8">
        <w:rPr>
          <w:rFonts w:ascii="Times New Roman" w:hAnsi="Times New Roman" w:cs="Times New Roman"/>
          <w:spacing w:val="9"/>
        </w:rPr>
        <w:t xml:space="preserve"> </w:t>
      </w:r>
      <w:r w:rsidRPr="001637B8">
        <w:rPr>
          <w:rFonts w:ascii="Times New Roman" w:hAnsi="Times New Roman" w:cs="Times New Roman"/>
        </w:rPr>
        <w:t>-</w:t>
      </w:r>
      <w:r w:rsidRPr="001637B8">
        <w:rPr>
          <w:rFonts w:ascii="Times New Roman" w:hAnsi="Times New Roman" w:cs="Times New Roman"/>
          <w:spacing w:val="8"/>
        </w:rPr>
        <w:t xml:space="preserve"> </w:t>
      </w:r>
      <w:r w:rsidRPr="001637B8">
        <w:rPr>
          <w:rFonts w:ascii="Times New Roman" w:hAnsi="Times New Roman" w:cs="Times New Roman"/>
        </w:rPr>
        <w:t>претендентов</w:t>
      </w:r>
      <w:r w:rsidRPr="001637B8">
        <w:rPr>
          <w:rFonts w:ascii="Times New Roman" w:hAnsi="Times New Roman" w:cs="Times New Roman"/>
          <w:spacing w:val="20"/>
        </w:rPr>
        <w:t xml:space="preserve"> </w:t>
      </w:r>
      <w:r w:rsidRPr="001637B8">
        <w:rPr>
          <w:rFonts w:ascii="Times New Roman" w:hAnsi="Times New Roman" w:cs="Times New Roman"/>
        </w:rPr>
        <w:t>в</w:t>
      </w:r>
      <w:r w:rsidRPr="001637B8">
        <w:rPr>
          <w:rFonts w:ascii="Times New Roman" w:hAnsi="Times New Roman" w:cs="Times New Roman"/>
          <w:spacing w:val="9"/>
        </w:rPr>
        <w:t xml:space="preserve"> </w:t>
      </w:r>
      <w:r w:rsidRPr="001637B8">
        <w:rPr>
          <w:rFonts w:ascii="Times New Roman" w:hAnsi="Times New Roman" w:cs="Times New Roman"/>
        </w:rPr>
        <w:t>2021</w:t>
      </w:r>
      <w:r w:rsidRPr="001637B8">
        <w:rPr>
          <w:rFonts w:ascii="Times New Roman" w:hAnsi="Times New Roman" w:cs="Times New Roman"/>
          <w:spacing w:val="8"/>
        </w:rPr>
        <w:t xml:space="preserve"> </w:t>
      </w:r>
      <w:r w:rsidRPr="001637B8">
        <w:rPr>
          <w:rFonts w:ascii="Times New Roman" w:hAnsi="Times New Roman" w:cs="Times New Roman"/>
        </w:rPr>
        <w:t>году</w:t>
      </w:r>
      <w:r w:rsidRPr="001637B8">
        <w:rPr>
          <w:rFonts w:ascii="Times New Roman" w:hAnsi="Times New Roman" w:cs="Times New Roman"/>
          <w:spacing w:val="12"/>
        </w:rPr>
        <w:t xml:space="preserve"> </w:t>
      </w:r>
      <w:r w:rsidRPr="001637B8">
        <w:rPr>
          <w:rFonts w:ascii="Times New Roman" w:hAnsi="Times New Roman" w:cs="Times New Roman"/>
        </w:rPr>
        <w:t>на</w:t>
      </w:r>
      <w:r w:rsidRPr="001637B8">
        <w:rPr>
          <w:rFonts w:ascii="Times New Roman" w:hAnsi="Times New Roman" w:cs="Times New Roman"/>
          <w:spacing w:val="11"/>
        </w:rPr>
        <w:t xml:space="preserve"> </w:t>
      </w:r>
      <w:r w:rsidRPr="001637B8">
        <w:rPr>
          <w:rFonts w:ascii="Times New Roman" w:hAnsi="Times New Roman" w:cs="Times New Roman"/>
        </w:rPr>
        <w:t>содержательную</w:t>
      </w:r>
      <w:r w:rsidRPr="001637B8">
        <w:rPr>
          <w:rFonts w:ascii="Times New Roman" w:hAnsi="Times New Roman" w:cs="Times New Roman"/>
          <w:spacing w:val="9"/>
        </w:rPr>
        <w:t xml:space="preserve"> </w:t>
      </w:r>
      <w:r w:rsidRPr="001637B8">
        <w:rPr>
          <w:rFonts w:ascii="Times New Roman" w:hAnsi="Times New Roman" w:cs="Times New Roman"/>
        </w:rPr>
        <w:t>экспертизу,</w:t>
      </w:r>
      <w:r w:rsidRPr="001637B8">
        <w:rPr>
          <w:rFonts w:ascii="Times New Roman" w:hAnsi="Times New Roman" w:cs="Times New Roman"/>
          <w:spacing w:val="9"/>
        </w:rPr>
        <w:t xml:space="preserve"> </w:t>
      </w:r>
      <w:r w:rsidRPr="001637B8">
        <w:rPr>
          <w:rFonts w:ascii="Times New Roman" w:hAnsi="Times New Roman" w:cs="Times New Roman"/>
        </w:rPr>
        <w:t>по</w:t>
      </w:r>
      <w:r w:rsidRPr="001637B8">
        <w:rPr>
          <w:rFonts w:ascii="Times New Roman" w:hAnsi="Times New Roman" w:cs="Times New Roman"/>
          <w:spacing w:val="-52"/>
        </w:rPr>
        <w:t xml:space="preserve"> </w:t>
      </w:r>
      <w:r w:rsidRPr="001637B8">
        <w:rPr>
          <w:rFonts w:ascii="Times New Roman" w:hAnsi="Times New Roman" w:cs="Times New Roman"/>
        </w:rPr>
        <w:t>результатам</w:t>
      </w:r>
      <w:r w:rsidRPr="001637B8">
        <w:rPr>
          <w:rFonts w:ascii="Times New Roman" w:hAnsi="Times New Roman" w:cs="Times New Roman"/>
          <w:spacing w:val="-3"/>
        </w:rPr>
        <w:t xml:space="preserve"> </w:t>
      </w:r>
      <w:r w:rsidRPr="001637B8">
        <w:rPr>
          <w:rFonts w:ascii="Times New Roman" w:hAnsi="Times New Roman" w:cs="Times New Roman"/>
        </w:rPr>
        <w:t>ее</w:t>
      </w:r>
      <w:r w:rsidRPr="001637B8">
        <w:rPr>
          <w:rFonts w:ascii="Times New Roman" w:hAnsi="Times New Roman" w:cs="Times New Roman"/>
          <w:spacing w:val="-2"/>
        </w:rPr>
        <w:t xml:space="preserve"> </w:t>
      </w:r>
      <w:r w:rsidRPr="001637B8">
        <w:rPr>
          <w:rFonts w:ascii="Times New Roman" w:hAnsi="Times New Roman" w:cs="Times New Roman"/>
        </w:rPr>
        <w:t>осуществления</w:t>
      </w:r>
      <w:r w:rsidRPr="001637B8">
        <w:rPr>
          <w:rFonts w:ascii="Times New Roman" w:hAnsi="Times New Roman" w:cs="Times New Roman"/>
          <w:spacing w:val="-2"/>
        </w:rPr>
        <w:t xml:space="preserve"> </w:t>
      </w:r>
      <w:r w:rsidRPr="001637B8">
        <w:rPr>
          <w:rFonts w:ascii="Times New Roman" w:hAnsi="Times New Roman" w:cs="Times New Roman"/>
        </w:rPr>
        <w:t>имеют</w:t>
      </w:r>
      <w:r w:rsidRPr="001637B8">
        <w:rPr>
          <w:rFonts w:ascii="Times New Roman" w:hAnsi="Times New Roman" w:cs="Times New Roman"/>
          <w:spacing w:val="-5"/>
        </w:rPr>
        <w:t xml:space="preserve"> </w:t>
      </w:r>
      <w:r w:rsidRPr="001637B8">
        <w:rPr>
          <w:rFonts w:ascii="Times New Roman" w:hAnsi="Times New Roman" w:cs="Times New Roman"/>
        </w:rPr>
        <w:t>следующее</w:t>
      </w:r>
      <w:r w:rsidRPr="001637B8">
        <w:rPr>
          <w:rFonts w:ascii="Times New Roman" w:hAnsi="Times New Roman" w:cs="Times New Roman"/>
          <w:spacing w:val="-2"/>
        </w:rPr>
        <w:t xml:space="preserve"> </w:t>
      </w:r>
      <w:r w:rsidRPr="001637B8">
        <w:rPr>
          <w:rFonts w:ascii="Times New Roman" w:hAnsi="Times New Roman" w:cs="Times New Roman"/>
        </w:rPr>
        <w:t>распределение</w:t>
      </w:r>
      <w:r w:rsidRPr="001637B8">
        <w:rPr>
          <w:rFonts w:ascii="Times New Roman" w:hAnsi="Times New Roman" w:cs="Times New Roman"/>
          <w:spacing w:val="3"/>
        </w:rPr>
        <w:t xml:space="preserve"> </w:t>
      </w:r>
      <w:r w:rsidRPr="001637B8">
        <w:rPr>
          <w:rFonts w:ascii="Times New Roman" w:hAnsi="Times New Roman" w:cs="Times New Roman"/>
        </w:rPr>
        <w:t>по</w:t>
      </w:r>
      <w:r w:rsidRPr="001637B8">
        <w:rPr>
          <w:rFonts w:ascii="Times New Roman" w:hAnsi="Times New Roman" w:cs="Times New Roman"/>
          <w:spacing w:val="-5"/>
        </w:rPr>
        <w:t xml:space="preserve"> </w:t>
      </w:r>
      <w:r w:rsidRPr="001637B8">
        <w:rPr>
          <w:rFonts w:ascii="Times New Roman" w:hAnsi="Times New Roman" w:cs="Times New Roman"/>
        </w:rPr>
        <w:t>уровням</w:t>
      </w:r>
      <w:r w:rsidRPr="001637B8">
        <w:rPr>
          <w:rFonts w:ascii="Times New Roman" w:hAnsi="Times New Roman" w:cs="Times New Roman"/>
          <w:spacing w:val="-2"/>
        </w:rPr>
        <w:t xml:space="preserve"> </w:t>
      </w:r>
      <w:r w:rsidRPr="001637B8">
        <w:rPr>
          <w:rFonts w:ascii="Times New Roman" w:hAnsi="Times New Roman" w:cs="Times New Roman"/>
        </w:rPr>
        <w:t>размещения</w:t>
      </w:r>
      <w:r w:rsidRPr="001637B8">
        <w:rPr>
          <w:rFonts w:ascii="Times New Roman" w:hAnsi="Times New Roman" w:cs="Times New Roman"/>
          <w:spacing w:val="-2"/>
        </w:rPr>
        <w:t xml:space="preserve"> </w:t>
      </w:r>
      <w:r w:rsidRPr="001637B8">
        <w:rPr>
          <w:rFonts w:ascii="Times New Roman" w:hAnsi="Times New Roman" w:cs="Times New Roman"/>
        </w:rPr>
        <w:t>в</w:t>
      </w:r>
      <w:r w:rsidRPr="001637B8">
        <w:rPr>
          <w:rFonts w:ascii="Times New Roman" w:hAnsi="Times New Roman" w:cs="Times New Roman"/>
          <w:spacing w:val="-3"/>
        </w:rPr>
        <w:t xml:space="preserve"> </w:t>
      </w:r>
      <w:r>
        <w:rPr>
          <w:rFonts w:ascii="Times New Roman" w:hAnsi="Times New Roman" w:cs="Times New Roman"/>
        </w:rPr>
        <w:t>Атлас.</w:t>
      </w:r>
    </w:p>
    <w:p w14:paraId="51F16B83" w14:textId="1010C082" w:rsidR="001751C2" w:rsidRDefault="001751C2" w:rsidP="001637B8">
      <w:pPr>
        <w:pStyle w:val="af5"/>
        <w:ind w:right="432" w:firstLine="567"/>
        <w:jc w:val="both"/>
        <w:rPr>
          <w:rFonts w:ascii="Times New Roman" w:hAnsi="Times New Roman" w:cs="Times New Roman"/>
        </w:rPr>
      </w:pPr>
    </w:p>
    <w:p w14:paraId="337FBE39" w14:textId="497C20E1" w:rsidR="001751C2" w:rsidRDefault="00EC2EF1" w:rsidP="00EC2EF1">
      <w:pPr>
        <w:jc w:val="both"/>
        <w:rPr>
          <w:rFonts w:ascii="Times New Roman" w:hAnsi="Times New Roman" w:cs="Times New Roman"/>
          <w:b/>
          <w:bCs/>
          <w:sz w:val="24"/>
          <w:szCs w:val="24"/>
        </w:rPr>
      </w:pPr>
      <w:r>
        <w:rPr>
          <w:rFonts w:ascii="Times New Roman" w:hAnsi="Times New Roman" w:cs="Times New Roman"/>
        </w:rPr>
        <w:t xml:space="preserve"> </w:t>
      </w:r>
      <w:r w:rsidRPr="00A23B10">
        <w:rPr>
          <w:rFonts w:ascii="Times New Roman" w:hAnsi="Times New Roman" w:cs="Times New Roman"/>
          <w:b/>
          <w:bCs/>
          <w:sz w:val="24"/>
          <w:szCs w:val="24"/>
        </w:rPr>
        <w:t>Таблица 2. Количество практик, размещенных в Атлас</w:t>
      </w:r>
    </w:p>
    <w:p w14:paraId="3A0622F8" w14:textId="187845A9" w:rsidR="00EC2EF1" w:rsidRDefault="00EC2EF1" w:rsidP="00EC2EF1">
      <w:pPr>
        <w:jc w:val="both"/>
        <w:rPr>
          <w:rFonts w:ascii="Times New Roman" w:hAnsi="Times New Roman" w:cs="Times New Roman"/>
          <w:b/>
          <w:bCs/>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EC2EF1" w:rsidRPr="000C18BF" w14:paraId="5D45C369" w14:textId="77777777" w:rsidTr="00046F33">
        <w:tc>
          <w:tcPr>
            <w:tcW w:w="3652" w:type="dxa"/>
          </w:tcPr>
          <w:p w14:paraId="4DCA3FCA" w14:textId="77777777" w:rsidR="00EC2EF1" w:rsidRPr="000C18BF" w:rsidRDefault="00EC2EF1" w:rsidP="00046F33">
            <w:pPr>
              <w:jc w:val="right"/>
              <w:rPr>
                <w:rFonts w:ascii="Times New Roman" w:hAnsi="Times New Roman" w:cs="Times New Roman"/>
                <w:b/>
                <w:sz w:val="24"/>
                <w:szCs w:val="24"/>
              </w:rPr>
            </w:pPr>
            <w:r w:rsidRPr="000C18BF">
              <w:rPr>
                <w:rFonts w:ascii="Times New Roman" w:hAnsi="Times New Roman" w:cs="Times New Roman"/>
                <w:b/>
                <w:noProof/>
                <w:sz w:val="24"/>
                <w:szCs w:val="24"/>
                <w:lang w:eastAsia="ru-RU"/>
              </w:rPr>
              <mc:AlternateContent>
                <mc:Choice Requires="wps">
                  <w:drawing>
                    <wp:anchor distT="0" distB="0" distL="114300" distR="114300" simplePos="0" relativeHeight="251663872" behindDoc="0" locked="0" layoutInCell="1" allowOverlap="1" wp14:anchorId="36BAF046" wp14:editId="50F8FFC1">
                      <wp:simplePos x="0" y="0"/>
                      <wp:positionH relativeFrom="column">
                        <wp:posOffset>-85250</wp:posOffset>
                      </wp:positionH>
                      <wp:positionV relativeFrom="paragraph">
                        <wp:posOffset>25600</wp:posOffset>
                      </wp:positionV>
                      <wp:extent cx="2301168" cy="832060"/>
                      <wp:effectExtent l="0" t="0" r="23495" b="254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168" cy="83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6EDCD" id="Прямая со стрелкой 38" o:spid="_x0000_s1026" type="#_x0000_t32" style="position:absolute;margin-left:-6.7pt;margin-top:2pt;width:181.2pt;height: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"/>
                  </w:pict>
                </mc:Fallback>
              </mc:AlternateContent>
            </w:r>
            <w:r w:rsidRPr="000C18BF">
              <w:rPr>
                <w:rFonts w:ascii="Times New Roman" w:hAnsi="Times New Roman" w:cs="Times New Roman"/>
                <w:b/>
                <w:noProof/>
                <w:sz w:val="24"/>
                <w:szCs w:val="24"/>
                <w:lang w:eastAsia="ru-RU"/>
              </w:rPr>
              <w:t>Тип практики</w:t>
            </w:r>
          </w:p>
          <w:p w14:paraId="62FE16C0" w14:textId="77777777" w:rsidR="00EC2EF1" w:rsidRPr="000C18BF" w:rsidRDefault="00EC2EF1" w:rsidP="00046F33">
            <w:pPr>
              <w:jc w:val="both"/>
              <w:rPr>
                <w:rFonts w:ascii="Times New Roman" w:hAnsi="Times New Roman" w:cs="Times New Roman"/>
                <w:b/>
                <w:sz w:val="24"/>
                <w:szCs w:val="24"/>
              </w:rPr>
            </w:pPr>
          </w:p>
          <w:p w14:paraId="48BBB2F2" w14:textId="77777777" w:rsidR="00EC2EF1" w:rsidRPr="000C18BF" w:rsidRDefault="00EC2EF1" w:rsidP="00046F33">
            <w:pPr>
              <w:jc w:val="both"/>
              <w:rPr>
                <w:rFonts w:ascii="Times New Roman" w:hAnsi="Times New Roman" w:cs="Times New Roman"/>
                <w:b/>
                <w:sz w:val="24"/>
                <w:szCs w:val="24"/>
              </w:rPr>
            </w:pPr>
            <w:r w:rsidRPr="000C18BF">
              <w:rPr>
                <w:rFonts w:ascii="Times New Roman" w:hAnsi="Times New Roman" w:cs="Times New Roman"/>
                <w:b/>
                <w:sz w:val="24"/>
                <w:szCs w:val="24"/>
              </w:rPr>
              <w:t>Уровни практик</w:t>
            </w:r>
          </w:p>
          <w:p w14:paraId="63CCB6AB" w14:textId="77777777" w:rsidR="00EC2EF1" w:rsidRPr="000C18BF" w:rsidRDefault="00EC2EF1" w:rsidP="00046F33">
            <w:pPr>
              <w:jc w:val="both"/>
              <w:rPr>
                <w:rFonts w:ascii="Times New Roman" w:hAnsi="Times New Roman" w:cs="Times New Roman"/>
                <w:sz w:val="24"/>
                <w:szCs w:val="24"/>
              </w:rPr>
            </w:pPr>
            <w:r w:rsidRPr="000C18BF">
              <w:rPr>
                <w:rFonts w:ascii="Times New Roman" w:hAnsi="Times New Roman" w:cs="Times New Roman"/>
                <w:b/>
                <w:sz w:val="24"/>
                <w:szCs w:val="24"/>
              </w:rPr>
              <w:t xml:space="preserve"> в РАОП</w:t>
            </w:r>
          </w:p>
        </w:tc>
        <w:tc>
          <w:tcPr>
            <w:tcW w:w="1701" w:type="dxa"/>
            <w:vAlign w:val="center"/>
          </w:tcPr>
          <w:p w14:paraId="3F88A646" w14:textId="77777777" w:rsidR="00EC2EF1" w:rsidRPr="000C18BF" w:rsidRDefault="00EC2EF1" w:rsidP="00046F33">
            <w:pPr>
              <w:jc w:val="center"/>
              <w:rPr>
                <w:rFonts w:ascii="Times New Roman" w:hAnsi="Times New Roman" w:cs="Times New Roman"/>
                <w:sz w:val="24"/>
                <w:szCs w:val="24"/>
              </w:rPr>
            </w:pPr>
          </w:p>
          <w:p w14:paraId="785F9156" w14:textId="77777777" w:rsidR="00EC2EF1" w:rsidRPr="000C18BF" w:rsidRDefault="00EC2EF1" w:rsidP="00046F33">
            <w:pPr>
              <w:jc w:val="center"/>
              <w:rPr>
                <w:rFonts w:ascii="Times New Roman" w:hAnsi="Times New Roman" w:cs="Times New Roman"/>
                <w:b/>
                <w:sz w:val="24"/>
                <w:szCs w:val="24"/>
              </w:rPr>
            </w:pPr>
            <w:r w:rsidRPr="000C18BF">
              <w:rPr>
                <w:rFonts w:ascii="Times New Roman" w:hAnsi="Times New Roman" w:cs="Times New Roman"/>
                <w:sz w:val="24"/>
                <w:szCs w:val="24"/>
              </w:rPr>
              <w:t>Управленческие практики</w:t>
            </w:r>
            <w:r w:rsidRPr="000C18BF">
              <w:rPr>
                <w:rFonts w:ascii="Times New Roman" w:hAnsi="Times New Roman" w:cs="Times New Roman"/>
                <w:b/>
                <w:sz w:val="24"/>
                <w:szCs w:val="24"/>
              </w:rPr>
              <w:t xml:space="preserve"> </w:t>
            </w:r>
          </w:p>
          <w:p w14:paraId="05577C25" w14:textId="77777777" w:rsidR="00EC2EF1" w:rsidRPr="000C18BF" w:rsidRDefault="00EC2EF1" w:rsidP="00046F33">
            <w:pPr>
              <w:jc w:val="center"/>
              <w:rPr>
                <w:rFonts w:ascii="Times New Roman" w:hAnsi="Times New Roman" w:cs="Times New Roman"/>
                <w:b/>
                <w:sz w:val="24"/>
                <w:szCs w:val="24"/>
              </w:rPr>
            </w:pPr>
            <w:r w:rsidRPr="000C18BF">
              <w:rPr>
                <w:rFonts w:ascii="Times New Roman" w:hAnsi="Times New Roman" w:cs="Times New Roman"/>
                <w:b/>
                <w:sz w:val="24"/>
                <w:szCs w:val="24"/>
              </w:rPr>
              <w:t>количество, %</w:t>
            </w:r>
          </w:p>
        </w:tc>
        <w:tc>
          <w:tcPr>
            <w:tcW w:w="1985" w:type="dxa"/>
            <w:vAlign w:val="center"/>
          </w:tcPr>
          <w:p w14:paraId="08423A23" w14:textId="77777777" w:rsidR="00EC2EF1" w:rsidRPr="000C18BF" w:rsidRDefault="00EC2EF1" w:rsidP="00046F33">
            <w:pPr>
              <w:jc w:val="center"/>
              <w:rPr>
                <w:rFonts w:ascii="Times New Roman" w:hAnsi="Times New Roman" w:cs="Times New Roman"/>
                <w:sz w:val="24"/>
                <w:szCs w:val="24"/>
              </w:rPr>
            </w:pPr>
            <w:r w:rsidRPr="000C18BF">
              <w:rPr>
                <w:rFonts w:ascii="Times New Roman" w:hAnsi="Times New Roman" w:cs="Times New Roman"/>
                <w:sz w:val="24"/>
                <w:szCs w:val="24"/>
              </w:rPr>
              <w:t>Методические практики</w:t>
            </w:r>
          </w:p>
          <w:p w14:paraId="6FBD0802" w14:textId="77777777" w:rsidR="00EC2EF1" w:rsidRPr="000C18BF" w:rsidRDefault="00EC2EF1" w:rsidP="00046F33">
            <w:pPr>
              <w:jc w:val="center"/>
              <w:rPr>
                <w:rFonts w:ascii="Times New Roman" w:hAnsi="Times New Roman" w:cs="Times New Roman"/>
                <w:b/>
                <w:sz w:val="24"/>
                <w:szCs w:val="24"/>
              </w:rPr>
            </w:pPr>
            <w:r w:rsidRPr="000C18BF">
              <w:rPr>
                <w:rFonts w:ascii="Times New Roman" w:hAnsi="Times New Roman" w:cs="Times New Roman"/>
                <w:b/>
                <w:sz w:val="24"/>
                <w:szCs w:val="24"/>
              </w:rPr>
              <w:t xml:space="preserve"> количество, %</w:t>
            </w:r>
          </w:p>
        </w:tc>
        <w:tc>
          <w:tcPr>
            <w:tcW w:w="1984" w:type="dxa"/>
            <w:vAlign w:val="center"/>
          </w:tcPr>
          <w:p w14:paraId="41E936E1" w14:textId="77777777" w:rsidR="00EC2EF1" w:rsidRPr="000C18BF" w:rsidRDefault="00EC2EF1" w:rsidP="00046F33">
            <w:pPr>
              <w:jc w:val="center"/>
              <w:rPr>
                <w:rFonts w:ascii="Times New Roman" w:hAnsi="Times New Roman" w:cs="Times New Roman"/>
                <w:sz w:val="24"/>
                <w:szCs w:val="24"/>
              </w:rPr>
            </w:pPr>
            <w:r w:rsidRPr="000C18BF">
              <w:rPr>
                <w:rFonts w:ascii="Times New Roman" w:hAnsi="Times New Roman" w:cs="Times New Roman"/>
                <w:sz w:val="24"/>
                <w:szCs w:val="24"/>
              </w:rPr>
              <w:t>Педагогические практики</w:t>
            </w:r>
          </w:p>
          <w:p w14:paraId="2AEB1CD9" w14:textId="77777777" w:rsidR="00EC2EF1" w:rsidRPr="000C18BF" w:rsidRDefault="00EC2EF1" w:rsidP="00046F33">
            <w:pPr>
              <w:jc w:val="center"/>
              <w:rPr>
                <w:rFonts w:ascii="Times New Roman" w:hAnsi="Times New Roman" w:cs="Times New Roman"/>
                <w:sz w:val="24"/>
                <w:szCs w:val="24"/>
              </w:rPr>
            </w:pPr>
            <w:r w:rsidRPr="000C18BF">
              <w:rPr>
                <w:rFonts w:ascii="Times New Roman" w:hAnsi="Times New Roman" w:cs="Times New Roman"/>
                <w:b/>
                <w:sz w:val="24"/>
                <w:szCs w:val="24"/>
              </w:rPr>
              <w:t>количество, %</w:t>
            </w:r>
          </w:p>
        </w:tc>
        <w:tc>
          <w:tcPr>
            <w:tcW w:w="1418" w:type="dxa"/>
            <w:vAlign w:val="center"/>
          </w:tcPr>
          <w:p w14:paraId="18BE72C6" w14:textId="77777777" w:rsidR="00EC2EF1" w:rsidRPr="000C18BF" w:rsidRDefault="00EC2EF1" w:rsidP="00046F33">
            <w:pPr>
              <w:jc w:val="center"/>
              <w:rPr>
                <w:rFonts w:ascii="Times New Roman" w:hAnsi="Times New Roman" w:cs="Times New Roman"/>
                <w:sz w:val="24"/>
                <w:szCs w:val="24"/>
              </w:rPr>
            </w:pPr>
            <w:r w:rsidRPr="000C18BF">
              <w:rPr>
                <w:rFonts w:ascii="Times New Roman" w:hAnsi="Times New Roman" w:cs="Times New Roman"/>
                <w:sz w:val="24"/>
                <w:szCs w:val="24"/>
              </w:rPr>
              <w:t>Всего практик</w:t>
            </w:r>
          </w:p>
        </w:tc>
      </w:tr>
      <w:tr w:rsidR="00EC2EF1" w:rsidRPr="000C18BF" w14:paraId="07D4270D" w14:textId="77777777" w:rsidTr="00046F33">
        <w:tc>
          <w:tcPr>
            <w:tcW w:w="3652" w:type="dxa"/>
          </w:tcPr>
          <w:p w14:paraId="586676CC" w14:textId="77777777" w:rsidR="00EC2EF1" w:rsidRPr="000C18BF" w:rsidRDefault="00EC2EF1" w:rsidP="00EC2EF1">
            <w:pPr>
              <w:jc w:val="both"/>
              <w:rPr>
                <w:rFonts w:ascii="Times New Roman" w:hAnsi="Times New Roman" w:cs="Times New Roman"/>
                <w:iCs/>
                <w:sz w:val="24"/>
                <w:szCs w:val="24"/>
              </w:rPr>
            </w:pPr>
            <w:r w:rsidRPr="000C18BF">
              <w:rPr>
                <w:rFonts w:ascii="Times New Roman" w:hAnsi="Times New Roman" w:cs="Times New Roman"/>
                <w:iCs/>
                <w:sz w:val="24"/>
                <w:szCs w:val="24"/>
              </w:rPr>
              <w:t xml:space="preserve">Претендуют на высший уровень </w:t>
            </w:r>
          </w:p>
        </w:tc>
        <w:tc>
          <w:tcPr>
            <w:tcW w:w="1701" w:type="dxa"/>
          </w:tcPr>
          <w:p w14:paraId="6DE86046" w14:textId="071D1674"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1</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(7%)</w:t>
            </w:r>
          </w:p>
        </w:tc>
        <w:tc>
          <w:tcPr>
            <w:tcW w:w="1985" w:type="dxa"/>
          </w:tcPr>
          <w:p w14:paraId="06C25A6A" w14:textId="01F31FC3"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4</w:t>
            </w:r>
            <w:r w:rsidRPr="001751C2">
              <w:rPr>
                <w:rFonts w:ascii="Times New Roman" w:hAnsi="Times New Roman" w:cs="Times New Roman"/>
                <w:spacing w:val="-6"/>
                <w:sz w:val="24"/>
                <w:szCs w:val="24"/>
              </w:rPr>
              <w:t xml:space="preserve"> </w:t>
            </w:r>
            <w:r w:rsidRPr="001751C2">
              <w:rPr>
                <w:rFonts w:ascii="Times New Roman" w:hAnsi="Times New Roman" w:cs="Times New Roman"/>
                <w:sz w:val="24"/>
                <w:szCs w:val="24"/>
              </w:rPr>
              <w:t>(12%)</w:t>
            </w:r>
          </w:p>
        </w:tc>
        <w:tc>
          <w:tcPr>
            <w:tcW w:w="1984" w:type="dxa"/>
          </w:tcPr>
          <w:p w14:paraId="69134715" w14:textId="2ECEA3E9" w:rsidR="00EC2EF1" w:rsidRPr="000C18BF" w:rsidRDefault="00EC2EF1" w:rsidP="00EC2EF1">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239AE1C6" w14:textId="167D315A"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5</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(11</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w:t>
            </w:r>
          </w:p>
        </w:tc>
      </w:tr>
      <w:tr w:rsidR="00EC2EF1" w:rsidRPr="000C18BF" w14:paraId="1FBB9E6E" w14:textId="77777777" w:rsidTr="00046F33">
        <w:tc>
          <w:tcPr>
            <w:tcW w:w="3652" w:type="dxa"/>
          </w:tcPr>
          <w:p w14:paraId="70EAC116" w14:textId="77777777" w:rsidR="00EC2EF1" w:rsidRPr="000C18BF" w:rsidRDefault="00EC2EF1" w:rsidP="00EC2EF1">
            <w:pPr>
              <w:jc w:val="both"/>
              <w:rPr>
                <w:rFonts w:ascii="Times New Roman" w:hAnsi="Times New Roman" w:cs="Times New Roman"/>
                <w:iCs/>
                <w:sz w:val="24"/>
                <w:szCs w:val="24"/>
              </w:rPr>
            </w:pPr>
            <w:r w:rsidRPr="000C18BF">
              <w:rPr>
                <w:rFonts w:ascii="Times New Roman" w:hAnsi="Times New Roman" w:cs="Times New Roman"/>
                <w:iCs/>
                <w:sz w:val="24"/>
                <w:szCs w:val="24"/>
              </w:rPr>
              <w:t>Продвинутый уровень</w:t>
            </w:r>
          </w:p>
        </w:tc>
        <w:tc>
          <w:tcPr>
            <w:tcW w:w="1701" w:type="dxa"/>
          </w:tcPr>
          <w:p w14:paraId="78FE5F00" w14:textId="580DB888"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1</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(7</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w:t>
            </w:r>
          </w:p>
        </w:tc>
        <w:tc>
          <w:tcPr>
            <w:tcW w:w="1985" w:type="dxa"/>
          </w:tcPr>
          <w:p w14:paraId="518F8680" w14:textId="216D14BF"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3</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(10</w:t>
            </w:r>
            <w:r w:rsidRPr="001751C2">
              <w:rPr>
                <w:rFonts w:ascii="Times New Roman" w:hAnsi="Times New Roman" w:cs="Times New Roman"/>
                <w:spacing w:val="1"/>
                <w:sz w:val="24"/>
                <w:szCs w:val="24"/>
              </w:rPr>
              <w:t xml:space="preserve"> </w:t>
            </w:r>
            <w:r w:rsidRPr="001751C2">
              <w:rPr>
                <w:rFonts w:ascii="Times New Roman" w:hAnsi="Times New Roman" w:cs="Times New Roman"/>
                <w:sz w:val="24"/>
                <w:szCs w:val="24"/>
              </w:rPr>
              <w:t>%)</w:t>
            </w:r>
          </w:p>
        </w:tc>
        <w:tc>
          <w:tcPr>
            <w:tcW w:w="1984" w:type="dxa"/>
          </w:tcPr>
          <w:p w14:paraId="0A27ADF3" w14:textId="7E09D702" w:rsidR="00EC2EF1" w:rsidRPr="000C18BF" w:rsidRDefault="00EC2EF1" w:rsidP="00EC2EF1">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2F4907C3" w14:textId="5BDB0796"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4</w:t>
            </w:r>
            <w:r w:rsidRPr="001751C2">
              <w:rPr>
                <w:rFonts w:ascii="Times New Roman" w:hAnsi="Times New Roman" w:cs="Times New Roman"/>
                <w:spacing w:val="45"/>
                <w:sz w:val="24"/>
                <w:szCs w:val="24"/>
              </w:rPr>
              <w:t xml:space="preserve"> </w:t>
            </w:r>
            <w:r w:rsidRPr="001751C2">
              <w:rPr>
                <w:rFonts w:ascii="Times New Roman" w:hAnsi="Times New Roman" w:cs="Times New Roman"/>
                <w:sz w:val="24"/>
                <w:szCs w:val="24"/>
              </w:rPr>
              <w:t>(8</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w:t>
            </w:r>
          </w:p>
        </w:tc>
      </w:tr>
      <w:tr w:rsidR="00EC2EF1" w:rsidRPr="000C18BF" w14:paraId="1AC49FFD" w14:textId="77777777" w:rsidTr="00046F33">
        <w:tc>
          <w:tcPr>
            <w:tcW w:w="3652" w:type="dxa"/>
          </w:tcPr>
          <w:p w14:paraId="7BB9AC96" w14:textId="77777777" w:rsidR="00EC2EF1" w:rsidRPr="000C18BF" w:rsidRDefault="00EC2EF1" w:rsidP="00EC2EF1">
            <w:pPr>
              <w:jc w:val="both"/>
              <w:rPr>
                <w:rFonts w:ascii="Times New Roman" w:hAnsi="Times New Roman" w:cs="Times New Roman"/>
                <w:iCs/>
                <w:sz w:val="24"/>
                <w:szCs w:val="24"/>
              </w:rPr>
            </w:pPr>
            <w:r w:rsidRPr="000C18BF">
              <w:rPr>
                <w:rFonts w:ascii="Times New Roman" w:hAnsi="Times New Roman" w:cs="Times New Roman"/>
                <w:iCs/>
                <w:sz w:val="24"/>
                <w:szCs w:val="24"/>
              </w:rPr>
              <w:t>Начальный уровень</w:t>
            </w:r>
          </w:p>
        </w:tc>
        <w:tc>
          <w:tcPr>
            <w:tcW w:w="1701" w:type="dxa"/>
          </w:tcPr>
          <w:p w14:paraId="1D1EF366" w14:textId="502F7227"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5</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(33</w:t>
            </w:r>
            <w:r w:rsidRPr="001751C2">
              <w:rPr>
                <w:rFonts w:ascii="Times New Roman" w:hAnsi="Times New Roman" w:cs="Times New Roman"/>
                <w:spacing w:val="1"/>
                <w:sz w:val="24"/>
                <w:szCs w:val="24"/>
              </w:rPr>
              <w:t xml:space="preserve"> </w:t>
            </w:r>
            <w:r w:rsidRPr="001751C2">
              <w:rPr>
                <w:rFonts w:ascii="Times New Roman" w:hAnsi="Times New Roman" w:cs="Times New Roman"/>
                <w:sz w:val="24"/>
                <w:szCs w:val="24"/>
              </w:rPr>
              <w:t>%)</w:t>
            </w:r>
          </w:p>
        </w:tc>
        <w:tc>
          <w:tcPr>
            <w:tcW w:w="1985" w:type="dxa"/>
          </w:tcPr>
          <w:p w14:paraId="476C621A" w14:textId="473B17F6"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8</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(26</w:t>
            </w:r>
            <w:r w:rsidRPr="001751C2">
              <w:rPr>
                <w:rFonts w:ascii="Times New Roman" w:hAnsi="Times New Roman" w:cs="Times New Roman"/>
                <w:spacing w:val="1"/>
                <w:sz w:val="24"/>
                <w:szCs w:val="24"/>
              </w:rPr>
              <w:t xml:space="preserve"> </w:t>
            </w:r>
            <w:r w:rsidRPr="001751C2">
              <w:rPr>
                <w:rFonts w:ascii="Times New Roman" w:hAnsi="Times New Roman" w:cs="Times New Roman"/>
                <w:sz w:val="24"/>
                <w:szCs w:val="24"/>
              </w:rPr>
              <w:t>%)</w:t>
            </w:r>
          </w:p>
        </w:tc>
        <w:tc>
          <w:tcPr>
            <w:tcW w:w="1984" w:type="dxa"/>
          </w:tcPr>
          <w:p w14:paraId="23FC5551" w14:textId="0B1DE313" w:rsidR="00EC2EF1" w:rsidRPr="000C18BF" w:rsidRDefault="00EC2EF1" w:rsidP="00EC2EF1">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2261BE0C" w14:textId="7CBEE0AD"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13</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(27 %)</w:t>
            </w:r>
          </w:p>
        </w:tc>
      </w:tr>
      <w:tr w:rsidR="00EC2EF1" w:rsidRPr="000C18BF" w14:paraId="5139F00C" w14:textId="77777777" w:rsidTr="00046F33">
        <w:tc>
          <w:tcPr>
            <w:tcW w:w="3652" w:type="dxa"/>
          </w:tcPr>
          <w:p w14:paraId="043A6749" w14:textId="77777777" w:rsidR="00EC2EF1" w:rsidRPr="000C18BF" w:rsidRDefault="00EC2EF1" w:rsidP="00EC2EF1">
            <w:pPr>
              <w:jc w:val="both"/>
              <w:rPr>
                <w:rFonts w:ascii="Times New Roman" w:hAnsi="Times New Roman" w:cs="Times New Roman"/>
                <w:iCs/>
                <w:sz w:val="24"/>
                <w:szCs w:val="24"/>
              </w:rPr>
            </w:pPr>
            <w:r w:rsidRPr="000C18BF">
              <w:rPr>
                <w:rFonts w:ascii="Times New Roman" w:hAnsi="Times New Roman" w:cs="Times New Roman"/>
                <w:iCs/>
                <w:sz w:val="24"/>
                <w:szCs w:val="24"/>
              </w:rPr>
              <w:t>Не включены в Атлас</w:t>
            </w:r>
          </w:p>
        </w:tc>
        <w:tc>
          <w:tcPr>
            <w:tcW w:w="1701" w:type="dxa"/>
          </w:tcPr>
          <w:p w14:paraId="4F98FBBD" w14:textId="138EAE5A"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8</w:t>
            </w:r>
            <w:r w:rsidRPr="001751C2">
              <w:rPr>
                <w:rFonts w:ascii="Times New Roman" w:hAnsi="Times New Roman" w:cs="Times New Roman"/>
                <w:spacing w:val="-5"/>
                <w:sz w:val="24"/>
                <w:szCs w:val="24"/>
              </w:rPr>
              <w:t xml:space="preserve"> </w:t>
            </w:r>
            <w:r w:rsidRPr="001751C2">
              <w:rPr>
                <w:rFonts w:ascii="Times New Roman" w:hAnsi="Times New Roman" w:cs="Times New Roman"/>
                <w:sz w:val="24"/>
                <w:szCs w:val="24"/>
              </w:rPr>
              <w:t>(53</w:t>
            </w:r>
            <w:r w:rsidRPr="001751C2">
              <w:rPr>
                <w:rFonts w:ascii="Times New Roman" w:hAnsi="Times New Roman" w:cs="Times New Roman"/>
                <w:spacing w:val="1"/>
                <w:sz w:val="24"/>
                <w:szCs w:val="24"/>
              </w:rPr>
              <w:t xml:space="preserve"> </w:t>
            </w:r>
            <w:r w:rsidRPr="001751C2">
              <w:rPr>
                <w:rFonts w:ascii="Times New Roman" w:hAnsi="Times New Roman" w:cs="Times New Roman"/>
                <w:sz w:val="24"/>
                <w:szCs w:val="24"/>
              </w:rPr>
              <w:t>%)</w:t>
            </w:r>
          </w:p>
        </w:tc>
        <w:tc>
          <w:tcPr>
            <w:tcW w:w="1985" w:type="dxa"/>
          </w:tcPr>
          <w:p w14:paraId="3AFE5F8C" w14:textId="63C36CB0"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16</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(52</w:t>
            </w:r>
            <w:r w:rsidRPr="001751C2">
              <w:rPr>
                <w:rFonts w:ascii="Times New Roman" w:hAnsi="Times New Roman" w:cs="Times New Roman"/>
                <w:spacing w:val="-3"/>
                <w:sz w:val="24"/>
                <w:szCs w:val="24"/>
              </w:rPr>
              <w:t xml:space="preserve"> </w:t>
            </w:r>
            <w:r w:rsidRPr="001751C2">
              <w:rPr>
                <w:rFonts w:ascii="Times New Roman" w:hAnsi="Times New Roman" w:cs="Times New Roman"/>
                <w:sz w:val="24"/>
                <w:szCs w:val="24"/>
              </w:rPr>
              <w:t>%)</w:t>
            </w:r>
          </w:p>
        </w:tc>
        <w:tc>
          <w:tcPr>
            <w:tcW w:w="1984" w:type="dxa"/>
          </w:tcPr>
          <w:p w14:paraId="4BA44830" w14:textId="5B2D8C67"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2</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(100</w:t>
            </w:r>
            <w:r w:rsidRPr="001751C2">
              <w:rPr>
                <w:rFonts w:ascii="Times New Roman" w:hAnsi="Times New Roman" w:cs="Times New Roman"/>
                <w:spacing w:val="-3"/>
                <w:sz w:val="24"/>
                <w:szCs w:val="24"/>
              </w:rPr>
              <w:t xml:space="preserve"> </w:t>
            </w:r>
            <w:r w:rsidRPr="001751C2">
              <w:rPr>
                <w:rFonts w:ascii="Times New Roman" w:hAnsi="Times New Roman" w:cs="Times New Roman"/>
                <w:sz w:val="24"/>
                <w:szCs w:val="24"/>
              </w:rPr>
              <w:t>%)</w:t>
            </w:r>
          </w:p>
        </w:tc>
        <w:tc>
          <w:tcPr>
            <w:tcW w:w="1418" w:type="dxa"/>
          </w:tcPr>
          <w:p w14:paraId="78723A77" w14:textId="41BE4F39" w:rsidR="00EC2EF1" w:rsidRPr="000C18BF" w:rsidRDefault="00EC2EF1" w:rsidP="00EC2EF1">
            <w:pPr>
              <w:jc w:val="center"/>
              <w:rPr>
                <w:rFonts w:ascii="Times New Roman" w:hAnsi="Times New Roman" w:cs="Times New Roman"/>
                <w:sz w:val="24"/>
                <w:szCs w:val="24"/>
              </w:rPr>
            </w:pPr>
            <w:r w:rsidRPr="001751C2">
              <w:rPr>
                <w:rFonts w:ascii="Times New Roman" w:hAnsi="Times New Roman" w:cs="Times New Roman"/>
                <w:sz w:val="24"/>
                <w:szCs w:val="24"/>
              </w:rPr>
              <w:t>26</w:t>
            </w:r>
            <w:r w:rsidRPr="001751C2">
              <w:rPr>
                <w:rFonts w:ascii="Times New Roman" w:hAnsi="Times New Roman" w:cs="Times New Roman"/>
                <w:spacing w:val="-4"/>
                <w:sz w:val="24"/>
                <w:szCs w:val="24"/>
              </w:rPr>
              <w:t xml:space="preserve"> </w:t>
            </w:r>
            <w:r w:rsidRPr="001751C2">
              <w:rPr>
                <w:rFonts w:ascii="Times New Roman" w:hAnsi="Times New Roman" w:cs="Times New Roman"/>
                <w:sz w:val="24"/>
                <w:szCs w:val="24"/>
              </w:rPr>
              <w:t>(54 %)</w:t>
            </w:r>
          </w:p>
        </w:tc>
      </w:tr>
    </w:tbl>
    <w:p w14:paraId="59151565" w14:textId="18E2BBF4" w:rsidR="00EC2EF1" w:rsidRDefault="00EC2EF1" w:rsidP="00EC2EF1">
      <w:pPr>
        <w:jc w:val="both"/>
        <w:rPr>
          <w:rFonts w:ascii="Times New Roman" w:hAnsi="Times New Roman" w:cs="Times New Roman"/>
          <w:b/>
          <w:bCs/>
          <w:sz w:val="24"/>
          <w:szCs w:val="24"/>
        </w:rPr>
      </w:pPr>
    </w:p>
    <w:p w14:paraId="5D94A5B8" w14:textId="189BAE11" w:rsidR="00EC2EF1" w:rsidRDefault="00EC2EF1" w:rsidP="00EC2EF1">
      <w:pPr>
        <w:pStyle w:val="af5"/>
        <w:spacing w:before="51"/>
        <w:ind w:right="-1" w:firstLine="567"/>
        <w:jc w:val="both"/>
        <w:rPr>
          <w:rFonts w:ascii="Times New Roman" w:hAnsi="Times New Roman" w:cs="Times New Roman"/>
        </w:rPr>
      </w:pPr>
      <w:r w:rsidRPr="00EC2EF1">
        <w:rPr>
          <w:rFonts w:ascii="Times New Roman" w:hAnsi="Times New Roman" w:cs="Times New Roman"/>
        </w:rPr>
        <w:t>Из</w:t>
      </w:r>
      <w:r w:rsidRPr="00EC2EF1">
        <w:rPr>
          <w:rFonts w:ascii="Times New Roman" w:hAnsi="Times New Roman" w:cs="Times New Roman"/>
          <w:spacing w:val="1"/>
        </w:rPr>
        <w:t xml:space="preserve"> </w:t>
      </w:r>
      <w:r w:rsidRPr="00EC2EF1">
        <w:rPr>
          <w:rFonts w:ascii="Times New Roman" w:hAnsi="Times New Roman" w:cs="Times New Roman"/>
        </w:rPr>
        <w:t xml:space="preserve">Таблицы 2 видно, что по результатам содержательной экспертизы </w:t>
      </w:r>
      <w:r w:rsidRPr="00EC2EF1">
        <w:rPr>
          <w:rFonts w:ascii="Times New Roman" w:hAnsi="Times New Roman" w:cs="Times New Roman"/>
          <w:b/>
        </w:rPr>
        <w:t>каждые три</w:t>
      </w:r>
      <w:r w:rsidRPr="00EC2EF1">
        <w:rPr>
          <w:rFonts w:ascii="Times New Roman" w:hAnsi="Times New Roman" w:cs="Times New Roman"/>
          <w:b/>
          <w:spacing w:val="1"/>
        </w:rPr>
        <w:t xml:space="preserve"> </w:t>
      </w:r>
      <w:r w:rsidRPr="00EC2EF1">
        <w:rPr>
          <w:rFonts w:ascii="Times New Roman" w:hAnsi="Times New Roman" w:cs="Times New Roman"/>
          <w:b/>
        </w:rPr>
        <w:t>из пяти</w:t>
      </w:r>
      <w:r w:rsidRPr="00EC2EF1">
        <w:rPr>
          <w:rFonts w:ascii="Times New Roman" w:hAnsi="Times New Roman" w:cs="Times New Roman"/>
          <w:b/>
          <w:spacing w:val="1"/>
        </w:rPr>
        <w:t xml:space="preserve"> </w:t>
      </w:r>
      <w:r w:rsidRPr="00EC2EF1">
        <w:rPr>
          <w:rFonts w:ascii="Times New Roman" w:hAnsi="Times New Roman" w:cs="Times New Roman"/>
          <w:b/>
        </w:rPr>
        <w:t>образовательных</w:t>
      </w:r>
      <w:r w:rsidRPr="00EC2EF1">
        <w:rPr>
          <w:rFonts w:ascii="Times New Roman" w:hAnsi="Times New Roman" w:cs="Times New Roman"/>
          <w:b/>
          <w:spacing w:val="1"/>
        </w:rPr>
        <w:t xml:space="preserve"> </w:t>
      </w:r>
      <w:r w:rsidRPr="00EC2EF1">
        <w:rPr>
          <w:rFonts w:ascii="Times New Roman" w:hAnsi="Times New Roman" w:cs="Times New Roman"/>
          <w:b/>
        </w:rPr>
        <w:t>практик</w:t>
      </w:r>
      <w:r w:rsidRPr="00EC2EF1">
        <w:rPr>
          <w:rFonts w:ascii="Times New Roman" w:hAnsi="Times New Roman" w:cs="Times New Roman"/>
          <w:b/>
          <w:spacing w:val="1"/>
        </w:rPr>
        <w:t xml:space="preserve"> </w:t>
      </w:r>
      <w:r w:rsidRPr="00EC2EF1">
        <w:rPr>
          <w:rFonts w:ascii="Times New Roman" w:hAnsi="Times New Roman" w:cs="Times New Roman"/>
        </w:rPr>
        <w:t>направления</w:t>
      </w:r>
      <w:r w:rsidRPr="00EC2EF1">
        <w:rPr>
          <w:rFonts w:ascii="Times New Roman" w:hAnsi="Times New Roman" w:cs="Times New Roman"/>
          <w:spacing w:val="1"/>
        </w:rPr>
        <w:t xml:space="preserve"> </w:t>
      </w:r>
      <w:r w:rsidRPr="00EC2EF1">
        <w:rPr>
          <w:rFonts w:ascii="Times New Roman" w:hAnsi="Times New Roman" w:cs="Times New Roman"/>
        </w:rPr>
        <w:t>в</w:t>
      </w:r>
      <w:r w:rsidRPr="00EC2EF1">
        <w:rPr>
          <w:rFonts w:ascii="Times New Roman" w:hAnsi="Times New Roman" w:cs="Times New Roman"/>
          <w:spacing w:val="1"/>
        </w:rPr>
        <w:t xml:space="preserve"> </w:t>
      </w:r>
      <w:r w:rsidRPr="00EC2EF1">
        <w:rPr>
          <w:rFonts w:ascii="Times New Roman" w:hAnsi="Times New Roman" w:cs="Times New Roman"/>
        </w:rPr>
        <w:t>2021</w:t>
      </w:r>
      <w:r w:rsidRPr="00EC2EF1">
        <w:rPr>
          <w:rFonts w:ascii="Times New Roman" w:hAnsi="Times New Roman" w:cs="Times New Roman"/>
          <w:spacing w:val="1"/>
        </w:rPr>
        <w:t xml:space="preserve"> </w:t>
      </w:r>
      <w:r w:rsidRPr="00EC2EF1">
        <w:rPr>
          <w:rFonts w:ascii="Times New Roman" w:hAnsi="Times New Roman" w:cs="Times New Roman"/>
        </w:rPr>
        <w:t>году</w:t>
      </w:r>
      <w:r w:rsidRPr="00EC2EF1">
        <w:rPr>
          <w:rFonts w:ascii="Times New Roman" w:hAnsi="Times New Roman" w:cs="Times New Roman"/>
          <w:spacing w:val="1"/>
        </w:rPr>
        <w:t xml:space="preserve"> </w:t>
      </w:r>
      <w:r w:rsidRPr="00EC2EF1">
        <w:rPr>
          <w:rFonts w:ascii="Times New Roman" w:hAnsi="Times New Roman" w:cs="Times New Roman"/>
          <w:b/>
        </w:rPr>
        <w:t>не</w:t>
      </w:r>
      <w:r w:rsidRPr="00EC2EF1">
        <w:rPr>
          <w:rFonts w:ascii="Times New Roman" w:hAnsi="Times New Roman" w:cs="Times New Roman"/>
          <w:b/>
          <w:spacing w:val="1"/>
        </w:rPr>
        <w:t xml:space="preserve"> </w:t>
      </w:r>
      <w:r w:rsidRPr="00EC2EF1">
        <w:rPr>
          <w:rFonts w:ascii="Times New Roman" w:hAnsi="Times New Roman" w:cs="Times New Roman"/>
          <w:b/>
        </w:rPr>
        <w:t>включена</w:t>
      </w:r>
      <w:r w:rsidRPr="00EC2EF1">
        <w:rPr>
          <w:rFonts w:ascii="Times New Roman" w:hAnsi="Times New Roman" w:cs="Times New Roman"/>
          <w:b/>
          <w:spacing w:val="1"/>
        </w:rPr>
        <w:t xml:space="preserve"> </w:t>
      </w:r>
      <w:r w:rsidRPr="00EC2EF1">
        <w:rPr>
          <w:rFonts w:ascii="Times New Roman" w:hAnsi="Times New Roman" w:cs="Times New Roman"/>
        </w:rPr>
        <w:t>в</w:t>
      </w:r>
      <w:r w:rsidRPr="00EC2EF1">
        <w:rPr>
          <w:rFonts w:ascii="Times New Roman" w:hAnsi="Times New Roman" w:cs="Times New Roman"/>
          <w:spacing w:val="1"/>
        </w:rPr>
        <w:t xml:space="preserve"> </w:t>
      </w:r>
      <w:r w:rsidRPr="00EC2EF1">
        <w:rPr>
          <w:rFonts w:ascii="Times New Roman" w:hAnsi="Times New Roman" w:cs="Times New Roman"/>
        </w:rPr>
        <w:t>Атлас.</w:t>
      </w:r>
      <w:r w:rsidRPr="00EC2EF1">
        <w:rPr>
          <w:rFonts w:ascii="Times New Roman" w:hAnsi="Times New Roman" w:cs="Times New Roman"/>
          <w:spacing w:val="1"/>
        </w:rPr>
        <w:t xml:space="preserve"> </w:t>
      </w:r>
      <w:r w:rsidRPr="00EC2EF1">
        <w:rPr>
          <w:rFonts w:ascii="Times New Roman" w:hAnsi="Times New Roman" w:cs="Times New Roman"/>
        </w:rPr>
        <w:t>Одно</w:t>
      </w:r>
      <w:r w:rsidRPr="00EC2EF1">
        <w:rPr>
          <w:rFonts w:ascii="Times New Roman" w:hAnsi="Times New Roman" w:cs="Times New Roman"/>
          <w:spacing w:val="1"/>
        </w:rPr>
        <w:t xml:space="preserve"> </w:t>
      </w:r>
      <w:r w:rsidRPr="00EC2EF1">
        <w:rPr>
          <w:rFonts w:ascii="Times New Roman" w:hAnsi="Times New Roman" w:cs="Times New Roman"/>
        </w:rPr>
        <w:t>из</w:t>
      </w:r>
      <w:r w:rsidRPr="00EC2EF1">
        <w:rPr>
          <w:rFonts w:ascii="Times New Roman" w:hAnsi="Times New Roman" w:cs="Times New Roman"/>
          <w:spacing w:val="54"/>
        </w:rPr>
        <w:t xml:space="preserve"> </w:t>
      </w:r>
      <w:r w:rsidRPr="00EC2EF1">
        <w:rPr>
          <w:rFonts w:ascii="Times New Roman" w:hAnsi="Times New Roman" w:cs="Times New Roman"/>
        </w:rPr>
        <w:t>возможных</w:t>
      </w:r>
      <w:r w:rsidRPr="00EC2EF1">
        <w:rPr>
          <w:rFonts w:ascii="Times New Roman" w:hAnsi="Times New Roman" w:cs="Times New Roman"/>
          <w:spacing w:val="1"/>
        </w:rPr>
        <w:t xml:space="preserve"> </w:t>
      </w:r>
      <w:r w:rsidRPr="00EC2EF1">
        <w:rPr>
          <w:rFonts w:ascii="Times New Roman" w:hAnsi="Times New Roman" w:cs="Times New Roman"/>
        </w:rPr>
        <w:t>причин</w:t>
      </w:r>
      <w:r w:rsidRPr="00EC2EF1">
        <w:rPr>
          <w:rFonts w:ascii="Times New Roman" w:hAnsi="Times New Roman" w:cs="Times New Roman"/>
          <w:spacing w:val="1"/>
        </w:rPr>
        <w:t xml:space="preserve"> </w:t>
      </w:r>
      <w:r w:rsidRPr="00EC2EF1">
        <w:rPr>
          <w:rFonts w:ascii="Times New Roman" w:hAnsi="Times New Roman" w:cs="Times New Roman"/>
        </w:rPr>
        <w:t>такой</w:t>
      </w:r>
      <w:r w:rsidRPr="00EC2EF1">
        <w:rPr>
          <w:rFonts w:ascii="Times New Roman" w:hAnsi="Times New Roman" w:cs="Times New Roman"/>
          <w:spacing w:val="1"/>
        </w:rPr>
        <w:t xml:space="preserve"> </w:t>
      </w:r>
      <w:r w:rsidRPr="00EC2EF1">
        <w:rPr>
          <w:rFonts w:ascii="Times New Roman" w:hAnsi="Times New Roman" w:cs="Times New Roman"/>
        </w:rPr>
        <w:t>ситуации</w:t>
      </w:r>
      <w:r w:rsidRPr="00EC2EF1">
        <w:rPr>
          <w:rFonts w:ascii="Times New Roman" w:hAnsi="Times New Roman" w:cs="Times New Roman"/>
          <w:spacing w:val="1"/>
        </w:rPr>
        <w:t xml:space="preserve"> </w:t>
      </w:r>
      <w:r w:rsidRPr="00EC2EF1">
        <w:rPr>
          <w:rFonts w:ascii="Times New Roman" w:hAnsi="Times New Roman" w:cs="Times New Roman"/>
        </w:rPr>
        <w:t>кампании</w:t>
      </w:r>
      <w:r w:rsidRPr="00EC2EF1">
        <w:rPr>
          <w:rFonts w:ascii="Times New Roman" w:hAnsi="Times New Roman" w:cs="Times New Roman"/>
          <w:spacing w:val="1"/>
        </w:rPr>
        <w:t xml:space="preserve"> </w:t>
      </w:r>
      <w:r w:rsidR="00701397">
        <w:rPr>
          <w:rFonts w:ascii="Times New Roman" w:hAnsi="Times New Roman" w:cs="Times New Roman"/>
        </w:rPr>
        <w:t>Атласа</w:t>
      </w:r>
      <w:r w:rsidRPr="00EC2EF1">
        <w:rPr>
          <w:rFonts w:ascii="Times New Roman" w:hAnsi="Times New Roman" w:cs="Times New Roman"/>
          <w:spacing w:val="1"/>
        </w:rPr>
        <w:t xml:space="preserve"> </w:t>
      </w:r>
      <w:r w:rsidRPr="00EC2EF1">
        <w:rPr>
          <w:rFonts w:ascii="Times New Roman" w:hAnsi="Times New Roman" w:cs="Times New Roman"/>
        </w:rPr>
        <w:t>является</w:t>
      </w:r>
      <w:r w:rsidRPr="00EC2EF1">
        <w:rPr>
          <w:rFonts w:ascii="Times New Roman" w:hAnsi="Times New Roman" w:cs="Times New Roman"/>
          <w:spacing w:val="1"/>
        </w:rPr>
        <w:t xml:space="preserve"> </w:t>
      </w:r>
      <w:r w:rsidRPr="00EC2EF1">
        <w:rPr>
          <w:rFonts w:ascii="Times New Roman" w:hAnsi="Times New Roman" w:cs="Times New Roman"/>
        </w:rPr>
        <w:t>недостаточное</w:t>
      </w:r>
      <w:r w:rsidRPr="00EC2EF1">
        <w:rPr>
          <w:rFonts w:ascii="Times New Roman" w:hAnsi="Times New Roman" w:cs="Times New Roman"/>
          <w:spacing w:val="1"/>
        </w:rPr>
        <w:t xml:space="preserve"> </w:t>
      </w:r>
      <w:r w:rsidRPr="00EC2EF1">
        <w:rPr>
          <w:rFonts w:ascii="Times New Roman" w:hAnsi="Times New Roman" w:cs="Times New Roman"/>
        </w:rPr>
        <w:t>концептуальное</w:t>
      </w:r>
      <w:r w:rsidRPr="00EC2EF1">
        <w:rPr>
          <w:rFonts w:ascii="Times New Roman" w:hAnsi="Times New Roman" w:cs="Times New Roman"/>
          <w:spacing w:val="55"/>
        </w:rPr>
        <w:t xml:space="preserve"> </w:t>
      </w:r>
      <w:r w:rsidRPr="00EC2EF1">
        <w:rPr>
          <w:rFonts w:ascii="Times New Roman" w:hAnsi="Times New Roman" w:cs="Times New Roman"/>
        </w:rPr>
        <w:t>и</w:t>
      </w:r>
      <w:r w:rsidRPr="00EC2EF1">
        <w:rPr>
          <w:rFonts w:ascii="Times New Roman" w:hAnsi="Times New Roman" w:cs="Times New Roman"/>
          <w:spacing w:val="1"/>
        </w:rPr>
        <w:t xml:space="preserve"> </w:t>
      </w:r>
      <w:r w:rsidRPr="00EC2EF1">
        <w:rPr>
          <w:rFonts w:ascii="Times New Roman" w:hAnsi="Times New Roman" w:cs="Times New Roman"/>
        </w:rPr>
        <w:t>процедурное</w:t>
      </w:r>
      <w:r w:rsidRPr="00EC2EF1">
        <w:rPr>
          <w:rFonts w:ascii="Times New Roman" w:hAnsi="Times New Roman" w:cs="Times New Roman"/>
          <w:spacing w:val="1"/>
        </w:rPr>
        <w:t xml:space="preserve"> </w:t>
      </w:r>
      <w:r w:rsidRPr="00EC2EF1">
        <w:rPr>
          <w:rFonts w:ascii="Times New Roman" w:hAnsi="Times New Roman" w:cs="Times New Roman"/>
        </w:rPr>
        <w:t>понимание</w:t>
      </w:r>
      <w:r w:rsidRPr="00EC2EF1">
        <w:rPr>
          <w:rFonts w:ascii="Times New Roman" w:hAnsi="Times New Roman" w:cs="Times New Roman"/>
          <w:spacing w:val="1"/>
        </w:rPr>
        <w:t xml:space="preserve"> </w:t>
      </w:r>
      <w:r w:rsidRPr="00EC2EF1">
        <w:rPr>
          <w:rFonts w:ascii="Times New Roman" w:hAnsi="Times New Roman" w:cs="Times New Roman"/>
        </w:rPr>
        <w:t>содержания</w:t>
      </w:r>
      <w:r w:rsidRPr="00EC2EF1">
        <w:rPr>
          <w:rFonts w:ascii="Times New Roman" w:hAnsi="Times New Roman" w:cs="Times New Roman"/>
          <w:spacing w:val="1"/>
        </w:rPr>
        <w:t xml:space="preserve"> </w:t>
      </w:r>
      <w:r w:rsidRPr="00EC2EF1">
        <w:rPr>
          <w:rFonts w:ascii="Times New Roman" w:hAnsi="Times New Roman" w:cs="Times New Roman"/>
        </w:rPr>
        <w:t>направления</w:t>
      </w:r>
      <w:r w:rsidRPr="00EC2EF1">
        <w:rPr>
          <w:rFonts w:ascii="Times New Roman" w:hAnsi="Times New Roman" w:cs="Times New Roman"/>
          <w:spacing w:val="1"/>
        </w:rPr>
        <w:t xml:space="preserve"> </w:t>
      </w:r>
      <w:r w:rsidRPr="00EC2EF1">
        <w:rPr>
          <w:rFonts w:ascii="Times New Roman" w:hAnsi="Times New Roman" w:cs="Times New Roman"/>
        </w:rPr>
        <w:t>«массовыми»</w:t>
      </w:r>
      <w:r w:rsidRPr="00EC2EF1">
        <w:rPr>
          <w:rFonts w:ascii="Times New Roman" w:hAnsi="Times New Roman" w:cs="Times New Roman"/>
          <w:spacing w:val="1"/>
        </w:rPr>
        <w:t xml:space="preserve"> </w:t>
      </w:r>
      <w:r w:rsidRPr="00EC2EF1">
        <w:rPr>
          <w:rFonts w:ascii="Times New Roman" w:hAnsi="Times New Roman" w:cs="Times New Roman"/>
        </w:rPr>
        <w:t>авторами</w:t>
      </w:r>
      <w:r w:rsidRPr="00EC2EF1">
        <w:rPr>
          <w:rFonts w:ascii="Times New Roman" w:hAnsi="Times New Roman" w:cs="Times New Roman"/>
          <w:spacing w:val="1"/>
        </w:rPr>
        <w:t xml:space="preserve"> </w:t>
      </w:r>
      <w:r w:rsidRPr="00EC2EF1">
        <w:rPr>
          <w:rFonts w:ascii="Times New Roman" w:hAnsi="Times New Roman" w:cs="Times New Roman"/>
        </w:rPr>
        <w:t>образовательных</w:t>
      </w:r>
      <w:r w:rsidRPr="00EC2EF1">
        <w:rPr>
          <w:rFonts w:ascii="Times New Roman" w:hAnsi="Times New Roman" w:cs="Times New Roman"/>
          <w:spacing w:val="1"/>
        </w:rPr>
        <w:t xml:space="preserve"> </w:t>
      </w:r>
      <w:r w:rsidRPr="00EC2EF1">
        <w:rPr>
          <w:rFonts w:ascii="Times New Roman" w:hAnsi="Times New Roman" w:cs="Times New Roman"/>
        </w:rPr>
        <w:t>практик.</w:t>
      </w:r>
      <w:r w:rsidRPr="00EC2EF1">
        <w:rPr>
          <w:rFonts w:ascii="Times New Roman" w:hAnsi="Times New Roman" w:cs="Times New Roman"/>
          <w:spacing w:val="1"/>
        </w:rPr>
        <w:t xml:space="preserve"> </w:t>
      </w:r>
      <w:r w:rsidRPr="00EC2EF1">
        <w:rPr>
          <w:rFonts w:ascii="Times New Roman" w:hAnsi="Times New Roman" w:cs="Times New Roman"/>
        </w:rPr>
        <w:t>Подтверждение</w:t>
      </w:r>
      <w:r w:rsidRPr="00EC2EF1">
        <w:rPr>
          <w:rFonts w:ascii="Times New Roman" w:hAnsi="Times New Roman" w:cs="Times New Roman"/>
          <w:spacing w:val="1"/>
        </w:rPr>
        <w:t xml:space="preserve"> </w:t>
      </w:r>
      <w:r w:rsidRPr="00EC2EF1">
        <w:rPr>
          <w:rFonts w:ascii="Times New Roman" w:hAnsi="Times New Roman" w:cs="Times New Roman"/>
        </w:rPr>
        <w:t>этому</w:t>
      </w:r>
      <w:r w:rsidRPr="00EC2EF1">
        <w:rPr>
          <w:rFonts w:ascii="Times New Roman" w:hAnsi="Times New Roman" w:cs="Times New Roman"/>
          <w:spacing w:val="1"/>
        </w:rPr>
        <w:t xml:space="preserve"> </w:t>
      </w:r>
      <w:r w:rsidRPr="00EC2EF1">
        <w:rPr>
          <w:rFonts w:ascii="Times New Roman" w:hAnsi="Times New Roman" w:cs="Times New Roman"/>
        </w:rPr>
        <w:t>можно</w:t>
      </w:r>
      <w:r w:rsidRPr="00EC2EF1">
        <w:rPr>
          <w:rFonts w:ascii="Times New Roman" w:hAnsi="Times New Roman" w:cs="Times New Roman"/>
          <w:spacing w:val="1"/>
        </w:rPr>
        <w:t xml:space="preserve"> </w:t>
      </w:r>
      <w:r w:rsidRPr="00EC2EF1">
        <w:rPr>
          <w:rFonts w:ascii="Times New Roman" w:hAnsi="Times New Roman" w:cs="Times New Roman"/>
        </w:rPr>
        <w:t>наблюдать</w:t>
      </w:r>
      <w:r w:rsidRPr="00EC2EF1">
        <w:rPr>
          <w:rFonts w:ascii="Times New Roman" w:hAnsi="Times New Roman" w:cs="Times New Roman"/>
          <w:spacing w:val="1"/>
        </w:rPr>
        <w:t xml:space="preserve"> </w:t>
      </w:r>
      <w:r w:rsidRPr="00EC2EF1">
        <w:rPr>
          <w:rFonts w:ascii="Times New Roman" w:hAnsi="Times New Roman" w:cs="Times New Roman"/>
        </w:rPr>
        <w:t>при</w:t>
      </w:r>
      <w:r w:rsidRPr="00EC2EF1">
        <w:rPr>
          <w:rFonts w:ascii="Times New Roman" w:hAnsi="Times New Roman" w:cs="Times New Roman"/>
          <w:spacing w:val="1"/>
        </w:rPr>
        <w:t xml:space="preserve"> </w:t>
      </w:r>
      <w:r w:rsidRPr="00EC2EF1">
        <w:rPr>
          <w:rFonts w:ascii="Times New Roman" w:hAnsi="Times New Roman" w:cs="Times New Roman"/>
        </w:rPr>
        <w:t>анализе</w:t>
      </w:r>
      <w:r w:rsidRPr="00EC2EF1">
        <w:rPr>
          <w:rFonts w:ascii="Times New Roman" w:hAnsi="Times New Roman" w:cs="Times New Roman"/>
          <w:spacing w:val="1"/>
        </w:rPr>
        <w:t xml:space="preserve"> </w:t>
      </w:r>
      <w:r w:rsidRPr="00EC2EF1">
        <w:rPr>
          <w:rFonts w:ascii="Times New Roman" w:hAnsi="Times New Roman" w:cs="Times New Roman"/>
        </w:rPr>
        <w:t>динамики</w:t>
      </w:r>
      <w:r w:rsidRPr="00EC2EF1">
        <w:rPr>
          <w:rFonts w:ascii="Times New Roman" w:hAnsi="Times New Roman" w:cs="Times New Roman"/>
          <w:spacing w:val="1"/>
        </w:rPr>
        <w:t xml:space="preserve"> </w:t>
      </w:r>
      <w:r w:rsidRPr="00EC2EF1">
        <w:rPr>
          <w:rFonts w:ascii="Times New Roman" w:hAnsi="Times New Roman" w:cs="Times New Roman"/>
        </w:rPr>
        <w:t>распределения</w:t>
      </w:r>
      <w:r w:rsidRPr="00EC2EF1">
        <w:rPr>
          <w:rFonts w:ascii="Times New Roman" w:hAnsi="Times New Roman" w:cs="Times New Roman"/>
          <w:spacing w:val="1"/>
        </w:rPr>
        <w:t xml:space="preserve"> </w:t>
      </w:r>
      <w:r w:rsidRPr="00EC2EF1">
        <w:rPr>
          <w:rFonts w:ascii="Times New Roman" w:hAnsi="Times New Roman" w:cs="Times New Roman"/>
        </w:rPr>
        <w:t>образовательных</w:t>
      </w:r>
      <w:r w:rsidRPr="00EC2EF1">
        <w:rPr>
          <w:rFonts w:ascii="Times New Roman" w:hAnsi="Times New Roman" w:cs="Times New Roman"/>
          <w:spacing w:val="1"/>
        </w:rPr>
        <w:t xml:space="preserve"> </w:t>
      </w:r>
      <w:r w:rsidRPr="00EC2EF1">
        <w:rPr>
          <w:rFonts w:ascii="Times New Roman" w:hAnsi="Times New Roman" w:cs="Times New Roman"/>
        </w:rPr>
        <w:t>практик</w:t>
      </w:r>
      <w:r w:rsidRPr="00EC2EF1">
        <w:rPr>
          <w:rFonts w:ascii="Times New Roman" w:hAnsi="Times New Roman" w:cs="Times New Roman"/>
          <w:spacing w:val="1"/>
        </w:rPr>
        <w:t xml:space="preserve"> </w:t>
      </w:r>
      <w:r w:rsidRPr="00EC2EF1">
        <w:rPr>
          <w:rFonts w:ascii="Times New Roman" w:hAnsi="Times New Roman" w:cs="Times New Roman"/>
        </w:rPr>
        <w:t>по</w:t>
      </w:r>
      <w:r w:rsidRPr="00EC2EF1">
        <w:rPr>
          <w:rFonts w:ascii="Times New Roman" w:hAnsi="Times New Roman" w:cs="Times New Roman"/>
          <w:spacing w:val="1"/>
        </w:rPr>
        <w:t xml:space="preserve"> </w:t>
      </w:r>
      <w:r w:rsidRPr="00EC2EF1">
        <w:rPr>
          <w:rFonts w:ascii="Times New Roman" w:hAnsi="Times New Roman" w:cs="Times New Roman"/>
        </w:rPr>
        <w:t>уровням</w:t>
      </w:r>
      <w:r w:rsidRPr="00EC2EF1">
        <w:rPr>
          <w:rFonts w:ascii="Times New Roman" w:hAnsi="Times New Roman" w:cs="Times New Roman"/>
          <w:spacing w:val="1"/>
        </w:rPr>
        <w:t xml:space="preserve"> </w:t>
      </w:r>
      <w:r w:rsidRPr="00EC2EF1">
        <w:rPr>
          <w:rFonts w:ascii="Times New Roman" w:hAnsi="Times New Roman" w:cs="Times New Roman"/>
        </w:rPr>
        <w:t>размещения</w:t>
      </w:r>
      <w:r w:rsidRPr="00EC2EF1">
        <w:rPr>
          <w:rFonts w:ascii="Times New Roman" w:hAnsi="Times New Roman" w:cs="Times New Roman"/>
          <w:spacing w:val="1"/>
        </w:rPr>
        <w:t xml:space="preserve"> </w:t>
      </w:r>
      <w:r w:rsidRPr="00EC2EF1">
        <w:rPr>
          <w:rFonts w:ascii="Times New Roman" w:hAnsi="Times New Roman" w:cs="Times New Roman"/>
        </w:rPr>
        <w:t>в</w:t>
      </w:r>
      <w:r w:rsidRPr="00EC2EF1">
        <w:rPr>
          <w:rFonts w:ascii="Times New Roman" w:hAnsi="Times New Roman" w:cs="Times New Roman"/>
          <w:spacing w:val="1"/>
        </w:rPr>
        <w:t xml:space="preserve"> </w:t>
      </w:r>
      <w:r>
        <w:rPr>
          <w:rFonts w:ascii="Times New Roman" w:hAnsi="Times New Roman" w:cs="Times New Roman"/>
        </w:rPr>
        <w:t>Атлас</w:t>
      </w:r>
      <w:r w:rsidRPr="00EC2EF1">
        <w:rPr>
          <w:rFonts w:ascii="Times New Roman" w:hAnsi="Times New Roman" w:cs="Times New Roman"/>
          <w:spacing w:val="1"/>
        </w:rPr>
        <w:t xml:space="preserve"> </w:t>
      </w:r>
      <w:r w:rsidRPr="00EC2EF1">
        <w:rPr>
          <w:rFonts w:ascii="Times New Roman" w:hAnsi="Times New Roman" w:cs="Times New Roman"/>
        </w:rPr>
        <w:t>за</w:t>
      </w:r>
      <w:r w:rsidRPr="00EC2EF1">
        <w:rPr>
          <w:rFonts w:ascii="Times New Roman" w:hAnsi="Times New Roman" w:cs="Times New Roman"/>
          <w:spacing w:val="1"/>
        </w:rPr>
        <w:t xml:space="preserve"> </w:t>
      </w:r>
      <w:r w:rsidRPr="00EC2EF1">
        <w:rPr>
          <w:rFonts w:ascii="Times New Roman" w:hAnsi="Times New Roman" w:cs="Times New Roman"/>
        </w:rPr>
        <w:t>три</w:t>
      </w:r>
      <w:r w:rsidRPr="00EC2EF1">
        <w:rPr>
          <w:rFonts w:ascii="Times New Roman" w:hAnsi="Times New Roman" w:cs="Times New Roman"/>
          <w:spacing w:val="1"/>
        </w:rPr>
        <w:t xml:space="preserve"> </w:t>
      </w:r>
      <w:r w:rsidRPr="00EC2EF1">
        <w:rPr>
          <w:rFonts w:ascii="Times New Roman" w:hAnsi="Times New Roman" w:cs="Times New Roman"/>
        </w:rPr>
        <w:t>года</w:t>
      </w:r>
      <w:r w:rsidRPr="00EC2EF1">
        <w:rPr>
          <w:rFonts w:ascii="Times New Roman" w:hAnsi="Times New Roman" w:cs="Times New Roman"/>
          <w:spacing w:val="1"/>
        </w:rPr>
        <w:t xml:space="preserve"> </w:t>
      </w:r>
      <w:r w:rsidRPr="00EC2EF1">
        <w:rPr>
          <w:rFonts w:ascii="Times New Roman" w:hAnsi="Times New Roman" w:cs="Times New Roman"/>
        </w:rPr>
        <w:t>кампании</w:t>
      </w:r>
      <w:r w:rsidRPr="00EC2EF1">
        <w:rPr>
          <w:rFonts w:ascii="Times New Roman" w:hAnsi="Times New Roman" w:cs="Times New Roman"/>
          <w:spacing w:val="54"/>
        </w:rPr>
        <w:t xml:space="preserve"> </w:t>
      </w:r>
      <w:r w:rsidRPr="00EC2EF1">
        <w:rPr>
          <w:rFonts w:ascii="Times New Roman" w:hAnsi="Times New Roman" w:cs="Times New Roman"/>
        </w:rPr>
        <w:t>(табл.</w:t>
      </w:r>
      <w:r w:rsidRPr="00EC2EF1">
        <w:rPr>
          <w:rFonts w:ascii="Times New Roman" w:hAnsi="Times New Roman" w:cs="Times New Roman"/>
          <w:spacing w:val="54"/>
        </w:rPr>
        <w:t xml:space="preserve"> </w:t>
      </w:r>
      <w:r w:rsidRPr="00EC2EF1">
        <w:rPr>
          <w:rFonts w:ascii="Times New Roman" w:hAnsi="Times New Roman" w:cs="Times New Roman"/>
        </w:rPr>
        <w:t>3).</w:t>
      </w:r>
      <w:r w:rsidRPr="00EC2EF1">
        <w:rPr>
          <w:rFonts w:ascii="Times New Roman" w:hAnsi="Times New Roman" w:cs="Times New Roman"/>
          <w:spacing w:val="1"/>
        </w:rPr>
        <w:t xml:space="preserve"> </w:t>
      </w:r>
      <w:r w:rsidRPr="00EC2EF1">
        <w:rPr>
          <w:rFonts w:ascii="Times New Roman" w:hAnsi="Times New Roman" w:cs="Times New Roman"/>
        </w:rPr>
        <w:t>Тенденция практик начального уровня состоит не только в увеличении ежегодного их числа, но и</w:t>
      </w:r>
      <w:r w:rsidRPr="00EC2EF1">
        <w:rPr>
          <w:rFonts w:ascii="Times New Roman" w:hAnsi="Times New Roman" w:cs="Times New Roman"/>
          <w:spacing w:val="1"/>
        </w:rPr>
        <w:t xml:space="preserve"> </w:t>
      </w:r>
      <w:r w:rsidRPr="00EC2EF1">
        <w:rPr>
          <w:rFonts w:ascii="Times New Roman" w:hAnsi="Times New Roman" w:cs="Times New Roman"/>
        </w:rPr>
        <w:t>в</w:t>
      </w:r>
      <w:r w:rsidRPr="00EC2EF1">
        <w:rPr>
          <w:rFonts w:ascii="Times New Roman" w:hAnsi="Times New Roman" w:cs="Times New Roman"/>
          <w:spacing w:val="1"/>
        </w:rPr>
        <w:t xml:space="preserve"> </w:t>
      </w:r>
      <w:r w:rsidRPr="00EC2EF1">
        <w:rPr>
          <w:rFonts w:ascii="Times New Roman" w:hAnsi="Times New Roman" w:cs="Times New Roman"/>
        </w:rPr>
        <w:t>численном их превосходстве над суммарным</w:t>
      </w:r>
      <w:r w:rsidRPr="00EC2EF1">
        <w:rPr>
          <w:rFonts w:ascii="Times New Roman" w:hAnsi="Times New Roman" w:cs="Times New Roman"/>
          <w:spacing w:val="1"/>
        </w:rPr>
        <w:t xml:space="preserve"> </w:t>
      </w:r>
      <w:r w:rsidRPr="00EC2EF1">
        <w:rPr>
          <w:rFonts w:ascii="Times New Roman" w:hAnsi="Times New Roman" w:cs="Times New Roman"/>
        </w:rPr>
        <w:t>количеством практик двух уровней («продвинутого</w:t>
      </w:r>
      <w:r w:rsidRPr="00EC2EF1">
        <w:rPr>
          <w:rFonts w:ascii="Times New Roman" w:hAnsi="Times New Roman" w:cs="Times New Roman"/>
          <w:spacing w:val="1"/>
        </w:rPr>
        <w:t xml:space="preserve"> </w:t>
      </w:r>
      <w:r w:rsidRPr="00EC2EF1">
        <w:rPr>
          <w:rFonts w:ascii="Times New Roman" w:hAnsi="Times New Roman" w:cs="Times New Roman"/>
        </w:rPr>
        <w:t>уровня» и</w:t>
      </w:r>
      <w:r w:rsidRPr="00EC2EF1">
        <w:rPr>
          <w:rFonts w:ascii="Times New Roman" w:hAnsi="Times New Roman" w:cs="Times New Roman"/>
          <w:spacing w:val="51"/>
        </w:rPr>
        <w:t xml:space="preserve"> </w:t>
      </w:r>
      <w:r w:rsidRPr="00EC2EF1">
        <w:rPr>
          <w:rFonts w:ascii="Times New Roman" w:hAnsi="Times New Roman" w:cs="Times New Roman"/>
        </w:rPr>
        <w:t>«претендующих</w:t>
      </w:r>
      <w:r w:rsidRPr="00EC2EF1">
        <w:rPr>
          <w:rFonts w:ascii="Times New Roman" w:hAnsi="Times New Roman" w:cs="Times New Roman"/>
          <w:spacing w:val="-1"/>
        </w:rPr>
        <w:t xml:space="preserve"> </w:t>
      </w:r>
      <w:r w:rsidRPr="00EC2EF1">
        <w:rPr>
          <w:rFonts w:ascii="Times New Roman" w:hAnsi="Times New Roman" w:cs="Times New Roman"/>
        </w:rPr>
        <w:t>на</w:t>
      </w:r>
      <w:r w:rsidRPr="00EC2EF1">
        <w:rPr>
          <w:rFonts w:ascii="Times New Roman" w:hAnsi="Times New Roman" w:cs="Times New Roman"/>
          <w:spacing w:val="-2"/>
        </w:rPr>
        <w:t xml:space="preserve"> </w:t>
      </w:r>
      <w:r w:rsidRPr="00EC2EF1">
        <w:rPr>
          <w:rFonts w:ascii="Times New Roman" w:hAnsi="Times New Roman" w:cs="Times New Roman"/>
        </w:rPr>
        <w:t>высший</w:t>
      </w:r>
      <w:r w:rsidRPr="00EC2EF1">
        <w:rPr>
          <w:rFonts w:ascii="Times New Roman" w:hAnsi="Times New Roman" w:cs="Times New Roman"/>
          <w:spacing w:val="-2"/>
        </w:rPr>
        <w:t xml:space="preserve"> </w:t>
      </w:r>
      <w:r w:rsidRPr="00EC2EF1">
        <w:rPr>
          <w:rFonts w:ascii="Times New Roman" w:hAnsi="Times New Roman" w:cs="Times New Roman"/>
        </w:rPr>
        <w:t>уровень»).</w:t>
      </w:r>
    </w:p>
    <w:p w14:paraId="20DBBBAA" w14:textId="77777777" w:rsidR="00EC2EF1" w:rsidRDefault="00EC2EF1" w:rsidP="00EC2EF1">
      <w:pPr>
        <w:pStyle w:val="a3"/>
        <w:ind w:left="0" w:firstLine="567"/>
        <w:jc w:val="both"/>
        <w:rPr>
          <w:rFonts w:ascii="Times New Roman" w:hAnsi="Times New Roman" w:cs="Times New Roman"/>
          <w:b/>
          <w:bCs/>
          <w:sz w:val="24"/>
          <w:szCs w:val="24"/>
        </w:rPr>
      </w:pPr>
    </w:p>
    <w:p w14:paraId="198BA671" w14:textId="4EEACD88" w:rsidR="00EC2EF1" w:rsidRPr="00EC2EF1" w:rsidRDefault="00EC2EF1" w:rsidP="00EC2EF1">
      <w:pPr>
        <w:pStyle w:val="a3"/>
        <w:ind w:left="0" w:firstLine="567"/>
        <w:jc w:val="both"/>
        <w:rPr>
          <w:rFonts w:ascii="Times New Roman" w:hAnsi="Times New Roman" w:cs="Times New Roman"/>
          <w:b/>
          <w:bCs/>
          <w:sz w:val="24"/>
          <w:szCs w:val="24"/>
        </w:rPr>
      </w:pPr>
      <w:r w:rsidRPr="00EC2EF1">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Ind w:w="-176" w:type="dxa"/>
        <w:tblLook w:val="04A0" w:firstRow="1" w:lastRow="0" w:firstColumn="1" w:lastColumn="0" w:noHBand="0" w:noVBand="1"/>
      </w:tblPr>
      <w:tblGrid>
        <w:gridCol w:w="2293"/>
        <w:gridCol w:w="1592"/>
        <w:gridCol w:w="1559"/>
        <w:gridCol w:w="2070"/>
        <w:gridCol w:w="2126"/>
      </w:tblGrid>
      <w:tr w:rsidR="00EC2EF1" w:rsidRPr="00EC2EF1" w14:paraId="00FA88E8" w14:textId="77777777" w:rsidTr="00020908">
        <w:tc>
          <w:tcPr>
            <w:tcW w:w="2293" w:type="dxa"/>
          </w:tcPr>
          <w:p w14:paraId="1D7CF061" w14:textId="77777777" w:rsidR="00EC2EF1" w:rsidRPr="00EC2EF1" w:rsidRDefault="00EC2EF1" w:rsidP="00046F33">
            <w:pPr>
              <w:jc w:val="both"/>
              <w:rPr>
                <w:rFonts w:ascii="Times New Roman" w:hAnsi="Times New Roman" w:cs="Times New Roman"/>
                <w:sz w:val="24"/>
                <w:szCs w:val="24"/>
              </w:rPr>
            </w:pPr>
            <w:r w:rsidRPr="00EC2EF1">
              <w:rPr>
                <w:rFonts w:ascii="Times New Roman" w:hAnsi="Times New Roman" w:cs="Times New Roman"/>
                <w:sz w:val="24"/>
                <w:szCs w:val="24"/>
              </w:rPr>
              <w:t>Кампания РАОП</w:t>
            </w:r>
          </w:p>
        </w:tc>
        <w:tc>
          <w:tcPr>
            <w:tcW w:w="1592" w:type="dxa"/>
          </w:tcPr>
          <w:p w14:paraId="5D1E7CF9" w14:textId="77777777" w:rsidR="00EC2EF1" w:rsidRPr="00EC2EF1" w:rsidRDefault="00EC2EF1" w:rsidP="00046F33">
            <w:pPr>
              <w:jc w:val="both"/>
              <w:rPr>
                <w:rFonts w:ascii="Times New Roman" w:hAnsi="Times New Roman" w:cs="Times New Roman"/>
                <w:sz w:val="24"/>
                <w:szCs w:val="24"/>
              </w:rPr>
            </w:pPr>
            <w:r w:rsidRPr="00EC2EF1">
              <w:rPr>
                <w:rFonts w:ascii="Times New Roman" w:hAnsi="Times New Roman" w:cs="Times New Roman"/>
                <w:sz w:val="24"/>
                <w:szCs w:val="24"/>
              </w:rPr>
              <w:t>Всего (количество, %)</w:t>
            </w:r>
          </w:p>
        </w:tc>
        <w:tc>
          <w:tcPr>
            <w:tcW w:w="1559" w:type="dxa"/>
          </w:tcPr>
          <w:p w14:paraId="1233C5D6" w14:textId="77777777" w:rsidR="00EC2EF1" w:rsidRPr="00EC2EF1" w:rsidRDefault="00EC2EF1" w:rsidP="00046F33">
            <w:pPr>
              <w:jc w:val="both"/>
              <w:rPr>
                <w:rFonts w:ascii="Times New Roman" w:hAnsi="Times New Roman" w:cs="Times New Roman"/>
                <w:sz w:val="24"/>
                <w:szCs w:val="24"/>
              </w:rPr>
            </w:pPr>
            <w:r w:rsidRPr="00EC2EF1">
              <w:rPr>
                <w:rFonts w:ascii="Times New Roman" w:hAnsi="Times New Roman" w:cs="Times New Roman"/>
                <w:sz w:val="24"/>
                <w:szCs w:val="24"/>
              </w:rPr>
              <w:t>Претендуют на высший уровень</w:t>
            </w:r>
          </w:p>
        </w:tc>
        <w:tc>
          <w:tcPr>
            <w:tcW w:w="2070" w:type="dxa"/>
          </w:tcPr>
          <w:p w14:paraId="67394F53" w14:textId="77777777" w:rsidR="00EC2EF1" w:rsidRPr="00EC2EF1" w:rsidRDefault="00EC2EF1" w:rsidP="00046F33">
            <w:pPr>
              <w:jc w:val="both"/>
              <w:rPr>
                <w:rFonts w:ascii="Times New Roman" w:hAnsi="Times New Roman" w:cs="Times New Roman"/>
                <w:sz w:val="24"/>
                <w:szCs w:val="24"/>
              </w:rPr>
            </w:pPr>
            <w:r w:rsidRPr="00EC2EF1">
              <w:rPr>
                <w:rFonts w:ascii="Times New Roman" w:hAnsi="Times New Roman" w:cs="Times New Roman"/>
                <w:sz w:val="24"/>
                <w:szCs w:val="24"/>
              </w:rPr>
              <w:t>Продвинутый уровень</w:t>
            </w:r>
          </w:p>
        </w:tc>
        <w:tc>
          <w:tcPr>
            <w:tcW w:w="2126" w:type="dxa"/>
          </w:tcPr>
          <w:p w14:paraId="1CA4FFEB" w14:textId="77777777" w:rsidR="00EC2EF1" w:rsidRPr="00EC2EF1" w:rsidRDefault="00EC2EF1" w:rsidP="00046F33">
            <w:pPr>
              <w:jc w:val="both"/>
              <w:rPr>
                <w:rFonts w:ascii="Times New Roman" w:hAnsi="Times New Roman" w:cs="Times New Roman"/>
                <w:sz w:val="24"/>
                <w:szCs w:val="24"/>
              </w:rPr>
            </w:pPr>
            <w:r w:rsidRPr="00EC2EF1">
              <w:rPr>
                <w:rFonts w:ascii="Times New Roman" w:hAnsi="Times New Roman" w:cs="Times New Roman"/>
                <w:sz w:val="24"/>
                <w:szCs w:val="24"/>
              </w:rPr>
              <w:t>Начальный уровень</w:t>
            </w:r>
          </w:p>
        </w:tc>
      </w:tr>
      <w:tr w:rsidR="00EC2EF1" w:rsidRPr="00EC2EF1" w14:paraId="6C3FA0C9" w14:textId="77777777" w:rsidTr="00020908">
        <w:tc>
          <w:tcPr>
            <w:tcW w:w="2293" w:type="dxa"/>
          </w:tcPr>
          <w:p w14:paraId="2662D80B" w14:textId="77777777" w:rsidR="00EC2EF1" w:rsidRPr="00EC2EF1" w:rsidRDefault="00EC2EF1" w:rsidP="00EC2EF1">
            <w:pPr>
              <w:jc w:val="both"/>
              <w:rPr>
                <w:rFonts w:ascii="Times New Roman" w:hAnsi="Times New Roman" w:cs="Times New Roman"/>
                <w:sz w:val="24"/>
                <w:szCs w:val="24"/>
              </w:rPr>
            </w:pPr>
            <w:r w:rsidRPr="00EC2EF1">
              <w:rPr>
                <w:rFonts w:ascii="Times New Roman" w:hAnsi="Times New Roman" w:cs="Times New Roman"/>
                <w:sz w:val="24"/>
                <w:szCs w:val="24"/>
              </w:rPr>
              <w:t>2019</w:t>
            </w:r>
          </w:p>
        </w:tc>
        <w:tc>
          <w:tcPr>
            <w:tcW w:w="1592" w:type="dxa"/>
          </w:tcPr>
          <w:p w14:paraId="5611E6F5" w14:textId="1E289E42"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20</w:t>
            </w:r>
          </w:p>
        </w:tc>
        <w:tc>
          <w:tcPr>
            <w:tcW w:w="1559" w:type="dxa"/>
          </w:tcPr>
          <w:p w14:paraId="4B842D52" w14:textId="680ECF32"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2</w:t>
            </w:r>
            <w:r w:rsidRPr="00EC2EF1">
              <w:rPr>
                <w:rFonts w:ascii="Times New Roman" w:hAnsi="Times New Roman" w:cs="Times New Roman"/>
                <w:spacing w:val="-5"/>
                <w:sz w:val="24"/>
              </w:rPr>
              <w:t xml:space="preserve"> </w:t>
            </w:r>
            <w:r w:rsidRPr="00EC2EF1">
              <w:rPr>
                <w:rFonts w:ascii="Times New Roman" w:hAnsi="Times New Roman" w:cs="Times New Roman"/>
                <w:sz w:val="24"/>
              </w:rPr>
              <w:t>(10 %)</w:t>
            </w:r>
          </w:p>
        </w:tc>
        <w:tc>
          <w:tcPr>
            <w:tcW w:w="2070" w:type="dxa"/>
          </w:tcPr>
          <w:p w14:paraId="22D4CE84" w14:textId="1B2FA1C9"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9</w:t>
            </w:r>
            <w:r w:rsidRPr="00EC2EF1">
              <w:rPr>
                <w:rFonts w:ascii="Times New Roman" w:hAnsi="Times New Roman" w:cs="Times New Roman"/>
                <w:spacing w:val="-5"/>
                <w:sz w:val="24"/>
              </w:rPr>
              <w:t xml:space="preserve"> </w:t>
            </w:r>
            <w:r w:rsidRPr="00EC2EF1">
              <w:rPr>
                <w:rFonts w:ascii="Times New Roman" w:hAnsi="Times New Roman" w:cs="Times New Roman"/>
                <w:sz w:val="24"/>
              </w:rPr>
              <w:t>(45 %)</w:t>
            </w:r>
          </w:p>
        </w:tc>
        <w:tc>
          <w:tcPr>
            <w:tcW w:w="2126" w:type="dxa"/>
          </w:tcPr>
          <w:p w14:paraId="6F495B47" w14:textId="0D5E4FB9"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9</w:t>
            </w:r>
            <w:r w:rsidRPr="00EC2EF1">
              <w:rPr>
                <w:rFonts w:ascii="Times New Roman" w:hAnsi="Times New Roman" w:cs="Times New Roman"/>
                <w:spacing w:val="-5"/>
                <w:sz w:val="24"/>
              </w:rPr>
              <w:t xml:space="preserve"> </w:t>
            </w:r>
            <w:r w:rsidRPr="00EC2EF1">
              <w:rPr>
                <w:rFonts w:ascii="Times New Roman" w:hAnsi="Times New Roman" w:cs="Times New Roman"/>
                <w:sz w:val="24"/>
              </w:rPr>
              <w:t>(45 %)</w:t>
            </w:r>
          </w:p>
        </w:tc>
      </w:tr>
      <w:tr w:rsidR="00EC2EF1" w:rsidRPr="00EC2EF1" w14:paraId="0074CD7E" w14:textId="77777777" w:rsidTr="00020908">
        <w:tc>
          <w:tcPr>
            <w:tcW w:w="2293" w:type="dxa"/>
          </w:tcPr>
          <w:p w14:paraId="600831BC" w14:textId="77777777" w:rsidR="00EC2EF1" w:rsidRPr="00EC2EF1" w:rsidRDefault="00EC2EF1" w:rsidP="00EC2EF1">
            <w:pPr>
              <w:jc w:val="both"/>
              <w:rPr>
                <w:rFonts w:ascii="Times New Roman" w:hAnsi="Times New Roman" w:cs="Times New Roman"/>
                <w:sz w:val="24"/>
                <w:szCs w:val="24"/>
              </w:rPr>
            </w:pPr>
            <w:r w:rsidRPr="00EC2EF1">
              <w:rPr>
                <w:rFonts w:ascii="Times New Roman" w:hAnsi="Times New Roman" w:cs="Times New Roman"/>
                <w:sz w:val="24"/>
                <w:szCs w:val="24"/>
              </w:rPr>
              <w:t>2020</w:t>
            </w:r>
          </w:p>
        </w:tc>
        <w:tc>
          <w:tcPr>
            <w:tcW w:w="1592" w:type="dxa"/>
          </w:tcPr>
          <w:p w14:paraId="1202B12F" w14:textId="2DE930F3"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33</w:t>
            </w:r>
          </w:p>
        </w:tc>
        <w:tc>
          <w:tcPr>
            <w:tcW w:w="1559" w:type="dxa"/>
          </w:tcPr>
          <w:p w14:paraId="426BABEB" w14:textId="76252C6B"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2</w:t>
            </w:r>
            <w:r w:rsidRPr="00EC2EF1">
              <w:rPr>
                <w:rFonts w:ascii="Times New Roman" w:hAnsi="Times New Roman" w:cs="Times New Roman"/>
                <w:spacing w:val="-4"/>
                <w:sz w:val="24"/>
              </w:rPr>
              <w:t xml:space="preserve"> </w:t>
            </w:r>
            <w:r w:rsidRPr="00EC2EF1">
              <w:rPr>
                <w:rFonts w:ascii="Times New Roman" w:hAnsi="Times New Roman" w:cs="Times New Roman"/>
                <w:sz w:val="24"/>
              </w:rPr>
              <w:t>(6</w:t>
            </w:r>
            <w:r w:rsidRPr="00EC2EF1">
              <w:rPr>
                <w:rFonts w:ascii="Times New Roman" w:hAnsi="Times New Roman" w:cs="Times New Roman"/>
                <w:spacing w:val="-4"/>
                <w:sz w:val="24"/>
              </w:rPr>
              <w:t xml:space="preserve"> </w:t>
            </w:r>
            <w:r w:rsidRPr="00EC2EF1">
              <w:rPr>
                <w:rFonts w:ascii="Times New Roman" w:hAnsi="Times New Roman" w:cs="Times New Roman"/>
                <w:sz w:val="24"/>
              </w:rPr>
              <w:t>%)</w:t>
            </w:r>
          </w:p>
        </w:tc>
        <w:tc>
          <w:tcPr>
            <w:tcW w:w="2070" w:type="dxa"/>
          </w:tcPr>
          <w:p w14:paraId="5421B896" w14:textId="0B25F844"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12</w:t>
            </w:r>
            <w:r w:rsidRPr="00EC2EF1">
              <w:rPr>
                <w:rFonts w:ascii="Times New Roman" w:hAnsi="Times New Roman" w:cs="Times New Roman"/>
                <w:spacing w:val="-4"/>
                <w:sz w:val="24"/>
              </w:rPr>
              <w:t xml:space="preserve"> </w:t>
            </w:r>
            <w:r w:rsidRPr="00EC2EF1">
              <w:rPr>
                <w:rFonts w:ascii="Times New Roman" w:hAnsi="Times New Roman" w:cs="Times New Roman"/>
                <w:sz w:val="24"/>
              </w:rPr>
              <w:t>(36</w:t>
            </w:r>
            <w:r w:rsidRPr="00EC2EF1">
              <w:rPr>
                <w:rFonts w:ascii="Times New Roman" w:hAnsi="Times New Roman" w:cs="Times New Roman"/>
                <w:spacing w:val="-4"/>
                <w:sz w:val="24"/>
              </w:rPr>
              <w:t xml:space="preserve"> </w:t>
            </w:r>
            <w:r w:rsidRPr="00EC2EF1">
              <w:rPr>
                <w:rFonts w:ascii="Times New Roman" w:hAnsi="Times New Roman" w:cs="Times New Roman"/>
                <w:sz w:val="24"/>
              </w:rPr>
              <w:t>%)</w:t>
            </w:r>
          </w:p>
        </w:tc>
        <w:tc>
          <w:tcPr>
            <w:tcW w:w="2126" w:type="dxa"/>
          </w:tcPr>
          <w:p w14:paraId="70A18B95" w14:textId="4AB1F1B0"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19</w:t>
            </w:r>
            <w:r w:rsidRPr="00EC2EF1">
              <w:rPr>
                <w:rFonts w:ascii="Times New Roman" w:hAnsi="Times New Roman" w:cs="Times New Roman"/>
                <w:spacing w:val="-4"/>
                <w:sz w:val="24"/>
              </w:rPr>
              <w:t xml:space="preserve"> </w:t>
            </w:r>
            <w:r w:rsidRPr="00EC2EF1">
              <w:rPr>
                <w:rFonts w:ascii="Times New Roman" w:hAnsi="Times New Roman" w:cs="Times New Roman"/>
                <w:sz w:val="24"/>
              </w:rPr>
              <w:t>(58</w:t>
            </w:r>
            <w:r w:rsidRPr="00EC2EF1">
              <w:rPr>
                <w:rFonts w:ascii="Times New Roman" w:hAnsi="Times New Roman" w:cs="Times New Roman"/>
                <w:spacing w:val="-4"/>
                <w:sz w:val="24"/>
              </w:rPr>
              <w:t xml:space="preserve"> </w:t>
            </w:r>
            <w:r w:rsidRPr="00EC2EF1">
              <w:rPr>
                <w:rFonts w:ascii="Times New Roman" w:hAnsi="Times New Roman" w:cs="Times New Roman"/>
                <w:sz w:val="24"/>
              </w:rPr>
              <w:t>%)</w:t>
            </w:r>
          </w:p>
        </w:tc>
      </w:tr>
      <w:tr w:rsidR="00EC2EF1" w:rsidRPr="00EC2EF1" w14:paraId="77CBD9C8" w14:textId="77777777" w:rsidTr="00020908">
        <w:tc>
          <w:tcPr>
            <w:tcW w:w="2293" w:type="dxa"/>
          </w:tcPr>
          <w:p w14:paraId="1BFBFFB7" w14:textId="77777777" w:rsidR="00EC2EF1" w:rsidRPr="00EC2EF1" w:rsidRDefault="00EC2EF1" w:rsidP="00EC2EF1">
            <w:pPr>
              <w:jc w:val="both"/>
              <w:rPr>
                <w:rFonts w:ascii="Times New Roman" w:hAnsi="Times New Roman" w:cs="Times New Roman"/>
                <w:sz w:val="24"/>
                <w:szCs w:val="24"/>
              </w:rPr>
            </w:pPr>
            <w:r w:rsidRPr="00EC2EF1">
              <w:rPr>
                <w:rFonts w:ascii="Times New Roman" w:hAnsi="Times New Roman" w:cs="Times New Roman"/>
                <w:sz w:val="24"/>
                <w:szCs w:val="24"/>
              </w:rPr>
              <w:t>2021</w:t>
            </w:r>
          </w:p>
        </w:tc>
        <w:tc>
          <w:tcPr>
            <w:tcW w:w="1592" w:type="dxa"/>
          </w:tcPr>
          <w:p w14:paraId="35A4C9D6" w14:textId="73CEEC21"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22</w:t>
            </w:r>
          </w:p>
        </w:tc>
        <w:tc>
          <w:tcPr>
            <w:tcW w:w="1559" w:type="dxa"/>
          </w:tcPr>
          <w:p w14:paraId="2C6E1999" w14:textId="2791D47D"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5</w:t>
            </w:r>
            <w:r w:rsidRPr="00EC2EF1">
              <w:rPr>
                <w:rFonts w:ascii="Times New Roman" w:hAnsi="Times New Roman" w:cs="Times New Roman"/>
                <w:spacing w:val="-5"/>
                <w:sz w:val="24"/>
              </w:rPr>
              <w:t xml:space="preserve"> </w:t>
            </w:r>
            <w:r w:rsidRPr="00EC2EF1">
              <w:rPr>
                <w:rFonts w:ascii="Times New Roman" w:hAnsi="Times New Roman" w:cs="Times New Roman"/>
                <w:sz w:val="24"/>
              </w:rPr>
              <w:t>(23 %)</w:t>
            </w:r>
          </w:p>
        </w:tc>
        <w:tc>
          <w:tcPr>
            <w:tcW w:w="2070" w:type="dxa"/>
          </w:tcPr>
          <w:p w14:paraId="13CD039D" w14:textId="20919A4D"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4</w:t>
            </w:r>
            <w:r w:rsidRPr="00EC2EF1">
              <w:rPr>
                <w:rFonts w:ascii="Times New Roman" w:hAnsi="Times New Roman" w:cs="Times New Roman"/>
                <w:spacing w:val="-5"/>
                <w:sz w:val="24"/>
              </w:rPr>
              <w:t xml:space="preserve"> </w:t>
            </w:r>
            <w:r w:rsidRPr="00EC2EF1">
              <w:rPr>
                <w:rFonts w:ascii="Times New Roman" w:hAnsi="Times New Roman" w:cs="Times New Roman"/>
                <w:sz w:val="24"/>
              </w:rPr>
              <w:t>(19 %)</w:t>
            </w:r>
          </w:p>
        </w:tc>
        <w:tc>
          <w:tcPr>
            <w:tcW w:w="2126" w:type="dxa"/>
          </w:tcPr>
          <w:p w14:paraId="7E8963F0" w14:textId="0CD93C1D" w:rsidR="00EC2EF1" w:rsidRPr="00EC2EF1" w:rsidRDefault="00EC2EF1" w:rsidP="00EC2EF1">
            <w:pPr>
              <w:jc w:val="center"/>
              <w:rPr>
                <w:rFonts w:ascii="Times New Roman" w:hAnsi="Times New Roman" w:cs="Times New Roman"/>
                <w:sz w:val="24"/>
                <w:szCs w:val="24"/>
              </w:rPr>
            </w:pPr>
            <w:r w:rsidRPr="00EC2EF1">
              <w:rPr>
                <w:rFonts w:ascii="Times New Roman" w:hAnsi="Times New Roman" w:cs="Times New Roman"/>
                <w:sz w:val="24"/>
              </w:rPr>
              <w:t>13</w:t>
            </w:r>
            <w:r w:rsidRPr="00EC2EF1">
              <w:rPr>
                <w:rFonts w:ascii="Times New Roman" w:hAnsi="Times New Roman" w:cs="Times New Roman"/>
                <w:spacing w:val="-4"/>
                <w:sz w:val="24"/>
              </w:rPr>
              <w:t xml:space="preserve"> </w:t>
            </w:r>
            <w:r w:rsidRPr="00EC2EF1">
              <w:rPr>
                <w:rFonts w:ascii="Times New Roman" w:hAnsi="Times New Roman" w:cs="Times New Roman"/>
                <w:sz w:val="24"/>
              </w:rPr>
              <w:t>(59</w:t>
            </w:r>
            <w:r w:rsidRPr="00EC2EF1">
              <w:rPr>
                <w:rFonts w:ascii="Times New Roman" w:hAnsi="Times New Roman" w:cs="Times New Roman"/>
                <w:spacing w:val="-4"/>
                <w:sz w:val="24"/>
              </w:rPr>
              <w:t xml:space="preserve"> </w:t>
            </w:r>
            <w:r w:rsidRPr="00EC2EF1">
              <w:rPr>
                <w:rFonts w:ascii="Times New Roman" w:hAnsi="Times New Roman" w:cs="Times New Roman"/>
                <w:sz w:val="24"/>
              </w:rPr>
              <w:t>%)</w:t>
            </w:r>
          </w:p>
        </w:tc>
      </w:tr>
    </w:tbl>
    <w:p w14:paraId="626EC790" w14:textId="77777777" w:rsidR="00EC2EF1" w:rsidRPr="00EC2EF1" w:rsidRDefault="00EC2EF1" w:rsidP="00EC2EF1">
      <w:pPr>
        <w:ind w:firstLine="709"/>
        <w:jc w:val="both"/>
        <w:rPr>
          <w:rFonts w:ascii="Times New Roman" w:hAnsi="Times New Roman" w:cs="Times New Roman"/>
          <w:sz w:val="24"/>
          <w:szCs w:val="24"/>
        </w:rPr>
      </w:pPr>
    </w:p>
    <w:p w14:paraId="4C1235A3" w14:textId="14D4662F" w:rsidR="00EC2EF1" w:rsidRPr="00EC2EF1" w:rsidRDefault="00EC2EF1" w:rsidP="00701397">
      <w:pPr>
        <w:ind w:right="-1" w:firstLine="567"/>
        <w:jc w:val="both"/>
        <w:rPr>
          <w:rFonts w:ascii="Times New Roman" w:hAnsi="Times New Roman" w:cs="Times New Roman"/>
          <w:sz w:val="24"/>
        </w:rPr>
      </w:pPr>
      <w:r w:rsidRPr="00EC2EF1">
        <w:rPr>
          <w:rFonts w:ascii="Times New Roman" w:hAnsi="Times New Roman" w:cs="Times New Roman"/>
          <w:sz w:val="24"/>
        </w:rPr>
        <w:lastRenderedPageBreak/>
        <w:t xml:space="preserve">Заявочная кампания </w:t>
      </w:r>
      <w:r w:rsidR="003877C8">
        <w:rPr>
          <w:rFonts w:ascii="Times New Roman" w:hAnsi="Times New Roman" w:cs="Times New Roman"/>
          <w:sz w:val="24"/>
        </w:rPr>
        <w:t>Атласа</w:t>
      </w:r>
      <w:r w:rsidRPr="00EC2EF1">
        <w:rPr>
          <w:rFonts w:ascii="Times New Roman" w:hAnsi="Times New Roman" w:cs="Times New Roman"/>
          <w:sz w:val="24"/>
        </w:rPr>
        <w:t xml:space="preserve"> позволила обнародовать содержательную направленность</w:t>
      </w:r>
      <w:r w:rsidRPr="00EC2EF1">
        <w:rPr>
          <w:rFonts w:ascii="Times New Roman" w:hAnsi="Times New Roman" w:cs="Times New Roman"/>
          <w:spacing w:val="1"/>
          <w:sz w:val="24"/>
        </w:rPr>
        <w:t xml:space="preserve"> </w:t>
      </w:r>
      <w:r w:rsidRPr="00EC2EF1">
        <w:rPr>
          <w:rFonts w:ascii="Times New Roman" w:hAnsi="Times New Roman" w:cs="Times New Roman"/>
          <w:sz w:val="24"/>
        </w:rPr>
        <w:t>образовательных</w:t>
      </w:r>
      <w:r w:rsidRPr="00EC2EF1">
        <w:rPr>
          <w:rFonts w:ascii="Times New Roman" w:hAnsi="Times New Roman" w:cs="Times New Roman"/>
          <w:spacing w:val="1"/>
          <w:sz w:val="24"/>
        </w:rPr>
        <w:t xml:space="preserve"> </w:t>
      </w:r>
      <w:r w:rsidRPr="00EC2EF1">
        <w:rPr>
          <w:rFonts w:ascii="Times New Roman" w:hAnsi="Times New Roman" w:cs="Times New Roman"/>
          <w:sz w:val="24"/>
        </w:rPr>
        <w:t>практик</w:t>
      </w:r>
      <w:r w:rsidRPr="00EC2EF1">
        <w:rPr>
          <w:rFonts w:ascii="Times New Roman" w:hAnsi="Times New Roman" w:cs="Times New Roman"/>
          <w:spacing w:val="1"/>
          <w:sz w:val="24"/>
        </w:rPr>
        <w:t xml:space="preserve"> </w:t>
      </w:r>
      <w:r w:rsidRPr="00EC2EF1">
        <w:rPr>
          <w:rFonts w:ascii="Times New Roman" w:hAnsi="Times New Roman" w:cs="Times New Roman"/>
          <w:sz w:val="24"/>
        </w:rPr>
        <w:t>в</w:t>
      </w:r>
      <w:r w:rsidRPr="00EC2EF1">
        <w:rPr>
          <w:rFonts w:ascii="Times New Roman" w:hAnsi="Times New Roman" w:cs="Times New Roman"/>
          <w:spacing w:val="1"/>
          <w:sz w:val="24"/>
        </w:rPr>
        <w:t xml:space="preserve"> </w:t>
      </w:r>
      <w:r w:rsidRPr="00EC2EF1">
        <w:rPr>
          <w:rFonts w:ascii="Times New Roman" w:hAnsi="Times New Roman" w:cs="Times New Roman"/>
          <w:sz w:val="24"/>
        </w:rPr>
        <w:t>контексте</w:t>
      </w:r>
      <w:r w:rsidRPr="00EC2EF1">
        <w:rPr>
          <w:rFonts w:ascii="Times New Roman" w:hAnsi="Times New Roman" w:cs="Times New Roman"/>
          <w:spacing w:val="1"/>
          <w:sz w:val="24"/>
        </w:rPr>
        <w:t xml:space="preserve"> </w:t>
      </w:r>
      <w:r w:rsidRPr="00EC2EF1">
        <w:rPr>
          <w:rFonts w:ascii="Times New Roman" w:hAnsi="Times New Roman" w:cs="Times New Roman"/>
          <w:b/>
          <w:i/>
          <w:sz w:val="24"/>
        </w:rPr>
        <w:t>совершенствования</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муниципальных</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механизмов</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управления</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профессиональным</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развитием</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педагогических</w:t>
      </w:r>
      <w:r w:rsidRPr="00EC2EF1">
        <w:rPr>
          <w:rFonts w:ascii="Times New Roman" w:hAnsi="Times New Roman" w:cs="Times New Roman"/>
          <w:b/>
          <w:i/>
          <w:spacing w:val="1"/>
          <w:sz w:val="24"/>
        </w:rPr>
        <w:t xml:space="preserve"> </w:t>
      </w:r>
      <w:r w:rsidRPr="00EC2EF1">
        <w:rPr>
          <w:rFonts w:ascii="Times New Roman" w:hAnsi="Times New Roman" w:cs="Times New Roman"/>
          <w:b/>
          <w:i/>
          <w:sz w:val="24"/>
        </w:rPr>
        <w:t>работников</w:t>
      </w:r>
      <w:r w:rsidRPr="00EC2EF1">
        <w:rPr>
          <w:rFonts w:ascii="Times New Roman" w:hAnsi="Times New Roman" w:cs="Times New Roman"/>
          <w:sz w:val="24"/>
        </w:rPr>
        <w:t>.</w:t>
      </w:r>
      <w:r w:rsidRPr="00EC2EF1">
        <w:rPr>
          <w:rFonts w:ascii="Times New Roman" w:hAnsi="Times New Roman" w:cs="Times New Roman"/>
          <w:spacing w:val="1"/>
          <w:sz w:val="24"/>
        </w:rPr>
        <w:t xml:space="preserve"> </w:t>
      </w:r>
      <w:r w:rsidRPr="00EC2EF1">
        <w:rPr>
          <w:rFonts w:ascii="Times New Roman" w:hAnsi="Times New Roman" w:cs="Times New Roman"/>
          <w:sz w:val="24"/>
        </w:rPr>
        <w:t>Предъявление</w:t>
      </w:r>
      <w:r w:rsidRPr="00EC2EF1">
        <w:rPr>
          <w:rFonts w:ascii="Times New Roman" w:hAnsi="Times New Roman" w:cs="Times New Roman"/>
          <w:spacing w:val="-52"/>
          <w:sz w:val="24"/>
        </w:rPr>
        <w:t xml:space="preserve"> </w:t>
      </w:r>
      <w:r w:rsidRPr="00EC2EF1">
        <w:rPr>
          <w:rFonts w:ascii="Times New Roman" w:hAnsi="Times New Roman" w:cs="Times New Roman"/>
          <w:sz w:val="24"/>
        </w:rPr>
        <w:t>актуального</w:t>
      </w:r>
      <w:r w:rsidRPr="00EC2EF1">
        <w:rPr>
          <w:rFonts w:ascii="Times New Roman" w:hAnsi="Times New Roman" w:cs="Times New Roman"/>
          <w:spacing w:val="1"/>
          <w:sz w:val="24"/>
        </w:rPr>
        <w:t xml:space="preserve"> </w:t>
      </w:r>
      <w:r w:rsidRPr="00EC2EF1">
        <w:rPr>
          <w:rFonts w:ascii="Times New Roman" w:hAnsi="Times New Roman" w:cs="Times New Roman"/>
          <w:sz w:val="24"/>
        </w:rPr>
        <w:t>содержания</w:t>
      </w:r>
      <w:r w:rsidRPr="00EC2EF1">
        <w:rPr>
          <w:rFonts w:ascii="Times New Roman" w:hAnsi="Times New Roman" w:cs="Times New Roman"/>
          <w:spacing w:val="1"/>
          <w:sz w:val="24"/>
        </w:rPr>
        <w:t xml:space="preserve"> </w:t>
      </w:r>
      <w:r w:rsidRPr="00020908">
        <w:rPr>
          <w:rFonts w:ascii="Times New Roman" w:hAnsi="Times New Roman" w:cs="Times New Roman"/>
          <w:bCs/>
          <w:sz w:val="24"/>
        </w:rPr>
        <w:t>48</w:t>
      </w:r>
      <w:r w:rsidRPr="00020908">
        <w:rPr>
          <w:rFonts w:ascii="Times New Roman" w:hAnsi="Times New Roman" w:cs="Times New Roman"/>
          <w:bCs/>
          <w:spacing w:val="1"/>
          <w:sz w:val="24"/>
        </w:rPr>
        <w:t xml:space="preserve"> </w:t>
      </w:r>
      <w:r w:rsidRPr="00EC2EF1">
        <w:rPr>
          <w:rFonts w:ascii="Times New Roman" w:hAnsi="Times New Roman" w:cs="Times New Roman"/>
          <w:sz w:val="24"/>
        </w:rPr>
        <w:t>образовательными</w:t>
      </w:r>
      <w:r w:rsidRPr="00EC2EF1">
        <w:rPr>
          <w:rFonts w:ascii="Times New Roman" w:hAnsi="Times New Roman" w:cs="Times New Roman"/>
          <w:spacing w:val="1"/>
          <w:sz w:val="24"/>
        </w:rPr>
        <w:t xml:space="preserve"> </w:t>
      </w:r>
      <w:r w:rsidRPr="00EC2EF1">
        <w:rPr>
          <w:rFonts w:ascii="Times New Roman" w:hAnsi="Times New Roman" w:cs="Times New Roman"/>
          <w:sz w:val="24"/>
        </w:rPr>
        <w:t>практиками,</w:t>
      </w:r>
      <w:r w:rsidRPr="00EC2EF1">
        <w:rPr>
          <w:rFonts w:ascii="Times New Roman" w:hAnsi="Times New Roman" w:cs="Times New Roman"/>
          <w:spacing w:val="1"/>
          <w:sz w:val="24"/>
        </w:rPr>
        <w:t xml:space="preserve"> </w:t>
      </w:r>
      <w:r w:rsidRPr="00EC2EF1">
        <w:rPr>
          <w:rFonts w:ascii="Times New Roman" w:hAnsi="Times New Roman" w:cs="Times New Roman"/>
          <w:sz w:val="24"/>
        </w:rPr>
        <w:t>прошедшими</w:t>
      </w:r>
      <w:r w:rsidRPr="00EC2EF1">
        <w:rPr>
          <w:rFonts w:ascii="Times New Roman" w:hAnsi="Times New Roman" w:cs="Times New Roman"/>
          <w:spacing w:val="1"/>
          <w:sz w:val="24"/>
        </w:rPr>
        <w:t xml:space="preserve"> </w:t>
      </w:r>
      <w:r w:rsidRPr="00EC2EF1">
        <w:rPr>
          <w:rFonts w:ascii="Times New Roman" w:hAnsi="Times New Roman" w:cs="Times New Roman"/>
          <w:sz w:val="24"/>
        </w:rPr>
        <w:t>экспертизу,</w:t>
      </w:r>
      <w:r w:rsidRPr="00EC2EF1">
        <w:rPr>
          <w:rFonts w:ascii="Times New Roman" w:hAnsi="Times New Roman" w:cs="Times New Roman"/>
          <w:spacing w:val="1"/>
          <w:sz w:val="24"/>
        </w:rPr>
        <w:t xml:space="preserve"> </w:t>
      </w:r>
      <w:r w:rsidRPr="00EC2EF1">
        <w:rPr>
          <w:rFonts w:ascii="Times New Roman" w:hAnsi="Times New Roman" w:cs="Times New Roman"/>
          <w:sz w:val="24"/>
        </w:rPr>
        <w:t>распределилось</w:t>
      </w:r>
      <w:r w:rsidRPr="00EC2EF1">
        <w:rPr>
          <w:rFonts w:ascii="Times New Roman" w:hAnsi="Times New Roman" w:cs="Times New Roman"/>
          <w:spacing w:val="-4"/>
          <w:sz w:val="24"/>
        </w:rPr>
        <w:t xml:space="preserve"> </w:t>
      </w:r>
      <w:r w:rsidRPr="00EC2EF1">
        <w:rPr>
          <w:rFonts w:ascii="Times New Roman" w:hAnsi="Times New Roman" w:cs="Times New Roman"/>
          <w:sz w:val="24"/>
        </w:rPr>
        <w:t>следующим</w:t>
      </w:r>
      <w:r w:rsidRPr="00EC2EF1">
        <w:rPr>
          <w:rFonts w:ascii="Times New Roman" w:hAnsi="Times New Roman" w:cs="Times New Roman"/>
          <w:spacing w:val="-1"/>
          <w:sz w:val="24"/>
        </w:rPr>
        <w:t xml:space="preserve"> </w:t>
      </w:r>
      <w:r w:rsidRPr="00EC2EF1">
        <w:rPr>
          <w:rFonts w:ascii="Times New Roman" w:hAnsi="Times New Roman" w:cs="Times New Roman"/>
          <w:sz w:val="24"/>
        </w:rPr>
        <w:t>образом:</w:t>
      </w:r>
    </w:p>
    <w:p w14:paraId="71A08641" w14:textId="77777777" w:rsidR="00EC2EF1" w:rsidRPr="00020908" w:rsidRDefault="00EC2EF1" w:rsidP="00BD2CFD">
      <w:pPr>
        <w:pStyle w:val="a3"/>
        <w:widowControl w:val="0"/>
        <w:numPr>
          <w:ilvl w:val="0"/>
          <w:numId w:val="25"/>
        </w:numPr>
        <w:tabs>
          <w:tab w:val="left" w:pos="787"/>
        </w:tabs>
        <w:autoSpaceDE w:val="0"/>
        <w:autoSpaceDN w:val="0"/>
        <w:spacing w:after="0" w:line="292" w:lineRule="exact"/>
        <w:ind w:left="0" w:right="-1" w:firstLine="567"/>
        <w:contextualSpacing w:val="0"/>
        <w:jc w:val="both"/>
        <w:rPr>
          <w:rFonts w:ascii="Times New Roman" w:hAnsi="Times New Roman" w:cs="Times New Roman"/>
          <w:sz w:val="24"/>
        </w:rPr>
      </w:pPr>
      <w:r w:rsidRPr="00020908">
        <w:rPr>
          <w:rFonts w:ascii="Times New Roman" w:hAnsi="Times New Roman" w:cs="Times New Roman"/>
          <w:sz w:val="24"/>
        </w:rPr>
        <w:t>организация</w:t>
      </w:r>
      <w:r w:rsidRPr="00020908">
        <w:rPr>
          <w:rFonts w:ascii="Times New Roman" w:hAnsi="Times New Roman" w:cs="Times New Roman"/>
          <w:spacing w:val="-5"/>
          <w:sz w:val="24"/>
        </w:rPr>
        <w:t xml:space="preserve"> </w:t>
      </w:r>
      <w:r w:rsidRPr="00020908">
        <w:rPr>
          <w:rFonts w:ascii="Times New Roman" w:hAnsi="Times New Roman" w:cs="Times New Roman"/>
          <w:sz w:val="24"/>
        </w:rPr>
        <w:t>диагностики</w:t>
      </w:r>
      <w:r w:rsidRPr="00020908">
        <w:rPr>
          <w:rFonts w:ascii="Times New Roman" w:hAnsi="Times New Roman" w:cs="Times New Roman"/>
          <w:spacing w:val="-5"/>
          <w:sz w:val="24"/>
        </w:rPr>
        <w:t xml:space="preserve"> </w:t>
      </w:r>
      <w:r w:rsidRPr="00020908">
        <w:rPr>
          <w:rFonts w:ascii="Times New Roman" w:hAnsi="Times New Roman" w:cs="Times New Roman"/>
          <w:sz w:val="24"/>
        </w:rPr>
        <w:t>профессиональных</w:t>
      </w:r>
      <w:r w:rsidRPr="00020908">
        <w:rPr>
          <w:rFonts w:ascii="Times New Roman" w:hAnsi="Times New Roman" w:cs="Times New Roman"/>
          <w:spacing w:val="-5"/>
          <w:sz w:val="24"/>
        </w:rPr>
        <w:t xml:space="preserve"> </w:t>
      </w:r>
      <w:r w:rsidRPr="00020908">
        <w:rPr>
          <w:rFonts w:ascii="Times New Roman" w:hAnsi="Times New Roman" w:cs="Times New Roman"/>
          <w:sz w:val="24"/>
        </w:rPr>
        <w:t>дефицитов</w:t>
      </w:r>
      <w:r w:rsidRPr="00020908">
        <w:rPr>
          <w:rFonts w:ascii="Times New Roman" w:hAnsi="Times New Roman" w:cs="Times New Roman"/>
          <w:spacing w:val="-5"/>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5"/>
          <w:sz w:val="24"/>
        </w:rPr>
        <w:t xml:space="preserve"> </w:t>
      </w:r>
      <w:r w:rsidRPr="00020908">
        <w:rPr>
          <w:rFonts w:ascii="Times New Roman" w:hAnsi="Times New Roman" w:cs="Times New Roman"/>
          <w:sz w:val="24"/>
        </w:rPr>
        <w:t>работников</w:t>
      </w:r>
      <w:r w:rsidRPr="00020908">
        <w:rPr>
          <w:rFonts w:ascii="Times New Roman" w:hAnsi="Times New Roman" w:cs="Times New Roman"/>
          <w:spacing w:val="2"/>
          <w:sz w:val="24"/>
        </w:rPr>
        <w:t xml:space="preserve"> </w:t>
      </w:r>
      <w:r w:rsidRPr="00020908">
        <w:rPr>
          <w:rFonts w:ascii="Times New Roman" w:hAnsi="Times New Roman" w:cs="Times New Roman"/>
          <w:sz w:val="24"/>
        </w:rPr>
        <w:t>–</w:t>
      </w:r>
      <w:r w:rsidRPr="00020908">
        <w:rPr>
          <w:rFonts w:ascii="Times New Roman" w:hAnsi="Times New Roman" w:cs="Times New Roman"/>
          <w:spacing w:val="-4"/>
          <w:sz w:val="24"/>
        </w:rPr>
        <w:t xml:space="preserve"> </w:t>
      </w:r>
      <w:r w:rsidRPr="00020908">
        <w:rPr>
          <w:rFonts w:ascii="Times New Roman" w:hAnsi="Times New Roman" w:cs="Times New Roman"/>
          <w:sz w:val="24"/>
        </w:rPr>
        <w:t>1;</w:t>
      </w:r>
    </w:p>
    <w:p w14:paraId="364B55DD" w14:textId="77777777" w:rsidR="00EC2EF1" w:rsidRPr="00020908" w:rsidRDefault="00EC2EF1" w:rsidP="00BD2CFD">
      <w:pPr>
        <w:pStyle w:val="a3"/>
        <w:widowControl w:val="0"/>
        <w:numPr>
          <w:ilvl w:val="0"/>
          <w:numId w:val="25"/>
        </w:numPr>
        <w:tabs>
          <w:tab w:val="left" w:pos="787"/>
        </w:tabs>
        <w:autoSpaceDE w:val="0"/>
        <w:autoSpaceDN w:val="0"/>
        <w:spacing w:after="0" w:line="240" w:lineRule="auto"/>
        <w:ind w:left="0" w:right="-1" w:firstLine="567"/>
        <w:contextualSpacing w:val="0"/>
        <w:jc w:val="both"/>
        <w:rPr>
          <w:rFonts w:ascii="Times New Roman" w:hAnsi="Times New Roman" w:cs="Times New Roman"/>
          <w:sz w:val="24"/>
        </w:rPr>
      </w:pPr>
      <w:r w:rsidRPr="00020908">
        <w:rPr>
          <w:rFonts w:ascii="Times New Roman" w:hAnsi="Times New Roman" w:cs="Times New Roman"/>
          <w:sz w:val="24"/>
        </w:rPr>
        <w:t>организация</w:t>
      </w:r>
      <w:r w:rsidRPr="00020908">
        <w:rPr>
          <w:rFonts w:ascii="Times New Roman" w:hAnsi="Times New Roman" w:cs="Times New Roman"/>
          <w:spacing w:val="-6"/>
          <w:sz w:val="24"/>
        </w:rPr>
        <w:t xml:space="preserve"> </w:t>
      </w:r>
      <w:r w:rsidRPr="00020908">
        <w:rPr>
          <w:rFonts w:ascii="Times New Roman" w:hAnsi="Times New Roman" w:cs="Times New Roman"/>
          <w:sz w:val="24"/>
        </w:rPr>
        <w:t>диагностики</w:t>
      </w:r>
      <w:r w:rsidRPr="00020908">
        <w:rPr>
          <w:rFonts w:ascii="Times New Roman" w:hAnsi="Times New Roman" w:cs="Times New Roman"/>
          <w:spacing w:val="-6"/>
          <w:sz w:val="24"/>
        </w:rPr>
        <w:t xml:space="preserve"> </w:t>
      </w:r>
      <w:r w:rsidRPr="00020908">
        <w:rPr>
          <w:rFonts w:ascii="Times New Roman" w:hAnsi="Times New Roman" w:cs="Times New Roman"/>
          <w:sz w:val="24"/>
        </w:rPr>
        <w:t>профессионального</w:t>
      </w:r>
      <w:r w:rsidRPr="00020908">
        <w:rPr>
          <w:rFonts w:ascii="Times New Roman" w:hAnsi="Times New Roman" w:cs="Times New Roman"/>
          <w:spacing w:val="-7"/>
          <w:sz w:val="24"/>
        </w:rPr>
        <w:t xml:space="preserve"> </w:t>
      </w:r>
      <w:r w:rsidRPr="00020908">
        <w:rPr>
          <w:rFonts w:ascii="Times New Roman" w:hAnsi="Times New Roman" w:cs="Times New Roman"/>
          <w:sz w:val="24"/>
        </w:rPr>
        <w:t>выгорания</w:t>
      </w:r>
      <w:r w:rsidRPr="00020908">
        <w:rPr>
          <w:rFonts w:ascii="Times New Roman" w:hAnsi="Times New Roman" w:cs="Times New Roman"/>
          <w:spacing w:val="-6"/>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5"/>
          <w:sz w:val="24"/>
        </w:rPr>
        <w:t xml:space="preserve"> </w:t>
      </w:r>
      <w:r w:rsidRPr="00020908">
        <w:rPr>
          <w:rFonts w:ascii="Times New Roman" w:hAnsi="Times New Roman" w:cs="Times New Roman"/>
          <w:sz w:val="24"/>
        </w:rPr>
        <w:t>работников –</w:t>
      </w:r>
      <w:r w:rsidRPr="00020908">
        <w:rPr>
          <w:rFonts w:ascii="Times New Roman" w:hAnsi="Times New Roman" w:cs="Times New Roman"/>
          <w:spacing w:val="-1"/>
          <w:sz w:val="24"/>
        </w:rPr>
        <w:t xml:space="preserve"> </w:t>
      </w:r>
      <w:r w:rsidRPr="00020908">
        <w:rPr>
          <w:rFonts w:ascii="Times New Roman" w:hAnsi="Times New Roman" w:cs="Times New Roman"/>
          <w:sz w:val="24"/>
        </w:rPr>
        <w:t>2;</w:t>
      </w:r>
    </w:p>
    <w:p w14:paraId="0329C8A5" w14:textId="77777777" w:rsidR="00EC2EF1" w:rsidRPr="00020908" w:rsidRDefault="00EC2EF1" w:rsidP="00BD2CFD">
      <w:pPr>
        <w:pStyle w:val="a3"/>
        <w:widowControl w:val="0"/>
        <w:numPr>
          <w:ilvl w:val="0"/>
          <w:numId w:val="25"/>
        </w:numPr>
        <w:tabs>
          <w:tab w:val="left" w:pos="787"/>
        </w:tabs>
        <w:autoSpaceDE w:val="0"/>
        <w:autoSpaceDN w:val="0"/>
        <w:spacing w:before="1" w:after="0" w:line="240" w:lineRule="auto"/>
        <w:ind w:left="0" w:right="-1" w:firstLine="567"/>
        <w:contextualSpacing w:val="0"/>
        <w:jc w:val="both"/>
        <w:rPr>
          <w:rFonts w:ascii="Times New Roman" w:hAnsi="Times New Roman" w:cs="Times New Roman"/>
          <w:sz w:val="24"/>
        </w:rPr>
      </w:pPr>
      <w:r w:rsidRPr="00020908">
        <w:rPr>
          <w:rFonts w:ascii="Times New Roman" w:hAnsi="Times New Roman" w:cs="Times New Roman"/>
          <w:sz w:val="24"/>
        </w:rPr>
        <w:t>повышение мотивации педагогических работников на обновление профессиональных знаний,</w:t>
      </w:r>
      <w:r w:rsidRPr="00020908">
        <w:rPr>
          <w:rFonts w:ascii="Times New Roman" w:hAnsi="Times New Roman" w:cs="Times New Roman"/>
          <w:spacing w:val="1"/>
          <w:sz w:val="24"/>
        </w:rPr>
        <w:t xml:space="preserve"> </w:t>
      </w:r>
      <w:r w:rsidRPr="00020908">
        <w:rPr>
          <w:rFonts w:ascii="Times New Roman" w:hAnsi="Times New Roman" w:cs="Times New Roman"/>
          <w:sz w:val="24"/>
        </w:rPr>
        <w:t>умений</w:t>
      </w:r>
      <w:r w:rsidRPr="00020908">
        <w:rPr>
          <w:rFonts w:ascii="Times New Roman" w:hAnsi="Times New Roman" w:cs="Times New Roman"/>
          <w:spacing w:val="-3"/>
          <w:sz w:val="24"/>
        </w:rPr>
        <w:t xml:space="preserve"> </w:t>
      </w:r>
      <w:r w:rsidRPr="00020908">
        <w:rPr>
          <w:rFonts w:ascii="Times New Roman" w:hAnsi="Times New Roman" w:cs="Times New Roman"/>
          <w:sz w:val="24"/>
        </w:rPr>
        <w:t>и</w:t>
      </w:r>
      <w:r w:rsidRPr="00020908">
        <w:rPr>
          <w:rFonts w:ascii="Times New Roman" w:hAnsi="Times New Roman" w:cs="Times New Roman"/>
          <w:spacing w:val="-2"/>
          <w:sz w:val="24"/>
        </w:rPr>
        <w:t xml:space="preserve"> </w:t>
      </w:r>
      <w:r w:rsidRPr="00020908">
        <w:rPr>
          <w:rFonts w:ascii="Times New Roman" w:hAnsi="Times New Roman" w:cs="Times New Roman"/>
          <w:sz w:val="24"/>
        </w:rPr>
        <w:t>навыков</w:t>
      </w:r>
      <w:r w:rsidRPr="00020908">
        <w:rPr>
          <w:rFonts w:ascii="Times New Roman" w:hAnsi="Times New Roman" w:cs="Times New Roman"/>
          <w:spacing w:val="53"/>
          <w:sz w:val="24"/>
        </w:rPr>
        <w:t xml:space="preserve"> </w:t>
      </w:r>
      <w:r w:rsidRPr="00020908">
        <w:rPr>
          <w:rFonts w:ascii="Times New Roman" w:hAnsi="Times New Roman" w:cs="Times New Roman"/>
          <w:sz w:val="24"/>
        </w:rPr>
        <w:t>-</w:t>
      </w:r>
      <w:r w:rsidRPr="00020908">
        <w:rPr>
          <w:rFonts w:ascii="Times New Roman" w:hAnsi="Times New Roman" w:cs="Times New Roman"/>
          <w:spacing w:val="1"/>
          <w:sz w:val="24"/>
        </w:rPr>
        <w:t xml:space="preserve"> </w:t>
      </w:r>
      <w:r w:rsidRPr="00020908">
        <w:rPr>
          <w:rFonts w:ascii="Times New Roman" w:hAnsi="Times New Roman" w:cs="Times New Roman"/>
          <w:sz w:val="24"/>
        </w:rPr>
        <w:t>1;</w:t>
      </w:r>
    </w:p>
    <w:p w14:paraId="75030EBF" w14:textId="77777777" w:rsidR="00EC2EF1" w:rsidRPr="00020908" w:rsidRDefault="00EC2EF1" w:rsidP="00BD2CFD">
      <w:pPr>
        <w:pStyle w:val="a3"/>
        <w:widowControl w:val="0"/>
        <w:numPr>
          <w:ilvl w:val="0"/>
          <w:numId w:val="25"/>
        </w:numPr>
        <w:tabs>
          <w:tab w:val="left" w:pos="787"/>
        </w:tabs>
        <w:autoSpaceDE w:val="0"/>
        <w:autoSpaceDN w:val="0"/>
        <w:spacing w:after="0" w:line="293" w:lineRule="exact"/>
        <w:ind w:left="0" w:right="-1" w:firstLine="567"/>
        <w:contextualSpacing w:val="0"/>
        <w:jc w:val="both"/>
        <w:rPr>
          <w:rFonts w:ascii="Times New Roman" w:hAnsi="Times New Roman" w:cs="Times New Roman"/>
          <w:sz w:val="24"/>
        </w:rPr>
      </w:pPr>
      <w:r w:rsidRPr="00020908">
        <w:rPr>
          <w:rFonts w:ascii="Times New Roman" w:hAnsi="Times New Roman" w:cs="Times New Roman"/>
          <w:sz w:val="24"/>
        </w:rPr>
        <w:t>разработка</w:t>
      </w:r>
      <w:r w:rsidRPr="00020908">
        <w:rPr>
          <w:rFonts w:ascii="Times New Roman" w:hAnsi="Times New Roman" w:cs="Times New Roman"/>
          <w:spacing w:val="24"/>
          <w:sz w:val="24"/>
        </w:rPr>
        <w:t xml:space="preserve"> </w:t>
      </w:r>
      <w:r w:rsidRPr="00020908">
        <w:rPr>
          <w:rFonts w:ascii="Times New Roman" w:hAnsi="Times New Roman" w:cs="Times New Roman"/>
          <w:sz w:val="24"/>
        </w:rPr>
        <w:t>индивидуальных</w:t>
      </w:r>
      <w:r w:rsidRPr="00020908">
        <w:rPr>
          <w:rFonts w:ascii="Times New Roman" w:hAnsi="Times New Roman" w:cs="Times New Roman"/>
          <w:spacing w:val="24"/>
          <w:sz w:val="24"/>
        </w:rPr>
        <w:t xml:space="preserve"> </w:t>
      </w:r>
      <w:r w:rsidRPr="00020908">
        <w:rPr>
          <w:rFonts w:ascii="Times New Roman" w:hAnsi="Times New Roman" w:cs="Times New Roman"/>
          <w:sz w:val="24"/>
        </w:rPr>
        <w:t>планов</w:t>
      </w:r>
      <w:r w:rsidRPr="00020908">
        <w:rPr>
          <w:rFonts w:ascii="Times New Roman" w:hAnsi="Times New Roman" w:cs="Times New Roman"/>
          <w:spacing w:val="23"/>
          <w:sz w:val="24"/>
        </w:rPr>
        <w:t xml:space="preserve"> </w:t>
      </w:r>
      <w:r w:rsidRPr="00020908">
        <w:rPr>
          <w:rFonts w:ascii="Times New Roman" w:hAnsi="Times New Roman" w:cs="Times New Roman"/>
          <w:sz w:val="24"/>
        </w:rPr>
        <w:t>профессионального</w:t>
      </w:r>
      <w:r w:rsidRPr="00020908">
        <w:rPr>
          <w:rFonts w:ascii="Times New Roman" w:hAnsi="Times New Roman" w:cs="Times New Roman"/>
          <w:spacing w:val="21"/>
          <w:sz w:val="24"/>
        </w:rPr>
        <w:t xml:space="preserve"> </w:t>
      </w:r>
      <w:r w:rsidRPr="00020908">
        <w:rPr>
          <w:rFonts w:ascii="Times New Roman" w:hAnsi="Times New Roman" w:cs="Times New Roman"/>
          <w:sz w:val="24"/>
        </w:rPr>
        <w:t>развития</w:t>
      </w:r>
      <w:r w:rsidRPr="00020908">
        <w:rPr>
          <w:rFonts w:ascii="Times New Roman" w:hAnsi="Times New Roman" w:cs="Times New Roman"/>
          <w:spacing w:val="24"/>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24"/>
          <w:sz w:val="24"/>
        </w:rPr>
        <w:t xml:space="preserve"> </w:t>
      </w:r>
      <w:r w:rsidRPr="00020908">
        <w:rPr>
          <w:rFonts w:ascii="Times New Roman" w:hAnsi="Times New Roman" w:cs="Times New Roman"/>
          <w:sz w:val="24"/>
        </w:rPr>
        <w:t>работников</w:t>
      </w:r>
    </w:p>
    <w:p w14:paraId="376AA39F" w14:textId="77777777" w:rsidR="00EC2EF1" w:rsidRPr="00020908" w:rsidRDefault="00EC2EF1" w:rsidP="00BD2CFD">
      <w:pPr>
        <w:pStyle w:val="a3"/>
        <w:widowControl w:val="0"/>
        <w:numPr>
          <w:ilvl w:val="0"/>
          <w:numId w:val="25"/>
        </w:numPr>
        <w:tabs>
          <w:tab w:val="left" w:pos="787"/>
        </w:tabs>
        <w:autoSpaceDE w:val="0"/>
        <w:autoSpaceDN w:val="0"/>
        <w:spacing w:after="0" w:line="240" w:lineRule="auto"/>
        <w:ind w:left="0" w:firstLine="567"/>
        <w:contextualSpacing w:val="0"/>
        <w:jc w:val="both"/>
        <w:rPr>
          <w:rFonts w:ascii="Times New Roman" w:hAnsi="Times New Roman" w:cs="Times New Roman"/>
          <w:sz w:val="24"/>
        </w:rPr>
      </w:pPr>
      <w:r w:rsidRPr="00020908">
        <w:rPr>
          <w:rFonts w:ascii="Times New Roman" w:hAnsi="Times New Roman" w:cs="Times New Roman"/>
          <w:sz w:val="24"/>
        </w:rPr>
        <w:t>осуществление</w:t>
      </w:r>
      <w:r w:rsidRPr="00020908">
        <w:rPr>
          <w:rFonts w:ascii="Times New Roman" w:hAnsi="Times New Roman" w:cs="Times New Roman"/>
          <w:spacing w:val="-4"/>
          <w:sz w:val="24"/>
        </w:rPr>
        <w:t xml:space="preserve"> </w:t>
      </w:r>
      <w:r w:rsidRPr="00020908">
        <w:rPr>
          <w:rFonts w:ascii="Times New Roman" w:hAnsi="Times New Roman" w:cs="Times New Roman"/>
          <w:sz w:val="24"/>
        </w:rPr>
        <w:t>методической</w:t>
      </w:r>
      <w:r w:rsidRPr="00020908">
        <w:rPr>
          <w:rFonts w:ascii="Times New Roman" w:hAnsi="Times New Roman" w:cs="Times New Roman"/>
          <w:spacing w:val="-4"/>
          <w:sz w:val="24"/>
        </w:rPr>
        <w:t xml:space="preserve"> </w:t>
      </w:r>
      <w:r w:rsidRPr="00020908">
        <w:rPr>
          <w:rFonts w:ascii="Times New Roman" w:hAnsi="Times New Roman" w:cs="Times New Roman"/>
          <w:sz w:val="24"/>
        </w:rPr>
        <w:t>поддержки</w:t>
      </w:r>
      <w:r w:rsidRPr="00020908">
        <w:rPr>
          <w:rFonts w:ascii="Times New Roman" w:hAnsi="Times New Roman" w:cs="Times New Roman"/>
          <w:spacing w:val="-4"/>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3"/>
          <w:sz w:val="24"/>
        </w:rPr>
        <w:t xml:space="preserve"> </w:t>
      </w:r>
      <w:r w:rsidRPr="00020908">
        <w:rPr>
          <w:rFonts w:ascii="Times New Roman" w:hAnsi="Times New Roman" w:cs="Times New Roman"/>
          <w:sz w:val="24"/>
        </w:rPr>
        <w:t>работников</w:t>
      </w:r>
      <w:r w:rsidRPr="00020908">
        <w:rPr>
          <w:rFonts w:ascii="Times New Roman" w:hAnsi="Times New Roman" w:cs="Times New Roman"/>
          <w:spacing w:val="5"/>
          <w:sz w:val="24"/>
        </w:rPr>
        <w:t xml:space="preserve"> </w:t>
      </w:r>
      <w:r w:rsidRPr="00020908">
        <w:rPr>
          <w:rFonts w:ascii="Times New Roman" w:hAnsi="Times New Roman" w:cs="Times New Roman"/>
          <w:sz w:val="24"/>
        </w:rPr>
        <w:t>–</w:t>
      </w:r>
      <w:r w:rsidRPr="00020908">
        <w:rPr>
          <w:rFonts w:ascii="Times New Roman" w:hAnsi="Times New Roman" w:cs="Times New Roman"/>
          <w:spacing w:val="-3"/>
          <w:sz w:val="24"/>
        </w:rPr>
        <w:t xml:space="preserve"> </w:t>
      </w:r>
      <w:r w:rsidRPr="00020908">
        <w:rPr>
          <w:rFonts w:ascii="Times New Roman" w:hAnsi="Times New Roman" w:cs="Times New Roman"/>
          <w:sz w:val="24"/>
        </w:rPr>
        <w:t>37</w:t>
      </w:r>
      <w:r w:rsidRPr="00020908">
        <w:rPr>
          <w:rFonts w:ascii="Times New Roman" w:hAnsi="Times New Roman" w:cs="Times New Roman"/>
          <w:spacing w:val="45"/>
          <w:sz w:val="24"/>
        </w:rPr>
        <w:t xml:space="preserve"> </w:t>
      </w:r>
      <w:r w:rsidRPr="00020908">
        <w:rPr>
          <w:rFonts w:ascii="Times New Roman" w:hAnsi="Times New Roman" w:cs="Times New Roman"/>
          <w:sz w:val="24"/>
        </w:rPr>
        <w:t>(77</w:t>
      </w:r>
      <w:r w:rsidRPr="00020908">
        <w:rPr>
          <w:rFonts w:ascii="Times New Roman" w:hAnsi="Times New Roman" w:cs="Times New Roman"/>
          <w:spacing w:val="-1"/>
          <w:sz w:val="24"/>
        </w:rPr>
        <w:t xml:space="preserve"> </w:t>
      </w:r>
      <w:r w:rsidRPr="00020908">
        <w:rPr>
          <w:rFonts w:ascii="Times New Roman" w:hAnsi="Times New Roman" w:cs="Times New Roman"/>
          <w:sz w:val="24"/>
        </w:rPr>
        <w:t>%);</w:t>
      </w:r>
    </w:p>
    <w:p w14:paraId="1113D4F2" w14:textId="77777777" w:rsidR="00EC2EF1" w:rsidRPr="00020908" w:rsidRDefault="00EC2EF1" w:rsidP="00BD2CFD">
      <w:pPr>
        <w:pStyle w:val="a3"/>
        <w:widowControl w:val="0"/>
        <w:numPr>
          <w:ilvl w:val="0"/>
          <w:numId w:val="25"/>
        </w:numPr>
        <w:tabs>
          <w:tab w:val="left" w:pos="787"/>
        </w:tabs>
        <w:autoSpaceDE w:val="0"/>
        <w:autoSpaceDN w:val="0"/>
        <w:spacing w:after="0" w:line="240" w:lineRule="auto"/>
        <w:ind w:left="0" w:firstLine="567"/>
        <w:contextualSpacing w:val="0"/>
        <w:jc w:val="both"/>
        <w:rPr>
          <w:rFonts w:ascii="Times New Roman" w:hAnsi="Times New Roman" w:cs="Times New Roman"/>
          <w:sz w:val="24"/>
        </w:rPr>
      </w:pPr>
      <w:r w:rsidRPr="00020908">
        <w:rPr>
          <w:rFonts w:ascii="Times New Roman" w:hAnsi="Times New Roman" w:cs="Times New Roman"/>
          <w:sz w:val="24"/>
        </w:rPr>
        <w:t>проведение</w:t>
      </w:r>
      <w:r w:rsidRPr="00020908">
        <w:rPr>
          <w:rFonts w:ascii="Times New Roman" w:hAnsi="Times New Roman" w:cs="Times New Roman"/>
          <w:spacing w:val="-5"/>
          <w:sz w:val="24"/>
        </w:rPr>
        <w:t xml:space="preserve"> </w:t>
      </w:r>
      <w:r w:rsidRPr="00020908">
        <w:rPr>
          <w:rFonts w:ascii="Times New Roman" w:hAnsi="Times New Roman" w:cs="Times New Roman"/>
          <w:sz w:val="24"/>
        </w:rPr>
        <w:t>конкурсов</w:t>
      </w:r>
      <w:r w:rsidRPr="00020908">
        <w:rPr>
          <w:rFonts w:ascii="Times New Roman" w:hAnsi="Times New Roman" w:cs="Times New Roman"/>
          <w:spacing w:val="-5"/>
          <w:sz w:val="24"/>
        </w:rPr>
        <w:t xml:space="preserve"> </w:t>
      </w:r>
      <w:r w:rsidRPr="00020908">
        <w:rPr>
          <w:rFonts w:ascii="Times New Roman" w:hAnsi="Times New Roman" w:cs="Times New Roman"/>
          <w:sz w:val="24"/>
        </w:rPr>
        <w:t>профессионального</w:t>
      </w:r>
      <w:r w:rsidRPr="00020908">
        <w:rPr>
          <w:rFonts w:ascii="Times New Roman" w:hAnsi="Times New Roman" w:cs="Times New Roman"/>
          <w:spacing w:val="-7"/>
          <w:sz w:val="24"/>
        </w:rPr>
        <w:t xml:space="preserve"> </w:t>
      </w:r>
      <w:r w:rsidRPr="00020908">
        <w:rPr>
          <w:rFonts w:ascii="Times New Roman" w:hAnsi="Times New Roman" w:cs="Times New Roman"/>
          <w:sz w:val="24"/>
        </w:rPr>
        <w:t>мастерства</w:t>
      </w:r>
      <w:r w:rsidRPr="00020908">
        <w:rPr>
          <w:rFonts w:ascii="Times New Roman" w:hAnsi="Times New Roman" w:cs="Times New Roman"/>
          <w:spacing w:val="-4"/>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4"/>
          <w:sz w:val="24"/>
        </w:rPr>
        <w:t xml:space="preserve"> </w:t>
      </w:r>
      <w:r w:rsidRPr="00020908">
        <w:rPr>
          <w:rFonts w:ascii="Times New Roman" w:hAnsi="Times New Roman" w:cs="Times New Roman"/>
          <w:sz w:val="24"/>
        </w:rPr>
        <w:t>работников</w:t>
      </w:r>
      <w:r w:rsidRPr="00020908">
        <w:rPr>
          <w:rFonts w:ascii="Times New Roman" w:hAnsi="Times New Roman" w:cs="Times New Roman"/>
          <w:spacing w:val="6"/>
          <w:sz w:val="24"/>
        </w:rPr>
        <w:t xml:space="preserve"> </w:t>
      </w:r>
      <w:r w:rsidRPr="00020908">
        <w:rPr>
          <w:rFonts w:ascii="Times New Roman" w:hAnsi="Times New Roman" w:cs="Times New Roman"/>
          <w:sz w:val="24"/>
        </w:rPr>
        <w:t>–</w:t>
      </w:r>
      <w:r w:rsidRPr="00020908">
        <w:rPr>
          <w:rFonts w:ascii="Times New Roman" w:hAnsi="Times New Roman" w:cs="Times New Roman"/>
          <w:spacing w:val="-4"/>
          <w:sz w:val="24"/>
        </w:rPr>
        <w:t xml:space="preserve"> </w:t>
      </w:r>
      <w:r w:rsidRPr="00020908">
        <w:rPr>
          <w:rFonts w:ascii="Times New Roman" w:hAnsi="Times New Roman" w:cs="Times New Roman"/>
          <w:sz w:val="24"/>
        </w:rPr>
        <w:t>3;</w:t>
      </w:r>
    </w:p>
    <w:p w14:paraId="40DCF4A6" w14:textId="77777777" w:rsidR="00EC2EF1" w:rsidRPr="00020908" w:rsidRDefault="00EC2EF1" w:rsidP="00BD2CFD">
      <w:pPr>
        <w:pStyle w:val="a3"/>
        <w:widowControl w:val="0"/>
        <w:numPr>
          <w:ilvl w:val="0"/>
          <w:numId w:val="25"/>
        </w:numPr>
        <w:tabs>
          <w:tab w:val="left" w:pos="787"/>
        </w:tabs>
        <w:autoSpaceDE w:val="0"/>
        <w:autoSpaceDN w:val="0"/>
        <w:spacing w:after="0" w:line="240" w:lineRule="auto"/>
        <w:ind w:left="0" w:right="435" w:firstLine="567"/>
        <w:contextualSpacing w:val="0"/>
        <w:jc w:val="both"/>
        <w:rPr>
          <w:rFonts w:ascii="Times New Roman" w:hAnsi="Times New Roman" w:cs="Times New Roman"/>
          <w:sz w:val="24"/>
        </w:rPr>
      </w:pPr>
      <w:r w:rsidRPr="00020908">
        <w:rPr>
          <w:rFonts w:ascii="Times New Roman" w:hAnsi="Times New Roman" w:cs="Times New Roman"/>
          <w:sz w:val="24"/>
        </w:rPr>
        <w:t>организация</w:t>
      </w:r>
      <w:r w:rsidRPr="00020908">
        <w:rPr>
          <w:rFonts w:ascii="Times New Roman" w:hAnsi="Times New Roman" w:cs="Times New Roman"/>
          <w:spacing w:val="1"/>
          <w:sz w:val="24"/>
        </w:rPr>
        <w:t xml:space="preserve"> </w:t>
      </w:r>
      <w:r w:rsidRPr="00020908">
        <w:rPr>
          <w:rFonts w:ascii="Times New Roman" w:hAnsi="Times New Roman" w:cs="Times New Roman"/>
          <w:sz w:val="24"/>
        </w:rPr>
        <w:t>сетевых</w:t>
      </w:r>
      <w:r w:rsidRPr="00020908">
        <w:rPr>
          <w:rFonts w:ascii="Times New Roman" w:hAnsi="Times New Roman" w:cs="Times New Roman"/>
          <w:spacing w:val="1"/>
          <w:sz w:val="24"/>
        </w:rPr>
        <w:t xml:space="preserve"> </w:t>
      </w:r>
      <w:r w:rsidRPr="00020908">
        <w:rPr>
          <w:rFonts w:ascii="Times New Roman" w:hAnsi="Times New Roman" w:cs="Times New Roman"/>
          <w:sz w:val="24"/>
        </w:rPr>
        <w:t>форм</w:t>
      </w:r>
      <w:r w:rsidRPr="00020908">
        <w:rPr>
          <w:rFonts w:ascii="Times New Roman" w:hAnsi="Times New Roman" w:cs="Times New Roman"/>
          <w:spacing w:val="1"/>
          <w:sz w:val="24"/>
        </w:rPr>
        <w:t xml:space="preserve"> </w:t>
      </w:r>
      <w:r w:rsidRPr="00020908">
        <w:rPr>
          <w:rFonts w:ascii="Times New Roman" w:hAnsi="Times New Roman" w:cs="Times New Roman"/>
          <w:sz w:val="24"/>
        </w:rPr>
        <w:t>взаимодействия</w:t>
      </w:r>
      <w:r w:rsidRPr="00020908">
        <w:rPr>
          <w:rFonts w:ascii="Times New Roman" w:hAnsi="Times New Roman" w:cs="Times New Roman"/>
          <w:spacing w:val="1"/>
          <w:sz w:val="24"/>
        </w:rPr>
        <w:t xml:space="preserve"> </w:t>
      </w:r>
      <w:r w:rsidRPr="00020908">
        <w:rPr>
          <w:rFonts w:ascii="Times New Roman" w:hAnsi="Times New Roman" w:cs="Times New Roman"/>
          <w:sz w:val="24"/>
        </w:rPr>
        <w:t>педагогических</w:t>
      </w:r>
      <w:r w:rsidRPr="00020908">
        <w:rPr>
          <w:rFonts w:ascii="Times New Roman" w:hAnsi="Times New Roman" w:cs="Times New Roman"/>
          <w:spacing w:val="1"/>
          <w:sz w:val="24"/>
        </w:rPr>
        <w:t xml:space="preserve"> </w:t>
      </w:r>
      <w:r w:rsidRPr="00020908">
        <w:rPr>
          <w:rFonts w:ascii="Times New Roman" w:hAnsi="Times New Roman" w:cs="Times New Roman"/>
          <w:sz w:val="24"/>
        </w:rPr>
        <w:t>работников</w:t>
      </w:r>
      <w:r w:rsidRPr="00020908">
        <w:rPr>
          <w:rFonts w:ascii="Times New Roman" w:hAnsi="Times New Roman" w:cs="Times New Roman"/>
          <w:spacing w:val="1"/>
          <w:sz w:val="24"/>
        </w:rPr>
        <w:t xml:space="preserve"> </w:t>
      </w:r>
      <w:r w:rsidRPr="00020908">
        <w:rPr>
          <w:rFonts w:ascii="Times New Roman" w:hAnsi="Times New Roman" w:cs="Times New Roman"/>
          <w:sz w:val="24"/>
        </w:rPr>
        <w:t>на</w:t>
      </w:r>
      <w:r w:rsidRPr="00020908">
        <w:rPr>
          <w:rFonts w:ascii="Times New Roman" w:hAnsi="Times New Roman" w:cs="Times New Roman"/>
          <w:spacing w:val="1"/>
          <w:sz w:val="24"/>
        </w:rPr>
        <w:t xml:space="preserve"> </w:t>
      </w:r>
      <w:r w:rsidRPr="00020908">
        <w:rPr>
          <w:rFonts w:ascii="Times New Roman" w:hAnsi="Times New Roman" w:cs="Times New Roman"/>
          <w:sz w:val="24"/>
        </w:rPr>
        <w:t>уровне</w:t>
      </w:r>
      <w:r w:rsidRPr="00020908">
        <w:rPr>
          <w:rFonts w:ascii="Times New Roman" w:hAnsi="Times New Roman" w:cs="Times New Roman"/>
          <w:spacing w:val="1"/>
          <w:sz w:val="24"/>
        </w:rPr>
        <w:t xml:space="preserve"> </w:t>
      </w:r>
      <w:r w:rsidRPr="00020908">
        <w:rPr>
          <w:rFonts w:ascii="Times New Roman" w:hAnsi="Times New Roman" w:cs="Times New Roman"/>
          <w:sz w:val="24"/>
        </w:rPr>
        <w:t>муниципалитета</w:t>
      </w:r>
      <w:r w:rsidRPr="00020908">
        <w:rPr>
          <w:rFonts w:ascii="Times New Roman" w:hAnsi="Times New Roman" w:cs="Times New Roman"/>
          <w:spacing w:val="-1"/>
          <w:sz w:val="24"/>
        </w:rPr>
        <w:t xml:space="preserve"> </w:t>
      </w:r>
      <w:r w:rsidRPr="00020908">
        <w:rPr>
          <w:rFonts w:ascii="Times New Roman" w:hAnsi="Times New Roman" w:cs="Times New Roman"/>
          <w:sz w:val="24"/>
        </w:rPr>
        <w:t>–</w:t>
      </w:r>
      <w:r w:rsidRPr="00020908">
        <w:rPr>
          <w:rFonts w:ascii="Times New Roman" w:hAnsi="Times New Roman" w:cs="Times New Roman"/>
          <w:spacing w:val="-1"/>
          <w:sz w:val="24"/>
        </w:rPr>
        <w:t xml:space="preserve"> </w:t>
      </w:r>
      <w:r w:rsidRPr="00020908">
        <w:rPr>
          <w:rFonts w:ascii="Times New Roman" w:hAnsi="Times New Roman" w:cs="Times New Roman"/>
          <w:sz w:val="24"/>
        </w:rPr>
        <w:t>4.</w:t>
      </w:r>
    </w:p>
    <w:p w14:paraId="76F4B7D5" w14:textId="73AC8569" w:rsidR="00701397" w:rsidRDefault="00EC2EF1" w:rsidP="00575816">
      <w:pPr>
        <w:pStyle w:val="TableParagraph"/>
        <w:ind w:firstLine="567"/>
        <w:jc w:val="both"/>
        <w:rPr>
          <w:rFonts w:ascii="Times New Roman" w:hAnsi="Times New Roman" w:cs="Times New Roman"/>
          <w:sz w:val="24"/>
          <w:szCs w:val="24"/>
        </w:rPr>
      </w:pPr>
      <w:r w:rsidRPr="00EC2EF1">
        <w:rPr>
          <w:rFonts w:ascii="Times New Roman" w:hAnsi="Times New Roman" w:cs="Times New Roman"/>
          <w:sz w:val="24"/>
          <w:szCs w:val="24"/>
        </w:rPr>
        <w:t>Говоря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об</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итогах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содержательной</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экспертизы</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образовательных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практик</w:t>
      </w:r>
      <w:r>
        <w:rPr>
          <w:rFonts w:ascii="Times New Roman" w:hAnsi="Times New Roman" w:cs="Times New Roman"/>
          <w:sz w:val="24"/>
          <w:szCs w:val="24"/>
        </w:rPr>
        <w:t>,</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следует</w:t>
      </w:r>
      <w:r w:rsidRPr="00EC2EF1">
        <w:rPr>
          <w:rFonts w:ascii="Times New Roman" w:hAnsi="Times New Roman" w:cs="Times New Roman"/>
          <w:spacing w:val="-52"/>
          <w:sz w:val="24"/>
          <w:szCs w:val="24"/>
        </w:rPr>
        <w:t xml:space="preserve"> </w:t>
      </w:r>
      <w:r w:rsidRPr="00EC2EF1">
        <w:rPr>
          <w:rFonts w:ascii="Times New Roman" w:hAnsi="Times New Roman" w:cs="Times New Roman"/>
          <w:sz w:val="24"/>
          <w:szCs w:val="24"/>
        </w:rPr>
        <w:t>обозначить муниципалитеты-лидеры заявочной кампании</w:t>
      </w:r>
      <w:r w:rsidR="00701397">
        <w:rPr>
          <w:rFonts w:ascii="Times New Roman" w:hAnsi="Times New Roman" w:cs="Times New Roman"/>
          <w:sz w:val="24"/>
          <w:szCs w:val="24"/>
        </w:rPr>
        <w:t xml:space="preserve"> Атласа</w:t>
      </w:r>
      <w:r w:rsidRPr="00EC2EF1">
        <w:rPr>
          <w:rFonts w:ascii="Times New Roman" w:hAnsi="Times New Roman" w:cs="Times New Roman"/>
          <w:sz w:val="24"/>
          <w:szCs w:val="24"/>
        </w:rPr>
        <w:t>. Это муниципальные системы</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образования, которые, во-первых, представили несколько образовательных практик; во-вторых, по</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разным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актуальным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направлениям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совершенствования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муниципальных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механизмов</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управления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профессиональным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развитием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педагогических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работников;</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в-третьих,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большая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часть</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 xml:space="preserve">образовательных  </w:t>
      </w:r>
      <w:r w:rsidRPr="00EC2EF1">
        <w:rPr>
          <w:rFonts w:ascii="Times New Roman" w:hAnsi="Times New Roman" w:cs="Times New Roman"/>
          <w:spacing w:val="48"/>
          <w:sz w:val="24"/>
          <w:szCs w:val="24"/>
        </w:rPr>
        <w:t xml:space="preserve"> </w:t>
      </w:r>
      <w:r w:rsidRPr="00EC2EF1">
        <w:rPr>
          <w:rFonts w:ascii="Times New Roman" w:hAnsi="Times New Roman" w:cs="Times New Roman"/>
          <w:sz w:val="24"/>
          <w:szCs w:val="24"/>
        </w:rPr>
        <w:t xml:space="preserve">практик  </w:t>
      </w:r>
      <w:r w:rsidRPr="00EC2EF1">
        <w:rPr>
          <w:rFonts w:ascii="Times New Roman" w:hAnsi="Times New Roman" w:cs="Times New Roman"/>
          <w:spacing w:val="47"/>
          <w:sz w:val="24"/>
          <w:szCs w:val="24"/>
        </w:rPr>
        <w:t xml:space="preserve"> </w:t>
      </w:r>
      <w:r w:rsidRPr="00EC2EF1">
        <w:rPr>
          <w:rFonts w:ascii="Times New Roman" w:hAnsi="Times New Roman" w:cs="Times New Roman"/>
          <w:sz w:val="24"/>
          <w:szCs w:val="24"/>
        </w:rPr>
        <w:t xml:space="preserve">по  </w:t>
      </w:r>
      <w:r w:rsidRPr="00EC2EF1">
        <w:rPr>
          <w:rFonts w:ascii="Times New Roman" w:hAnsi="Times New Roman" w:cs="Times New Roman"/>
          <w:spacing w:val="45"/>
          <w:sz w:val="24"/>
          <w:szCs w:val="24"/>
        </w:rPr>
        <w:t xml:space="preserve"> </w:t>
      </w:r>
      <w:r w:rsidRPr="00EC2EF1">
        <w:rPr>
          <w:rFonts w:ascii="Times New Roman" w:hAnsi="Times New Roman" w:cs="Times New Roman"/>
          <w:sz w:val="24"/>
          <w:szCs w:val="24"/>
        </w:rPr>
        <w:t xml:space="preserve">результатам  </w:t>
      </w:r>
      <w:r w:rsidRPr="00EC2EF1">
        <w:rPr>
          <w:rFonts w:ascii="Times New Roman" w:hAnsi="Times New Roman" w:cs="Times New Roman"/>
          <w:spacing w:val="52"/>
          <w:sz w:val="24"/>
          <w:szCs w:val="24"/>
        </w:rPr>
        <w:t xml:space="preserve"> </w:t>
      </w:r>
      <w:r w:rsidRPr="00EC2EF1">
        <w:rPr>
          <w:rFonts w:ascii="Times New Roman" w:hAnsi="Times New Roman" w:cs="Times New Roman"/>
          <w:sz w:val="24"/>
          <w:szCs w:val="24"/>
        </w:rPr>
        <w:t xml:space="preserve">содержательной  </w:t>
      </w:r>
      <w:r w:rsidRPr="00EC2EF1">
        <w:rPr>
          <w:rFonts w:ascii="Times New Roman" w:hAnsi="Times New Roman" w:cs="Times New Roman"/>
          <w:spacing w:val="47"/>
          <w:sz w:val="24"/>
          <w:szCs w:val="24"/>
        </w:rPr>
        <w:t xml:space="preserve"> </w:t>
      </w:r>
      <w:r w:rsidRPr="00EC2EF1">
        <w:rPr>
          <w:rFonts w:ascii="Times New Roman" w:hAnsi="Times New Roman" w:cs="Times New Roman"/>
          <w:sz w:val="24"/>
          <w:szCs w:val="24"/>
        </w:rPr>
        <w:t xml:space="preserve">экспертизы   </w:t>
      </w:r>
      <w:r w:rsidRPr="00EC2EF1">
        <w:rPr>
          <w:rFonts w:ascii="Times New Roman" w:hAnsi="Times New Roman" w:cs="Times New Roman"/>
          <w:spacing w:val="3"/>
          <w:sz w:val="24"/>
          <w:szCs w:val="24"/>
        </w:rPr>
        <w:t xml:space="preserve"> </w:t>
      </w:r>
      <w:r w:rsidRPr="00EC2EF1">
        <w:rPr>
          <w:rFonts w:ascii="Times New Roman" w:hAnsi="Times New Roman" w:cs="Times New Roman"/>
          <w:sz w:val="24"/>
          <w:szCs w:val="24"/>
        </w:rPr>
        <w:t xml:space="preserve">часть  </w:t>
      </w:r>
      <w:r w:rsidRPr="00EC2EF1">
        <w:rPr>
          <w:rFonts w:ascii="Times New Roman" w:hAnsi="Times New Roman" w:cs="Times New Roman"/>
          <w:spacing w:val="45"/>
          <w:sz w:val="24"/>
          <w:szCs w:val="24"/>
        </w:rPr>
        <w:t xml:space="preserve"> </w:t>
      </w:r>
      <w:r w:rsidRPr="00EC2EF1">
        <w:rPr>
          <w:rFonts w:ascii="Times New Roman" w:hAnsi="Times New Roman" w:cs="Times New Roman"/>
          <w:sz w:val="24"/>
          <w:szCs w:val="24"/>
        </w:rPr>
        <w:t>соответствует</w:t>
      </w:r>
      <w:r w:rsidR="00575816">
        <w:rPr>
          <w:rFonts w:ascii="Times New Roman" w:hAnsi="Times New Roman" w:cs="Times New Roman"/>
          <w:sz w:val="24"/>
          <w:szCs w:val="24"/>
        </w:rPr>
        <w:t xml:space="preserve"> </w:t>
      </w:r>
      <w:r w:rsidRPr="00EC2EF1">
        <w:rPr>
          <w:rFonts w:ascii="Times New Roman" w:hAnsi="Times New Roman" w:cs="Times New Roman"/>
          <w:sz w:val="24"/>
          <w:szCs w:val="24"/>
        </w:rPr>
        <w:t>«продвинутому уровню» или «претендует на высший уровень» в Атласе.</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Данным требованиям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 xml:space="preserve">отвечают образовательные практики муниципальной системы </w:t>
      </w:r>
      <w:r w:rsidRPr="00020908">
        <w:rPr>
          <w:rFonts w:ascii="Times New Roman" w:hAnsi="Times New Roman" w:cs="Times New Roman"/>
          <w:sz w:val="24"/>
          <w:szCs w:val="24"/>
        </w:rPr>
        <w:t>образования г. Ачинска, которая</w:t>
      </w:r>
      <w:r w:rsidRPr="00020908">
        <w:rPr>
          <w:rFonts w:ascii="Times New Roman" w:hAnsi="Times New Roman" w:cs="Times New Roman"/>
          <w:spacing w:val="1"/>
          <w:sz w:val="24"/>
          <w:szCs w:val="24"/>
        </w:rPr>
        <w:t xml:space="preserve"> </w:t>
      </w:r>
      <w:r w:rsidRPr="00020908">
        <w:rPr>
          <w:rFonts w:ascii="Times New Roman" w:hAnsi="Times New Roman" w:cs="Times New Roman"/>
          <w:sz w:val="24"/>
          <w:szCs w:val="24"/>
        </w:rPr>
        <w:t>по</w:t>
      </w:r>
      <w:r w:rsidRPr="00020908">
        <w:rPr>
          <w:rFonts w:ascii="Times New Roman" w:hAnsi="Times New Roman" w:cs="Times New Roman"/>
          <w:spacing w:val="1"/>
          <w:sz w:val="24"/>
          <w:szCs w:val="24"/>
        </w:rPr>
        <w:t xml:space="preserve"> </w:t>
      </w:r>
      <w:r w:rsidRPr="00020908">
        <w:rPr>
          <w:rFonts w:ascii="Times New Roman" w:hAnsi="Times New Roman" w:cs="Times New Roman"/>
          <w:sz w:val="24"/>
          <w:szCs w:val="24"/>
        </w:rPr>
        <w:t xml:space="preserve">итогам </w:t>
      </w:r>
      <w:r w:rsidR="00701397" w:rsidRPr="00020908">
        <w:rPr>
          <w:rFonts w:ascii="Times New Roman" w:hAnsi="Times New Roman" w:cs="Times New Roman"/>
          <w:sz w:val="24"/>
          <w:szCs w:val="24"/>
        </w:rPr>
        <w:t>з</w:t>
      </w:r>
      <w:r w:rsidRPr="00020908">
        <w:rPr>
          <w:rFonts w:ascii="Times New Roman" w:hAnsi="Times New Roman" w:cs="Times New Roman"/>
          <w:sz w:val="24"/>
          <w:szCs w:val="24"/>
        </w:rPr>
        <w:t>аявочной</w:t>
      </w:r>
      <w:r w:rsidRPr="00020908">
        <w:rPr>
          <w:rFonts w:ascii="Times New Roman" w:hAnsi="Times New Roman" w:cs="Times New Roman"/>
          <w:spacing w:val="63"/>
          <w:sz w:val="24"/>
          <w:szCs w:val="24"/>
        </w:rPr>
        <w:t xml:space="preserve"> </w:t>
      </w:r>
      <w:r w:rsidRPr="00020908">
        <w:rPr>
          <w:rFonts w:ascii="Times New Roman" w:hAnsi="Times New Roman" w:cs="Times New Roman"/>
          <w:sz w:val="24"/>
          <w:szCs w:val="24"/>
        </w:rPr>
        <w:t>кампании</w:t>
      </w:r>
      <w:r w:rsidRPr="00020908">
        <w:rPr>
          <w:rFonts w:ascii="Times New Roman" w:hAnsi="Times New Roman" w:cs="Times New Roman"/>
          <w:spacing w:val="64"/>
          <w:sz w:val="24"/>
          <w:szCs w:val="24"/>
        </w:rPr>
        <w:t xml:space="preserve"> </w:t>
      </w:r>
      <w:r w:rsidR="00701397" w:rsidRPr="00020908">
        <w:rPr>
          <w:rFonts w:ascii="Times New Roman" w:hAnsi="Times New Roman" w:cs="Times New Roman"/>
          <w:sz w:val="24"/>
          <w:szCs w:val="24"/>
        </w:rPr>
        <w:t>Атласа</w:t>
      </w:r>
      <w:r w:rsidRPr="00020908">
        <w:rPr>
          <w:rFonts w:ascii="Times New Roman" w:hAnsi="Times New Roman" w:cs="Times New Roman"/>
          <w:spacing w:val="66"/>
          <w:sz w:val="24"/>
          <w:szCs w:val="24"/>
        </w:rPr>
        <w:t xml:space="preserve"> </w:t>
      </w:r>
      <w:r w:rsidRPr="00020908">
        <w:rPr>
          <w:rFonts w:ascii="Times New Roman" w:hAnsi="Times New Roman" w:cs="Times New Roman"/>
          <w:sz w:val="24"/>
          <w:szCs w:val="24"/>
        </w:rPr>
        <w:t>признана</w:t>
      </w:r>
      <w:r w:rsidRPr="00020908">
        <w:rPr>
          <w:rFonts w:ascii="Times New Roman" w:hAnsi="Times New Roman" w:cs="Times New Roman"/>
          <w:spacing w:val="64"/>
          <w:sz w:val="24"/>
          <w:szCs w:val="24"/>
        </w:rPr>
        <w:t xml:space="preserve"> </w:t>
      </w:r>
      <w:r w:rsidRPr="00020908">
        <w:rPr>
          <w:rFonts w:ascii="Times New Roman" w:hAnsi="Times New Roman" w:cs="Times New Roman"/>
          <w:sz w:val="24"/>
          <w:szCs w:val="24"/>
        </w:rPr>
        <w:t>муниципалитетом-лидером</w:t>
      </w:r>
      <w:r w:rsidRPr="00020908">
        <w:rPr>
          <w:rFonts w:ascii="Times New Roman" w:hAnsi="Times New Roman" w:cs="Times New Roman"/>
          <w:spacing w:val="66"/>
          <w:sz w:val="24"/>
          <w:szCs w:val="24"/>
        </w:rPr>
        <w:t xml:space="preserve"> </w:t>
      </w:r>
      <w:r w:rsidRPr="00020908">
        <w:rPr>
          <w:rFonts w:ascii="Times New Roman" w:hAnsi="Times New Roman" w:cs="Times New Roman"/>
          <w:sz w:val="24"/>
          <w:szCs w:val="24"/>
        </w:rPr>
        <w:t>по</w:t>
      </w:r>
      <w:r w:rsidRPr="00020908">
        <w:rPr>
          <w:rFonts w:ascii="Times New Roman" w:hAnsi="Times New Roman" w:cs="Times New Roman"/>
          <w:spacing w:val="61"/>
          <w:sz w:val="24"/>
          <w:szCs w:val="24"/>
        </w:rPr>
        <w:t xml:space="preserve"> </w:t>
      </w:r>
      <w:r w:rsidRPr="00020908">
        <w:rPr>
          <w:rFonts w:ascii="Times New Roman" w:hAnsi="Times New Roman" w:cs="Times New Roman"/>
          <w:sz w:val="24"/>
          <w:szCs w:val="24"/>
        </w:rPr>
        <w:t>направлению</w:t>
      </w:r>
      <w:r w:rsidR="00575816">
        <w:rPr>
          <w:rFonts w:ascii="Times New Roman" w:hAnsi="Times New Roman" w:cs="Times New Roman"/>
          <w:sz w:val="24"/>
          <w:szCs w:val="24"/>
        </w:rPr>
        <w:t>.</w:t>
      </w:r>
      <w:r w:rsidR="00701397" w:rsidRPr="00020908">
        <w:rPr>
          <w:rFonts w:ascii="Times New Roman" w:hAnsi="Times New Roman" w:cs="Times New Roman"/>
          <w:sz w:val="24"/>
          <w:szCs w:val="24"/>
        </w:rPr>
        <w:t xml:space="preserve"> </w:t>
      </w:r>
    </w:p>
    <w:p w14:paraId="3FF47B5A" w14:textId="15868521" w:rsidR="00EC2EF1" w:rsidRPr="00701397" w:rsidRDefault="00EC2EF1" w:rsidP="00701397">
      <w:pPr>
        <w:pStyle w:val="TableParagraph"/>
        <w:ind w:firstLine="567"/>
        <w:jc w:val="both"/>
        <w:rPr>
          <w:rFonts w:ascii="Times New Roman" w:hAnsi="Times New Roman" w:cs="Times New Roman"/>
          <w:sz w:val="24"/>
          <w:szCs w:val="24"/>
        </w:rPr>
      </w:pPr>
      <w:r w:rsidRPr="00EC2EF1">
        <w:rPr>
          <w:rFonts w:ascii="Times New Roman" w:hAnsi="Times New Roman" w:cs="Times New Roman"/>
          <w:sz w:val="24"/>
          <w:szCs w:val="24"/>
        </w:rPr>
        <w:t>Следует отметить, что в большинстве</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муниципальных систем образования образовательные</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практики</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были</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представлены</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одним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направлением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совершенствования</w:t>
      </w:r>
      <w:r w:rsidRPr="00EC2EF1">
        <w:rPr>
          <w:rFonts w:ascii="Times New Roman" w:hAnsi="Times New Roman" w:cs="Times New Roman"/>
          <w:spacing w:val="55"/>
          <w:sz w:val="24"/>
          <w:szCs w:val="24"/>
        </w:rPr>
        <w:t xml:space="preserve"> </w:t>
      </w:r>
      <w:r w:rsidRPr="00EC2EF1">
        <w:rPr>
          <w:rFonts w:ascii="Times New Roman" w:hAnsi="Times New Roman" w:cs="Times New Roman"/>
          <w:sz w:val="24"/>
          <w:szCs w:val="24"/>
        </w:rPr>
        <w:t>муниципальных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механизмов</w:t>
      </w:r>
      <w:r w:rsidRPr="00EC2EF1">
        <w:rPr>
          <w:rFonts w:ascii="Times New Roman" w:hAnsi="Times New Roman" w:cs="Times New Roman"/>
          <w:spacing w:val="37"/>
          <w:sz w:val="24"/>
          <w:szCs w:val="24"/>
        </w:rPr>
        <w:t xml:space="preserve"> </w:t>
      </w:r>
      <w:r w:rsidRPr="00EC2EF1">
        <w:rPr>
          <w:rFonts w:ascii="Times New Roman" w:hAnsi="Times New Roman" w:cs="Times New Roman"/>
          <w:sz w:val="24"/>
          <w:szCs w:val="24"/>
        </w:rPr>
        <w:t>управления</w:t>
      </w:r>
      <w:r w:rsidRPr="00EC2EF1">
        <w:rPr>
          <w:rFonts w:ascii="Times New Roman" w:hAnsi="Times New Roman" w:cs="Times New Roman"/>
          <w:spacing w:val="37"/>
          <w:sz w:val="24"/>
          <w:szCs w:val="24"/>
        </w:rPr>
        <w:t xml:space="preserve"> </w:t>
      </w:r>
      <w:r w:rsidRPr="00EC2EF1">
        <w:rPr>
          <w:rFonts w:ascii="Times New Roman" w:hAnsi="Times New Roman" w:cs="Times New Roman"/>
          <w:sz w:val="24"/>
          <w:szCs w:val="24"/>
        </w:rPr>
        <w:t>профессиональным</w:t>
      </w:r>
      <w:r w:rsidRPr="00EC2EF1">
        <w:rPr>
          <w:rFonts w:ascii="Times New Roman" w:hAnsi="Times New Roman" w:cs="Times New Roman"/>
          <w:spacing w:val="37"/>
          <w:sz w:val="24"/>
          <w:szCs w:val="24"/>
        </w:rPr>
        <w:t xml:space="preserve"> </w:t>
      </w:r>
      <w:r w:rsidRPr="00EC2EF1">
        <w:rPr>
          <w:rFonts w:ascii="Times New Roman" w:hAnsi="Times New Roman" w:cs="Times New Roman"/>
          <w:sz w:val="24"/>
          <w:szCs w:val="24"/>
        </w:rPr>
        <w:t>развитием</w:t>
      </w:r>
      <w:r w:rsidRPr="00EC2EF1">
        <w:rPr>
          <w:rFonts w:ascii="Times New Roman" w:hAnsi="Times New Roman" w:cs="Times New Roman"/>
          <w:spacing w:val="43"/>
          <w:sz w:val="24"/>
          <w:szCs w:val="24"/>
        </w:rPr>
        <w:t xml:space="preserve"> </w:t>
      </w:r>
      <w:r w:rsidRPr="00EC2EF1">
        <w:rPr>
          <w:rFonts w:ascii="Times New Roman" w:hAnsi="Times New Roman" w:cs="Times New Roman"/>
          <w:sz w:val="24"/>
          <w:szCs w:val="24"/>
        </w:rPr>
        <w:t>педагогических</w:t>
      </w:r>
      <w:r w:rsidRPr="00EC2EF1">
        <w:rPr>
          <w:rFonts w:ascii="Times New Roman" w:hAnsi="Times New Roman" w:cs="Times New Roman"/>
          <w:spacing w:val="38"/>
          <w:sz w:val="24"/>
          <w:szCs w:val="24"/>
        </w:rPr>
        <w:t xml:space="preserve"> </w:t>
      </w:r>
      <w:r w:rsidRPr="00EC2EF1">
        <w:rPr>
          <w:rFonts w:ascii="Times New Roman" w:hAnsi="Times New Roman" w:cs="Times New Roman"/>
          <w:sz w:val="24"/>
          <w:szCs w:val="24"/>
        </w:rPr>
        <w:t>работников,</w:t>
      </w:r>
      <w:r w:rsidRPr="00EC2EF1">
        <w:rPr>
          <w:rFonts w:ascii="Times New Roman" w:hAnsi="Times New Roman" w:cs="Times New Roman"/>
          <w:spacing w:val="39"/>
          <w:sz w:val="24"/>
          <w:szCs w:val="24"/>
        </w:rPr>
        <w:t xml:space="preserve"> </w:t>
      </w:r>
      <w:r w:rsidRPr="00EC2EF1">
        <w:rPr>
          <w:rFonts w:ascii="Times New Roman" w:hAnsi="Times New Roman" w:cs="Times New Roman"/>
          <w:sz w:val="24"/>
          <w:szCs w:val="24"/>
        </w:rPr>
        <w:t>а</w:t>
      </w:r>
      <w:r w:rsidRPr="00EC2EF1">
        <w:rPr>
          <w:rFonts w:ascii="Times New Roman" w:hAnsi="Times New Roman" w:cs="Times New Roman"/>
          <w:spacing w:val="41"/>
          <w:sz w:val="24"/>
          <w:szCs w:val="24"/>
        </w:rPr>
        <w:t xml:space="preserve"> </w:t>
      </w:r>
      <w:r w:rsidRPr="00EC2EF1">
        <w:rPr>
          <w:rFonts w:ascii="Times New Roman" w:hAnsi="Times New Roman" w:cs="Times New Roman"/>
          <w:sz w:val="24"/>
          <w:szCs w:val="24"/>
        </w:rPr>
        <w:t>именно,</w:t>
      </w:r>
      <w:r w:rsidR="00701397">
        <w:rPr>
          <w:rFonts w:ascii="Times New Roman" w:hAnsi="Times New Roman" w:cs="Times New Roman"/>
          <w:sz w:val="24"/>
          <w:szCs w:val="24"/>
        </w:rPr>
        <w:t xml:space="preserve"> </w:t>
      </w:r>
      <w:r w:rsidRPr="00EC2EF1">
        <w:rPr>
          <w:rFonts w:ascii="Times New Roman" w:hAnsi="Times New Roman" w:cs="Times New Roman"/>
          <w:sz w:val="24"/>
          <w:szCs w:val="24"/>
        </w:rPr>
        <w:t>«осуществление</w:t>
      </w:r>
      <w:r w:rsidRPr="00EC2EF1">
        <w:rPr>
          <w:rFonts w:ascii="Times New Roman" w:hAnsi="Times New Roman" w:cs="Times New Roman"/>
          <w:spacing w:val="-6"/>
          <w:sz w:val="24"/>
          <w:szCs w:val="24"/>
        </w:rPr>
        <w:t xml:space="preserve"> </w:t>
      </w:r>
      <w:r w:rsidRPr="00EC2EF1">
        <w:rPr>
          <w:rFonts w:ascii="Times New Roman" w:hAnsi="Times New Roman" w:cs="Times New Roman"/>
          <w:sz w:val="24"/>
          <w:szCs w:val="24"/>
        </w:rPr>
        <w:t>методической</w:t>
      </w:r>
      <w:r w:rsidRPr="00EC2EF1">
        <w:rPr>
          <w:rFonts w:ascii="Times New Roman" w:hAnsi="Times New Roman" w:cs="Times New Roman"/>
          <w:spacing w:val="-7"/>
          <w:sz w:val="24"/>
          <w:szCs w:val="24"/>
        </w:rPr>
        <w:t xml:space="preserve"> </w:t>
      </w:r>
      <w:r w:rsidRPr="00EC2EF1">
        <w:rPr>
          <w:rFonts w:ascii="Times New Roman" w:hAnsi="Times New Roman" w:cs="Times New Roman"/>
          <w:sz w:val="24"/>
          <w:szCs w:val="24"/>
        </w:rPr>
        <w:t>поддержки педагогических</w:t>
      </w:r>
      <w:r w:rsidRPr="00EC2EF1">
        <w:rPr>
          <w:rFonts w:ascii="Times New Roman" w:hAnsi="Times New Roman" w:cs="Times New Roman"/>
          <w:spacing w:val="-6"/>
          <w:sz w:val="24"/>
          <w:szCs w:val="24"/>
        </w:rPr>
        <w:t xml:space="preserve"> </w:t>
      </w:r>
      <w:r w:rsidRPr="00EC2EF1">
        <w:rPr>
          <w:rFonts w:ascii="Times New Roman" w:hAnsi="Times New Roman" w:cs="Times New Roman"/>
          <w:sz w:val="24"/>
          <w:szCs w:val="24"/>
        </w:rPr>
        <w:t>работников».</w:t>
      </w:r>
      <w:r w:rsidR="00701397">
        <w:rPr>
          <w:rFonts w:ascii="Times New Roman" w:hAnsi="Times New Roman" w:cs="Times New Roman"/>
          <w:sz w:val="24"/>
          <w:szCs w:val="24"/>
        </w:rPr>
        <w:t xml:space="preserve"> </w:t>
      </w:r>
      <w:r w:rsidRPr="00EC2EF1">
        <w:rPr>
          <w:rFonts w:ascii="Times New Roman" w:hAnsi="Times New Roman" w:cs="Times New Roman"/>
          <w:sz w:val="24"/>
          <w:szCs w:val="24"/>
        </w:rPr>
        <w:t>Такая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низкая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управленческая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активность</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в</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построении</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практик</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управления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профессиональным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развитием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педагогических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работников</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на</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муниципальном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и</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школьном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уровнях</w:t>
      </w:r>
      <w:r w:rsidRPr="00EC2EF1">
        <w:rPr>
          <w:rFonts w:ascii="Times New Roman" w:hAnsi="Times New Roman" w:cs="Times New Roman"/>
          <w:spacing w:val="51"/>
          <w:sz w:val="24"/>
          <w:szCs w:val="24"/>
        </w:rPr>
        <w:t xml:space="preserve"> </w:t>
      </w:r>
      <w:r w:rsidRPr="00EC2EF1">
        <w:rPr>
          <w:rFonts w:ascii="Times New Roman" w:hAnsi="Times New Roman" w:cs="Times New Roman"/>
          <w:sz w:val="24"/>
          <w:szCs w:val="24"/>
        </w:rPr>
        <w:t>стала</w:t>
      </w:r>
      <w:r w:rsidRPr="00EC2EF1">
        <w:rPr>
          <w:rFonts w:ascii="Times New Roman" w:hAnsi="Times New Roman" w:cs="Times New Roman"/>
          <w:spacing w:val="-2"/>
          <w:sz w:val="24"/>
          <w:szCs w:val="24"/>
        </w:rPr>
        <w:t xml:space="preserve"> </w:t>
      </w:r>
      <w:r w:rsidRPr="00EC2EF1">
        <w:rPr>
          <w:rFonts w:ascii="Times New Roman" w:hAnsi="Times New Roman" w:cs="Times New Roman"/>
          <w:sz w:val="24"/>
          <w:szCs w:val="24"/>
        </w:rPr>
        <w:t>неожиданным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фактом</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заявочной</w:t>
      </w:r>
      <w:r w:rsidRPr="00EC2EF1">
        <w:rPr>
          <w:rFonts w:ascii="Times New Roman" w:hAnsi="Times New Roman" w:cs="Times New Roman"/>
          <w:spacing w:val="-2"/>
          <w:sz w:val="24"/>
          <w:szCs w:val="24"/>
        </w:rPr>
        <w:t xml:space="preserve"> </w:t>
      </w:r>
      <w:r w:rsidRPr="00EC2EF1">
        <w:rPr>
          <w:rFonts w:ascii="Times New Roman" w:hAnsi="Times New Roman" w:cs="Times New Roman"/>
          <w:sz w:val="24"/>
          <w:szCs w:val="24"/>
        </w:rPr>
        <w:t>кампании</w:t>
      </w:r>
      <w:r w:rsidRPr="00EC2EF1">
        <w:rPr>
          <w:rFonts w:ascii="Times New Roman" w:hAnsi="Times New Roman" w:cs="Times New Roman"/>
          <w:spacing w:val="-1"/>
          <w:sz w:val="24"/>
          <w:szCs w:val="24"/>
        </w:rPr>
        <w:t xml:space="preserve"> </w:t>
      </w:r>
      <w:r w:rsidR="00701397">
        <w:rPr>
          <w:rFonts w:ascii="Times New Roman" w:hAnsi="Times New Roman" w:cs="Times New Roman"/>
          <w:sz w:val="24"/>
          <w:szCs w:val="24"/>
        </w:rPr>
        <w:t>Атласа</w:t>
      </w:r>
      <w:r w:rsidRPr="00EC2EF1">
        <w:rPr>
          <w:rFonts w:ascii="Times New Roman" w:hAnsi="Times New Roman" w:cs="Times New Roman"/>
          <w:spacing w:val="-5"/>
          <w:sz w:val="24"/>
          <w:szCs w:val="24"/>
        </w:rPr>
        <w:t xml:space="preserve"> </w:t>
      </w:r>
      <w:r w:rsidRPr="00EC2EF1">
        <w:rPr>
          <w:rFonts w:ascii="Times New Roman" w:hAnsi="Times New Roman" w:cs="Times New Roman"/>
          <w:sz w:val="24"/>
          <w:szCs w:val="24"/>
        </w:rPr>
        <w:t>для</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экспертов.</w:t>
      </w:r>
    </w:p>
    <w:p w14:paraId="212D004B" w14:textId="044F55D7" w:rsidR="00EC2EF1" w:rsidRDefault="00EC2EF1" w:rsidP="00EC2EF1">
      <w:pPr>
        <w:pStyle w:val="TableParagraph"/>
        <w:jc w:val="both"/>
        <w:rPr>
          <w:rFonts w:ascii="Times New Roman" w:hAnsi="Times New Roman" w:cs="Times New Roman"/>
          <w:sz w:val="24"/>
          <w:szCs w:val="24"/>
        </w:rPr>
      </w:pPr>
      <w:r w:rsidRPr="00EC2EF1">
        <w:rPr>
          <w:rFonts w:ascii="Times New Roman" w:hAnsi="Times New Roman" w:cs="Times New Roman"/>
          <w:sz w:val="24"/>
          <w:szCs w:val="24"/>
        </w:rPr>
        <w:t>Детальный</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анализ</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результатов</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содержательной</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экспертизы</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образовательных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практик</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 xml:space="preserve">заявочной кампании </w:t>
      </w:r>
      <w:r w:rsidR="00701397">
        <w:rPr>
          <w:rFonts w:ascii="Times New Roman" w:hAnsi="Times New Roman" w:cs="Times New Roman"/>
          <w:sz w:val="24"/>
          <w:szCs w:val="24"/>
        </w:rPr>
        <w:t>Атласа</w:t>
      </w:r>
      <w:r w:rsidRPr="00EC2EF1">
        <w:rPr>
          <w:rFonts w:ascii="Times New Roman" w:hAnsi="Times New Roman" w:cs="Times New Roman"/>
          <w:sz w:val="24"/>
          <w:szCs w:val="24"/>
        </w:rPr>
        <w:t xml:space="preserve"> позволил выделить «сильные» и «слабые» стороны контента их</w:t>
      </w:r>
      <w:r w:rsidRPr="00EC2EF1">
        <w:rPr>
          <w:rFonts w:ascii="Times New Roman" w:hAnsi="Times New Roman" w:cs="Times New Roman"/>
          <w:spacing w:val="1"/>
          <w:sz w:val="24"/>
          <w:szCs w:val="24"/>
        </w:rPr>
        <w:t xml:space="preserve"> </w:t>
      </w:r>
      <w:r w:rsidRPr="00EC2EF1">
        <w:rPr>
          <w:rFonts w:ascii="Times New Roman" w:hAnsi="Times New Roman" w:cs="Times New Roman"/>
          <w:sz w:val="24"/>
          <w:szCs w:val="24"/>
        </w:rPr>
        <w:t>деятельности.</w:t>
      </w:r>
    </w:p>
    <w:p w14:paraId="729CBBCB" w14:textId="77E04ECA" w:rsidR="00701397" w:rsidRDefault="00701397" w:rsidP="00701397">
      <w:pPr>
        <w:pStyle w:val="TableParagraph"/>
        <w:ind w:firstLine="567"/>
        <w:jc w:val="both"/>
        <w:rPr>
          <w:rFonts w:ascii="Times New Roman" w:hAnsi="Times New Roman" w:cs="Times New Roman"/>
          <w:b/>
          <w:bCs/>
          <w:sz w:val="24"/>
          <w:szCs w:val="24"/>
        </w:rPr>
      </w:pPr>
      <w:r w:rsidRPr="00701397">
        <w:rPr>
          <w:rFonts w:ascii="Times New Roman" w:hAnsi="Times New Roman" w:cs="Times New Roman"/>
          <w:b/>
          <w:bCs/>
          <w:sz w:val="24"/>
          <w:szCs w:val="24"/>
        </w:rPr>
        <w:t>Сильные стороны практик</w:t>
      </w:r>
    </w:p>
    <w:p w14:paraId="50ACFC96" w14:textId="77777777" w:rsidR="00701397" w:rsidRPr="00701397" w:rsidRDefault="00701397" w:rsidP="00701397">
      <w:pPr>
        <w:pStyle w:val="TableParagraph"/>
        <w:tabs>
          <w:tab w:val="left" w:pos="1760"/>
          <w:tab w:val="left" w:pos="2482"/>
          <w:tab w:val="left" w:pos="3701"/>
        </w:tabs>
        <w:spacing w:before="1"/>
        <w:ind w:left="110" w:right="102"/>
        <w:jc w:val="both"/>
        <w:rPr>
          <w:rFonts w:ascii="Times New Roman" w:hAnsi="Times New Roman" w:cs="Times New Roman"/>
          <w:b/>
          <w:i/>
          <w:sz w:val="24"/>
        </w:rPr>
      </w:pPr>
      <w:r w:rsidRPr="00701397">
        <w:rPr>
          <w:rFonts w:ascii="Times New Roman" w:hAnsi="Times New Roman" w:cs="Times New Roman"/>
          <w:b/>
          <w:i/>
          <w:sz w:val="24"/>
        </w:rPr>
        <w:t>Управление</w:t>
      </w:r>
      <w:r w:rsidRPr="00701397">
        <w:rPr>
          <w:rFonts w:ascii="Times New Roman" w:hAnsi="Times New Roman" w:cs="Times New Roman"/>
          <w:b/>
          <w:i/>
          <w:sz w:val="24"/>
        </w:rPr>
        <w:tab/>
        <w:t>от</w:t>
      </w:r>
      <w:r w:rsidRPr="00701397">
        <w:rPr>
          <w:rFonts w:ascii="Times New Roman" w:hAnsi="Times New Roman" w:cs="Times New Roman"/>
          <w:b/>
          <w:i/>
          <w:sz w:val="24"/>
        </w:rPr>
        <w:tab/>
        <w:t>«целей,</w:t>
      </w:r>
      <w:r w:rsidRPr="00701397">
        <w:rPr>
          <w:rFonts w:ascii="Times New Roman" w:hAnsi="Times New Roman" w:cs="Times New Roman"/>
          <w:b/>
          <w:i/>
          <w:sz w:val="24"/>
        </w:rPr>
        <w:tab/>
      </w:r>
      <w:r w:rsidRPr="00701397">
        <w:rPr>
          <w:rFonts w:ascii="Times New Roman" w:hAnsi="Times New Roman" w:cs="Times New Roman"/>
          <w:b/>
          <w:i/>
          <w:spacing w:val="-2"/>
          <w:sz w:val="24"/>
        </w:rPr>
        <w:t>которые</w:t>
      </w:r>
      <w:r w:rsidRPr="00701397">
        <w:rPr>
          <w:rFonts w:ascii="Times New Roman" w:hAnsi="Times New Roman" w:cs="Times New Roman"/>
          <w:b/>
          <w:i/>
          <w:spacing w:val="-52"/>
          <w:sz w:val="24"/>
        </w:rPr>
        <w:t xml:space="preserve"> </w:t>
      </w:r>
      <w:r w:rsidRPr="00701397">
        <w:rPr>
          <w:rFonts w:ascii="Times New Roman" w:hAnsi="Times New Roman" w:cs="Times New Roman"/>
          <w:b/>
          <w:i/>
          <w:sz w:val="24"/>
        </w:rPr>
        <w:t>ориентированы</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на</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результаты»</w:t>
      </w:r>
    </w:p>
    <w:p w14:paraId="733B9AC2" w14:textId="49C1D52D" w:rsidR="00701397" w:rsidRPr="00701397" w:rsidRDefault="00701397" w:rsidP="00BD2CFD">
      <w:pPr>
        <w:pStyle w:val="TableParagraph"/>
        <w:numPr>
          <w:ilvl w:val="0"/>
          <w:numId w:val="26"/>
        </w:numPr>
        <w:tabs>
          <w:tab w:val="left" w:pos="538"/>
          <w:tab w:val="left" w:pos="1838"/>
          <w:tab w:val="left" w:pos="3384"/>
          <w:tab w:val="left" w:pos="3964"/>
        </w:tabs>
        <w:spacing w:line="302" w:lineRule="exact"/>
        <w:jc w:val="both"/>
        <w:rPr>
          <w:rFonts w:ascii="Times New Roman" w:hAnsi="Times New Roman" w:cs="Times New Roman"/>
          <w:sz w:val="24"/>
        </w:rPr>
      </w:pPr>
      <w:r w:rsidRPr="00701397">
        <w:rPr>
          <w:rFonts w:ascii="Times New Roman" w:hAnsi="Times New Roman" w:cs="Times New Roman"/>
          <w:sz w:val="24"/>
        </w:rPr>
        <w:t>стратегия</w:t>
      </w:r>
      <w:r w:rsidRPr="00701397">
        <w:rPr>
          <w:rFonts w:ascii="Times New Roman" w:hAnsi="Times New Roman" w:cs="Times New Roman"/>
          <w:sz w:val="24"/>
        </w:rPr>
        <w:tab/>
        <w:t>управления</w:t>
      </w:r>
      <w:r w:rsidRPr="00701397">
        <w:rPr>
          <w:rFonts w:ascii="Times New Roman" w:hAnsi="Times New Roman" w:cs="Times New Roman"/>
          <w:sz w:val="24"/>
        </w:rPr>
        <w:tab/>
        <w:t>на</w:t>
      </w:r>
      <w:r w:rsidRPr="00701397">
        <w:rPr>
          <w:rFonts w:ascii="Times New Roman" w:hAnsi="Times New Roman" w:cs="Times New Roman"/>
          <w:sz w:val="24"/>
        </w:rPr>
        <w:tab/>
        <w:t>основе «целей»</w:t>
      </w:r>
      <w:r w:rsidRPr="00701397">
        <w:rPr>
          <w:rFonts w:ascii="Times New Roman" w:hAnsi="Times New Roman" w:cs="Times New Roman"/>
          <w:spacing w:val="1"/>
          <w:sz w:val="24"/>
        </w:rPr>
        <w:t xml:space="preserve"> </w:t>
      </w:r>
      <w:r w:rsidRPr="00701397">
        <w:rPr>
          <w:rFonts w:ascii="Times New Roman" w:hAnsi="Times New Roman" w:cs="Times New Roman"/>
          <w:sz w:val="24"/>
        </w:rPr>
        <w:t>и</w:t>
      </w:r>
      <w:r w:rsidRPr="00701397">
        <w:rPr>
          <w:rFonts w:ascii="Times New Roman" w:hAnsi="Times New Roman" w:cs="Times New Roman"/>
          <w:spacing w:val="1"/>
          <w:sz w:val="24"/>
        </w:rPr>
        <w:t xml:space="preserve"> </w:t>
      </w:r>
      <w:r w:rsidRPr="00701397">
        <w:rPr>
          <w:rFonts w:ascii="Times New Roman" w:hAnsi="Times New Roman" w:cs="Times New Roman"/>
          <w:sz w:val="24"/>
        </w:rPr>
        <w:t>«ключевых</w:t>
      </w:r>
      <w:r w:rsidRPr="00701397">
        <w:rPr>
          <w:rFonts w:ascii="Times New Roman" w:hAnsi="Times New Roman" w:cs="Times New Roman"/>
          <w:spacing w:val="1"/>
          <w:sz w:val="24"/>
        </w:rPr>
        <w:t xml:space="preserve"> </w:t>
      </w:r>
      <w:r w:rsidRPr="00701397">
        <w:rPr>
          <w:rFonts w:ascii="Times New Roman" w:hAnsi="Times New Roman" w:cs="Times New Roman"/>
          <w:sz w:val="24"/>
        </w:rPr>
        <w:t>результатов»</w:t>
      </w:r>
      <w:r w:rsidRPr="00701397">
        <w:rPr>
          <w:rFonts w:ascii="Times New Roman" w:hAnsi="Times New Roman" w:cs="Times New Roman"/>
          <w:spacing w:val="1"/>
          <w:sz w:val="24"/>
        </w:rPr>
        <w:t xml:space="preserve"> </w:t>
      </w:r>
      <w:r w:rsidRPr="00701397">
        <w:rPr>
          <w:rFonts w:ascii="Times New Roman" w:hAnsi="Times New Roman" w:cs="Times New Roman"/>
          <w:sz w:val="24"/>
        </w:rPr>
        <w:t>(OKR) внедряется в</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практику лидерских</w:t>
      </w:r>
      <w:r w:rsidRPr="00701397">
        <w:rPr>
          <w:rFonts w:ascii="Times New Roman" w:hAnsi="Times New Roman" w:cs="Times New Roman"/>
          <w:spacing w:val="-52"/>
          <w:sz w:val="24"/>
        </w:rPr>
        <w:t xml:space="preserve"> </w:t>
      </w:r>
      <w:r w:rsidRPr="00701397">
        <w:rPr>
          <w:rFonts w:ascii="Times New Roman" w:hAnsi="Times New Roman" w:cs="Times New Roman"/>
          <w:sz w:val="24"/>
        </w:rPr>
        <w:t>образовательных</w:t>
      </w:r>
      <w:r w:rsidRPr="00701397">
        <w:rPr>
          <w:rFonts w:ascii="Times New Roman" w:hAnsi="Times New Roman" w:cs="Times New Roman"/>
          <w:spacing w:val="13"/>
          <w:sz w:val="24"/>
        </w:rPr>
        <w:t xml:space="preserve"> </w:t>
      </w:r>
      <w:r w:rsidRPr="00701397">
        <w:rPr>
          <w:rFonts w:ascii="Times New Roman" w:hAnsi="Times New Roman" w:cs="Times New Roman"/>
          <w:sz w:val="24"/>
        </w:rPr>
        <w:t>организаций</w:t>
      </w:r>
      <w:r w:rsidRPr="00701397">
        <w:rPr>
          <w:rFonts w:ascii="Times New Roman" w:hAnsi="Times New Roman" w:cs="Times New Roman"/>
          <w:spacing w:val="14"/>
          <w:sz w:val="24"/>
        </w:rPr>
        <w:t xml:space="preserve"> </w:t>
      </w:r>
      <w:r w:rsidRPr="00701397">
        <w:rPr>
          <w:rFonts w:ascii="Times New Roman" w:hAnsi="Times New Roman" w:cs="Times New Roman"/>
          <w:sz w:val="24"/>
        </w:rPr>
        <w:t>и муниципальных</w:t>
      </w:r>
      <w:r w:rsidRPr="00701397">
        <w:rPr>
          <w:rFonts w:ascii="Times New Roman" w:hAnsi="Times New Roman" w:cs="Times New Roman"/>
          <w:spacing w:val="1"/>
          <w:sz w:val="24"/>
        </w:rPr>
        <w:t xml:space="preserve"> </w:t>
      </w:r>
      <w:r w:rsidRPr="00701397">
        <w:rPr>
          <w:rFonts w:ascii="Times New Roman" w:hAnsi="Times New Roman" w:cs="Times New Roman"/>
          <w:sz w:val="24"/>
        </w:rPr>
        <w:t>систем</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образования</w:t>
      </w:r>
      <w:r w:rsidRPr="00701397">
        <w:rPr>
          <w:rFonts w:ascii="Times New Roman" w:hAnsi="Times New Roman" w:cs="Times New Roman"/>
          <w:spacing w:val="-52"/>
          <w:sz w:val="24"/>
        </w:rPr>
        <w:t xml:space="preserve"> </w:t>
      </w:r>
      <w:r w:rsidRPr="00701397">
        <w:rPr>
          <w:rFonts w:ascii="Times New Roman" w:hAnsi="Times New Roman" w:cs="Times New Roman"/>
          <w:sz w:val="24"/>
        </w:rPr>
        <w:t>края;</w:t>
      </w:r>
    </w:p>
    <w:p w14:paraId="062BBE0F" w14:textId="40A5DBEA" w:rsidR="00701397" w:rsidRPr="00701397" w:rsidRDefault="00701397" w:rsidP="00BD2CFD">
      <w:pPr>
        <w:pStyle w:val="TableParagraph"/>
        <w:numPr>
          <w:ilvl w:val="0"/>
          <w:numId w:val="26"/>
        </w:numPr>
        <w:tabs>
          <w:tab w:val="left" w:pos="591"/>
          <w:tab w:val="left" w:pos="2289"/>
          <w:tab w:val="left" w:pos="2621"/>
          <w:tab w:val="left" w:pos="2817"/>
          <w:tab w:val="left" w:pos="3269"/>
          <w:tab w:val="left" w:pos="3437"/>
          <w:tab w:val="left" w:pos="3479"/>
          <w:tab w:val="left" w:pos="3687"/>
        </w:tabs>
        <w:ind w:right="95"/>
        <w:jc w:val="both"/>
        <w:rPr>
          <w:rFonts w:ascii="Times New Roman" w:hAnsi="Times New Roman" w:cs="Times New Roman"/>
          <w:sz w:val="24"/>
        </w:rPr>
      </w:pPr>
      <w:r w:rsidRPr="00701397">
        <w:rPr>
          <w:rFonts w:ascii="Times New Roman" w:hAnsi="Times New Roman" w:cs="Times New Roman"/>
          <w:sz w:val="24"/>
        </w:rPr>
        <w:t>OKR</w:t>
      </w:r>
      <w:r w:rsidRPr="00701397">
        <w:rPr>
          <w:rFonts w:ascii="Times New Roman" w:hAnsi="Times New Roman" w:cs="Times New Roman"/>
          <w:spacing w:val="1"/>
          <w:sz w:val="24"/>
        </w:rPr>
        <w:t xml:space="preserve"> </w:t>
      </w:r>
      <w:r w:rsidRPr="00701397">
        <w:rPr>
          <w:rFonts w:ascii="Times New Roman" w:hAnsi="Times New Roman" w:cs="Times New Roman"/>
          <w:sz w:val="24"/>
        </w:rPr>
        <w:t>для</w:t>
      </w:r>
      <w:r w:rsidRPr="00701397">
        <w:rPr>
          <w:rFonts w:ascii="Times New Roman" w:hAnsi="Times New Roman" w:cs="Times New Roman"/>
          <w:spacing w:val="1"/>
          <w:sz w:val="24"/>
        </w:rPr>
        <w:t xml:space="preserve"> </w:t>
      </w:r>
      <w:r w:rsidRPr="00701397">
        <w:rPr>
          <w:rFonts w:ascii="Times New Roman" w:hAnsi="Times New Roman" w:cs="Times New Roman"/>
          <w:sz w:val="24"/>
        </w:rPr>
        <w:t>управленческой</w:t>
      </w:r>
      <w:r w:rsidRPr="00701397">
        <w:rPr>
          <w:rFonts w:ascii="Times New Roman" w:hAnsi="Times New Roman" w:cs="Times New Roman"/>
          <w:spacing w:val="1"/>
          <w:sz w:val="24"/>
        </w:rPr>
        <w:t xml:space="preserve"> </w:t>
      </w:r>
      <w:r w:rsidRPr="00701397">
        <w:rPr>
          <w:rFonts w:ascii="Times New Roman" w:hAnsi="Times New Roman" w:cs="Times New Roman"/>
          <w:sz w:val="24"/>
        </w:rPr>
        <w:t>команды</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образовательной</w:t>
      </w:r>
      <w:r w:rsidRPr="00701397">
        <w:rPr>
          <w:rFonts w:ascii="Times New Roman" w:hAnsi="Times New Roman" w:cs="Times New Roman"/>
          <w:sz w:val="24"/>
        </w:rPr>
        <w:tab/>
      </w:r>
      <w:r w:rsidRPr="00701397">
        <w:rPr>
          <w:rFonts w:ascii="Times New Roman" w:hAnsi="Times New Roman" w:cs="Times New Roman"/>
          <w:sz w:val="24"/>
        </w:rPr>
        <w:tab/>
      </w:r>
      <w:r w:rsidRPr="00701397">
        <w:rPr>
          <w:rFonts w:ascii="Times New Roman" w:hAnsi="Times New Roman" w:cs="Times New Roman"/>
          <w:sz w:val="24"/>
        </w:rPr>
        <w:tab/>
        <w:t>организации/</w:t>
      </w:r>
      <w:r w:rsidRPr="00701397">
        <w:rPr>
          <w:rFonts w:ascii="Times New Roman" w:hAnsi="Times New Roman" w:cs="Times New Roman"/>
          <w:spacing w:val="-52"/>
          <w:sz w:val="24"/>
        </w:rPr>
        <w:t xml:space="preserve"> </w:t>
      </w:r>
      <w:r w:rsidRPr="00701397">
        <w:rPr>
          <w:rFonts w:ascii="Times New Roman" w:hAnsi="Times New Roman" w:cs="Times New Roman"/>
          <w:sz w:val="24"/>
        </w:rPr>
        <w:t>муниципальной</w:t>
      </w:r>
      <w:r w:rsidRPr="00701397">
        <w:rPr>
          <w:rFonts w:ascii="Times New Roman" w:hAnsi="Times New Roman" w:cs="Times New Roman"/>
          <w:spacing w:val="1"/>
          <w:sz w:val="24"/>
        </w:rPr>
        <w:t xml:space="preserve"> </w:t>
      </w:r>
      <w:r w:rsidRPr="00701397">
        <w:rPr>
          <w:rFonts w:ascii="Times New Roman" w:hAnsi="Times New Roman" w:cs="Times New Roman"/>
          <w:sz w:val="24"/>
        </w:rPr>
        <w:t>системы</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является</w:t>
      </w:r>
      <w:r w:rsidRPr="00701397">
        <w:rPr>
          <w:rFonts w:ascii="Times New Roman" w:hAnsi="Times New Roman" w:cs="Times New Roman"/>
          <w:spacing w:val="1"/>
          <w:sz w:val="24"/>
        </w:rPr>
        <w:t xml:space="preserve"> </w:t>
      </w:r>
      <w:r w:rsidRPr="00701397">
        <w:rPr>
          <w:rFonts w:ascii="Times New Roman" w:hAnsi="Times New Roman" w:cs="Times New Roman"/>
          <w:sz w:val="24"/>
        </w:rPr>
        <w:t>способом,</w:t>
      </w:r>
      <w:r w:rsidRPr="00701397">
        <w:rPr>
          <w:rFonts w:ascii="Times New Roman" w:hAnsi="Times New Roman" w:cs="Times New Roman"/>
          <w:spacing w:val="1"/>
          <w:sz w:val="24"/>
        </w:rPr>
        <w:t xml:space="preserve"> </w:t>
      </w:r>
      <w:r w:rsidRPr="00701397">
        <w:rPr>
          <w:rFonts w:ascii="Times New Roman" w:hAnsi="Times New Roman" w:cs="Times New Roman"/>
          <w:sz w:val="24"/>
        </w:rPr>
        <w:t>позволяющим</w:t>
      </w:r>
      <w:r w:rsidRPr="00701397">
        <w:rPr>
          <w:rFonts w:ascii="Times New Roman" w:hAnsi="Times New Roman" w:cs="Times New Roman"/>
          <w:spacing w:val="1"/>
          <w:sz w:val="24"/>
        </w:rPr>
        <w:t xml:space="preserve"> </w:t>
      </w:r>
      <w:r w:rsidRPr="00701397">
        <w:rPr>
          <w:rFonts w:ascii="Times New Roman" w:hAnsi="Times New Roman" w:cs="Times New Roman"/>
          <w:sz w:val="24"/>
        </w:rPr>
        <w:t>коллективу</w:t>
      </w:r>
      <w:r w:rsidRPr="00701397">
        <w:rPr>
          <w:rFonts w:ascii="Times New Roman" w:hAnsi="Times New Roman" w:cs="Times New Roman"/>
          <w:spacing w:val="1"/>
          <w:sz w:val="24"/>
        </w:rPr>
        <w:t xml:space="preserve"> </w:t>
      </w:r>
      <w:r w:rsidRPr="00701397">
        <w:rPr>
          <w:rFonts w:ascii="Times New Roman" w:hAnsi="Times New Roman" w:cs="Times New Roman"/>
          <w:sz w:val="24"/>
        </w:rPr>
        <w:t>понять</w:t>
      </w:r>
      <w:r w:rsidRPr="00701397">
        <w:rPr>
          <w:rFonts w:ascii="Times New Roman" w:hAnsi="Times New Roman" w:cs="Times New Roman"/>
          <w:spacing w:val="1"/>
          <w:sz w:val="24"/>
        </w:rPr>
        <w:t xml:space="preserve"> </w:t>
      </w:r>
      <w:r w:rsidRPr="00701397">
        <w:rPr>
          <w:rFonts w:ascii="Times New Roman" w:hAnsi="Times New Roman" w:cs="Times New Roman"/>
          <w:sz w:val="24"/>
        </w:rPr>
        <w:t>цели</w:t>
      </w:r>
      <w:r w:rsidRPr="00701397">
        <w:rPr>
          <w:rFonts w:ascii="Times New Roman" w:hAnsi="Times New Roman" w:cs="Times New Roman"/>
          <w:spacing w:val="1"/>
          <w:sz w:val="24"/>
        </w:rPr>
        <w:t xml:space="preserve"> </w:t>
      </w:r>
      <w:r w:rsidRPr="00701397">
        <w:rPr>
          <w:rFonts w:ascii="Times New Roman" w:hAnsi="Times New Roman" w:cs="Times New Roman"/>
          <w:sz w:val="24"/>
        </w:rPr>
        <w:t xml:space="preserve">развития </w:t>
      </w:r>
      <w:r w:rsidRPr="00701397">
        <w:rPr>
          <w:rFonts w:ascii="Times New Roman" w:hAnsi="Times New Roman" w:cs="Times New Roman"/>
          <w:spacing w:val="-52"/>
          <w:sz w:val="24"/>
        </w:rPr>
        <w:t xml:space="preserve"> </w:t>
      </w:r>
      <w:r w:rsidRPr="00701397">
        <w:rPr>
          <w:rFonts w:ascii="Times New Roman" w:hAnsi="Times New Roman" w:cs="Times New Roman"/>
          <w:sz w:val="24"/>
        </w:rPr>
        <w:t>системы</w:t>
      </w:r>
      <w:r w:rsidRPr="00701397">
        <w:rPr>
          <w:rFonts w:ascii="Times New Roman" w:hAnsi="Times New Roman" w:cs="Times New Roman"/>
          <w:sz w:val="24"/>
        </w:rPr>
        <w:tab/>
        <w:t>(образовательной</w:t>
      </w:r>
      <w:r w:rsidRPr="00701397">
        <w:rPr>
          <w:rFonts w:ascii="Times New Roman" w:hAnsi="Times New Roman" w:cs="Times New Roman"/>
          <w:spacing w:val="-52"/>
          <w:sz w:val="24"/>
        </w:rPr>
        <w:t xml:space="preserve"> </w:t>
      </w:r>
      <w:r w:rsidRPr="00701397">
        <w:rPr>
          <w:rFonts w:ascii="Times New Roman" w:hAnsi="Times New Roman" w:cs="Times New Roman"/>
          <w:sz w:val="24"/>
        </w:rPr>
        <w:t xml:space="preserve">организации/ муниципалитета), а также </w:t>
      </w:r>
      <w:r w:rsidRPr="00701397">
        <w:rPr>
          <w:rFonts w:ascii="Times New Roman" w:hAnsi="Times New Roman" w:cs="Times New Roman"/>
          <w:spacing w:val="-52"/>
          <w:sz w:val="24"/>
        </w:rPr>
        <w:t xml:space="preserve"> </w:t>
      </w:r>
      <w:r w:rsidRPr="00701397">
        <w:rPr>
          <w:rFonts w:ascii="Times New Roman" w:hAnsi="Times New Roman" w:cs="Times New Roman"/>
          <w:sz w:val="24"/>
        </w:rPr>
        <w:t xml:space="preserve">предпринимаемые </w:t>
      </w:r>
      <w:r w:rsidRPr="00701397">
        <w:rPr>
          <w:rFonts w:ascii="Times New Roman" w:hAnsi="Times New Roman" w:cs="Times New Roman"/>
          <w:spacing w:val="-1"/>
          <w:sz w:val="24"/>
        </w:rPr>
        <w:t>действия,</w:t>
      </w:r>
      <w:r w:rsidRPr="00701397">
        <w:rPr>
          <w:rFonts w:ascii="Times New Roman" w:hAnsi="Times New Roman" w:cs="Times New Roman"/>
          <w:spacing w:val="-52"/>
          <w:sz w:val="24"/>
        </w:rPr>
        <w:t xml:space="preserve"> </w:t>
      </w:r>
      <w:r w:rsidRPr="00701397">
        <w:rPr>
          <w:rFonts w:ascii="Times New Roman" w:hAnsi="Times New Roman" w:cs="Times New Roman"/>
          <w:sz w:val="24"/>
        </w:rPr>
        <w:t>направленные</w:t>
      </w:r>
      <w:r w:rsidRPr="00701397">
        <w:rPr>
          <w:rFonts w:ascii="Times New Roman" w:hAnsi="Times New Roman" w:cs="Times New Roman"/>
          <w:sz w:val="24"/>
        </w:rPr>
        <w:tab/>
        <w:t>на</w:t>
      </w:r>
      <w:r>
        <w:rPr>
          <w:rFonts w:ascii="Times New Roman" w:hAnsi="Times New Roman" w:cs="Times New Roman"/>
          <w:sz w:val="24"/>
        </w:rPr>
        <w:t xml:space="preserve"> </w:t>
      </w:r>
      <w:r w:rsidRPr="00701397">
        <w:rPr>
          <w:rFonts w:ascii="Times New Roman" w:hAnsi="Times New Roman" w:cs="Times New Roman"/>
          <w:spacing w:val="-1"/>
          <w:sz w:val="24"/>
        </w:rPr>
        <w:t>достижение</w:t>
      </w:r>
      <w:r w:rsidRPr="00701397">
        <w:rPr>
          <w:rFonts w:ascii="Times New Roman" w:hAnsi="Times New Roman" w:cs="Times New Roman"/>
          <w:spacing w:val="-52"/>
          <w:sz w:val="24"/>
        </w:rPr>
        <w:t xml:space="preserve"> </w:t>
      </w:r>
      <w:r w:rsidRPr="00701397">
        <w:rPr>
          <w:rFonts w:ascii="Times New Roman" w:hAnsi="Times New Roman" w:cs="Times New Roman"/>
          <w:sz w:val="24"/>
        </w:rPr>
        <w:t>ключевых</w:t>
      </w:r>
      <w:r w:rsidRPr="00701397">
        <w:rPr>
          <w:rFonts w:ascii="Times New Roman" w:hAnsi="Times New Roman" w:cs="Times New Roman"/>
          <w:spacing w:val="1"/>
          <w:sz w:val="24"/>
        </w:rPr>
        <w:t xml:space="preserve"> </w:t>
      </w:r>
      <w:r w:rsidRPr="00701397">
        <w:rPr>
          <w:rFonts w:ascii="Times New Roman" w:hAnsi="Times New Roman" w:cs="Times New Roman"/>
          <w:sz w:val="24"/>
        </w:rPr>
        <w:lastRenderedPageBreak/>
        <w:t>(измеримых)</w:t>
      </w:r>
      <w:r w:rsidRPr="00701397">
        <w:rPr>
          <w:rFonts w:ascii="Times New Roman" w:hAnsi="Times New Roman" w:cs="Times New Roman"/>
          <w:spacing w:val="1"/>
          <w:sz w:val="24"/>
        </w:rPr>
        <w:t xml:space="preserve"> </w:t>
      </w:r>
      <w:r w:rsidRPr="00701397">
        <w:rPr>
          <w:rFonts w:ascii="Times New Roman" w:hAnsi="Times New Roman" w:cs="Times New Roman"/>
          <w:sz w:val="24"/>
        </w:rPr>
        <w:t>результатов</w:t>
      </w:r>
      <w:r w:rsidRPr="00701397">
        <w:rPr>
          <w:rFonts w:ascii="Times New Roman" w:hAnsi="Times New Roman" w:cs="Times New Roman"/>
          <w:spacing w:val="-52"/>
          <w:sz w:val="24"/>
        </w:rPr>
        <w:t xml:space="preserve"> </w:t>
      </w:r>
      <w:r w:rsidRPr="00701397">
        <w:rPr>
          <w:rFonts w:ascii="Times New Roman" w:hAnsi="Times New Roman" w:cs="Times New Roman"/>
          <w:sz w:val="24"/>
        </w:rPr>
        <w:t>именно</w:t>
      </w:r>
      <w:r w:rsidRPr="00701397">
        <w:rPr>
          <w:rFonts w:ascii="Times New Roman" w:hAnsi="Times New Roman" w:cs="Times New Roman"/>
          <w:sz w:val="24"/>
        </w:rPr>
        <w:tab/>
        <w:t>их конкретной</w:t>
      </w:r>
      <w:r w:rsidRPr="00701397">
        <w:rPr>
          <w:rFonts w:ascii="Times New Roman" w:hAnsi="Times New Roman" w:cs="Times New Roman"/>
          <w:spacing w:val="-52"/>
          <w:sz w:val="24"/>
        </w:rPr>
        <w:t xml:space="preserve"> </w:t>
      </w:r>
      <w:r w:rsidRPr="00701397">
        <w:rPr>
          <w:rFonts w:ascii="Times New Roman" w:hAnsi="Times New Roman" w:cs="Times New Roman"/>
          <w:sz w:val="24"/>
        </w:rPr>
        <w:t>образовательной</w:t>
      </w:r>
      <w:r w:rsidRPr="00701397">
        <w:rPr>
          <w:rFonts w:ascii="Times New Roman" w:hAnsi="Times New Roman" w:cs="Times New Roman"/>
          <w:spacing w:val="1"/>
          <w:sz w:val="24"/>
        </w:rPr>
        <w:t xml:space="preserve"> </w:t>
      </w:r>
      <w:r w:rsidRPr="00701397">
        <w:rPr>
          <w:rFonts w:ascii="Times New Roman" w:hAnsi="Times New Roman" w:cs="Times New Roman"/>
          <w:sz w:val="24"/>
        </w:rPr>
        <w:t>организации</w:t>
      </w:r>
      <w:r w:rsidRPr="00701397">
        <w:rPr>
          <w:rFonts w:ascii="Times New Roman" w:hAnsi="Times New Roman" w:cs="Times New Roman"/>
          <w:spacing w:val="1"/>
          <w:sz w:val="24"/>
        </w:rPr>
        <w:t xml:space="preserve"> </w:t>
      </w:r>
      <w:r w:rsidRPr="00701397">
        <w:rPr>
          <w:rFonts w:ascii="Times New Roman" w:hAnsi="Times New Roman" w:cs="Times New Roman"/>
          <w:sz w:val="24"/>
        </w:rPr>
        <w:t>или</w:t>
      </w:r>
      <w:r w:rsidRPr="00701397">
        <w:rPr>
          <w:rFonts w:ascii="Times New Roman" w:hAnsi="Times New Roman" w:cs="Times New Roman"/>
          <w:spacing w:val="-52"/>
          <w:sz w:val="24"/>
        </w:rPr>
        <w:t xml:space="preserve"> </w:t>
      </w:r>
      <w:r w:rsidRPr="00701397">
        <w:rPr>
          <w:rFonts w:ascii="Times New Roman" w:hAnsi="Times New Roman" w:cs="Times New Roman"/>
          <w:sz w:val="24"/>
        </w:rPr>
        <w:t>конкретной</w:t>
      </w:r>
      <w:r w:rsidRPr="00701397">
        <w:rPr>
          <w:rFonts w:ascii="Times New Roman" w:hAnsi="Times New Roman" w:cs="Times New Roman"/>
          <w:spacing w:val="1"/>
          <w:sz w:val="24"/>
        </w:rPr>
        <w:t xml:space="preserve"> </w:t>
      </w:r>
      <w:r w:rsidRPr="00701397">
        <w:rPr>
          <w:rFonts w:ascii="Times New Roman" w:hAnsi="Times New Roman" w:cs="Times New Roman"/>
          <w:sz w:val="24"/>
        </w:rPr>
        <w:t>муниципальной</w:t>
      </w:r>
      <w:r w:rsidRPr="00701397">
        <w:rPr>
          <w:rFonts w:ascii="Times New Roman" w:hAnsi="Times New Roman" w:cs="Times New Roman"/>
          <w:spacing w:val="1"/>
          <w:sz w:val="24"/>
        </w:rPr>
        <w:t xml:space="preserve"> </w:t>
      </w:r>
      <w:r w:rsidRPr="00701397">
        <w:rPr>
          <w:rFonts w:ascii="Times New Roman" w:hAnsi="Times New Roman" w:cs="Times New Roman"/>
          <w:sz w:val="24"/>
        </w:rPr>
        <w:t>системы</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образования;</w:t>
      </w:r>
    </w:p>
    <w:p w14:paraId="2C1C0C98" w14:textId="35F27008" w:rsidR="00701397" w:rsidRDefault="00701397" w:rsidP="00BD2CFD">
      <w:pPr>
        <w:pStyle w:val="TableParagraph"/>
        <w:numPr>
          <w:ilvl w:val="0"/>
          <w:numId w:val="26"/>
        </w:numPr>
        <w:tabs>
          <w:tab w:val="left" w:pos="538"/>
          <w:tab w:val="left" w:pos="1838"/>
          <w:tab w:val="left" w:pos="3384"/>
          <w:tab w:val="left" w:pos="3964"/>
        </w:tabs>
        <w:spacing w:line="302" w:lineRule="exact"/>
        <w:jc w:val="both"/>
        <w:rPr>
          <w:rFonts w:ascii="Times New Roman" w:hAnsi="Times New Roman" w:cs="Times New Roman"/>
          <w:sz w:val="24"/>
        </w:rPr>
      </w:pPr>
      <w:r w:rsidRPr="00701397">
        <w:rPr>
          <w:rFonts w:ascii="Times New Roman" w:hAnsi="Times New Roman" w:cs="Times New Roman"/>
          <w:sz w:val="24"/>
        </w:rPr>
        <w:t>типовая</w:t>
      </w:r>
      <w:r w:rsidRPr="00701397">
        <w:rPr>
          <w:rFonts w:ascii="Times New Roman" w:hAnsi="Times New Roman" w:cs="Times New Roman"/>
          <w:spacing w:val="1"/>
          <w:sz w:val="24"/>
        </w:rPr>
        <w:t xml:space="preserve"> </w:t>
      </w:r>
      <w:r w:rsidRPr="00701397">
        <w:rPr>
          <w:rFonts w:ascii="Times New Roman" w:hAnsi="Times New Roman" w:cs="Times New Roman"/>
          <w:sz w:val="24"/>
        </w:rPr>
        <w:t>стратегия</w:t>
      </w:r>
      <w:r w:rsidRPr="00701397">
        <w:rPr>
          <w:rFonts w:ascii="Times New Roman" w:hAnsi="Times New Roman" w:cs="Times New Roman"/>
          <w:spacing w:val="1"/>
          <w:sz w:val="24"/>
        </w:rPr>
        <w:t xml:space="preserve"> </w:t>
      </w:r>
      <w:r w:rsidRPr="00701397">
        <w:rPr>
          <w:rFonts w:ascii="Times New Roman" w:hAnsi="Times New Roman" w:cs="Times New Roman"/>
          <w:sz w:val="24"/>
        </w:rPr>
        <w:t>управления</w:t>
      </w:r>
      <w:r w:rsidRPr="00701397">
        <w:rPr>
          <w:rFonts w:ascii="Times New Roman" w:hAnsi="Times New Roman" w:cs="Times New Roman"/>
          <w:spacing w:val="55"/>
          <w:sz w:val="24"/>
        </w:rPr>
        <w:t xml:space="preserve"> </w:t>
      </w:r>
      <w:r w:rsidRPr="00701397">
        <w:rPr>
          <w:rFonts w:ascii="Times New Roman" w:hAnsi="Times New Roman" w:cs="Times New Roman"/>
          <w:sz w:val="24"/>
        </w:rPr>
        <w:t>на</w:t>
      </w:r>
      <w:r w:rsidRPr="00701397">
        <w:rPr>
          <w:rFonts w:ascii="Times New Roman" w:hAnsi="Times New Roman" w:cs="Times New Roman"/>
          <w:spacing w:val="1"/>
          <w:sz w:val="24"/>
        </w:rPr>
        <w:t xml:space="preserve"> </w:t>
      </w:r>
      <w:r w:rsidRPr="00701397">
        <w:rPr>
          <w:rFonts w:ascii="Times New Roman" w:hAnsi="Times New Roman" w:cs="Times New Roman"/>
          <w:sz w:val="24"/>
        </w:rPr>
        <w:t>основе</w:t>
      </w:r>
      <w:r w:rsidRPr="00701397">
        <w:rPr>
          <w:rFonts w:ascii="Times New Roman" w:hAnsi="Times New Roman" w:cs="Times New Roman"/>
          <w:spacing w:val="1"/>
          <w:sz w:val="24"/>
        </w:rPr>
        <w:t xml:space="preserve"> </w:t>
      </w:r>
      <w:r w:rsidRPr="00701397">
        <w:rPr>
          <w:rFonts w:ascii="Times New Roman" w:hAnsi="Times New Roman" w:cs="Times New Roman"/>
          <w:sz w:val="24"/>
        </w:rPr>
        <w:t>OKR-способа</w:t>
      </w:r>
      <w:r w:rsidRPr="00701397">
        <w:rPr>
          <w:rFonts w:ascii="Times New Roman" w:hAnsi="Times New Roman" w:cs="Times New Roman"/>
          <w:spacing w:val="1"/>
          <w:sz w:val="24"/>
        </w:rPr>
        <w:t xml:space="preserve"> </w:t>
      </w:r>
      <w:r w:rsidRPr="00701397">
        <w:rPr>
          <w:rFonts w:ascii="Times New Roman" w:hAnsi="Times New Roman" w:cs="Times New Roman"/>
          <w:sz w:val="24"/>
        </w:rPr>
        <w:t>в</w:t>
      </w:r>
      <w:r w:rsidRPr="00701397">
        <w:rPr>
          <w:rFonts w:ascii="Times New Roman" w:hAnsi="Times New Roman" w:cs="Times New Roman"/>
          <w:spacing w:val="1"/>
          <w:sz w:val="24"/>
        </w:rPr>
        <w:t xml:space="preserve"> </w:t>
      </w:r>
      <w:r w:rsidRPr="00701397">
        <w:rPr>
          <w:rFonts w:ascii="Times New Roman" w:hAnsi="Times New Roman" w:cs="Times New Roman"/>
          <w:sz w:val="24"/>
        </w:rPr>
        <w:t>каждой</w:t>
      </w:r>
      <w:r w:rsidRPr="00701397">
        <w:rPr>
          <w:rFonts w:ascii="Times New Roman" w:hAnsi="Times New Roman" w:cs="Times New Roman"/>
          <w:spacing w:val="1"/>
          <w:sz w:val="24"/>
        </w:rPr>
        <w:t xml:space="preserve"> </w:t>
      </w:r>
      <w:r w:rsidRPr="00701397">
        <w:rPr>
          <w:rFonts w:ascii="Times New Roman" w:hAnsi="Times New Roman" w:cs="Times New Roman"/>
          <w:sz w:val="24"/>
        </w:rPr>
        <w:t>лидерской</w:t>
      </w:r>
      <w:r w:rsidRPr="00701397">
        <w:rPr>
          <w:rFonts w:ascii="Times New Roman" w:hAnsi="Times New Roman" w:cs="Times New Roman"/>
          <w:sz w:val="24"/>
        </w:rPr>
        <w:tab/>
        <w:t>образовательной</w:t>
      </w:r>
      <w:r w:rsidRPr="00701397">
        <w:rPr>
          <w:rFonts w:ascii="Times New Roman" w:hAnsi="Times New Roman" w:cs="Times New Roman"/>
          <w:spacing w:val="-52"/>
          <w:sz w:val="24"/>
        </w:rPr>
        <w:t xml:space="preserve"> </w:t>
      </w:r>
      <w:r w:rsidRPr="00701397">
        <w:rPr>
          <w:rFonts w:ascii="Times New Roman" w:hAnsi="Times New Roman" w:cs="Times New Roman"/>
          <w:sz w:val="24"/>
        </w:rPr>
        <w:t>организации / муниципальной системе</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формирует</w:t>
      </w:r>
      <w:r w:rsidRPr="00701397">
        <w:rPr>
          <w:rFonts w:ascii="Times New Roman" w:hAnsi="Times New Roman" w:cs="Times New Roman"/>
          <w:spacing w:val="1"/>
          <w:sz w:val="24"/>
        </w:rPr>
        <w:t xml:space="preserve"> </w:t>
      </w:r>
      <w:r w:rsidRPr="00701397">
        <w:rPr>
          <w:rFonts w:ascii="Times New Roman" w:hAnsi="Times New Roman" w:cs="Times New Roman"/>
          <w:sz w:val="24"/>
        </w:rPr>
        <w:t>уникальную</w:t>
      </w:r>
      <w:r w:rsidRPr="00701397">
        <w:rPr>
          <w:rFonts w:ascii="Times New Roman" w:hAnsi="Times New Roman" w:cs="Times New Roman"/>
          <w:spacing w:val="-52"/>
          <w:sz w:val="24"/>
        </w:rPr>
        <w:t xml:space="preserve"> </w:t>
      </w:r>
      <w:r w:rsidRPr="00701397">
        <w:rPr>
          <w:rFonts w:ascii="Times New Roman" w:hAnsi="Times New Roman" w:cs="Times New Roman"/>
          <w:sz w:val="24"/>
        </w:rPr>
        <w:t>практику</w:t>
      </w:r>
      <w:r w:rsidRPr="00701397">
        <w:rPr>
          <w:rFonts w:ascii="Times New Roman" w:hAnsi="Times New Roman" w:cs="Times New Roman"/>
          <w:spacing w:val="1"/>
          <w:sz w:val="24"/>
        </w:rPr>
        <w:t xml:space="preserve"> </w:t>
      </w:r>
      <w:r w:rsidRPr="00701397">
        <w:rPr>
          <w:rFonts w:ascii="Times New Roman" w:hAnsi="Times New Roman" w:cs="Times New Roman"/>
          <w:sz w:val="24"/>
        </w:rPr>
        <w:t>управленческого</w:t>
      </w:r>
      <w:r w:rsidRPr="00701397">
        <w:rPr>
          <w:rFonts w:ascii="Times New Roman" w:hAnsi="Times New Roman" w:cs="Times New Roman"/>
          <w:spacing w:val="1"/>
          <w:sz w:val="24"/>
        </w:rPr>
        <w:t xml:space="preserve"> </w:t>
      </w:r>
      <w:r w:rsidRPr="00701397">
        <w:rPr>
          <w:rFonts w:ascii="Times New Roman" w:hAnsi="Times New Roman" w:cs="Times New Roman"/>
          <w:sz w:val="24"/>
        </w:rPr>
        <w:t>или</w:t>
      </w:r>
      <w:r w:rsidRPr="00701397">
        <w:rPr>
          <w:rFonts w:ascii="Times New Roman" w:hAnsi="Times New Roman" w:cs="Times New Roman"/>
          <w:spacing w:val="-52"/>
          <w:sz w:val="24"/>
        </w:rPr>
        <w:t xml:space="preserve"> </w:t>
      </w:r>
      <w:r w:rsidRPr="00701397">
        <w:rPr>
          <w:rFonts w:ascii="Times New Roman" w:hAnsi="Times New Roman" w:cs="Times New Roman"/>
          <w:sz w:val="24"/>
        </w:rPr>
        <w:t>методического типа</w:t>
      </w:r>
    </w:p>
    <w:p w14:paraId="30C0BC72" w14:textId="6B4AF728" w:rsidR="00701397" w:rsidRDefault="00701397" w:rsidP="00701397">
      <w:pPr>
        <w:pStyle w:val="TableParagraph"/>
        <w:tabs>
          <w:tab w:val="left" w:pos="538"/>
          <w:tab w:val="left" w:pos="1838"/>
          <w:tab w:val="left" w:pos="3384"/>
          <w:tab w:val="left" w:pos="3964"/>
        </w:tabs>
        <w:spacing w:line="302" w:lineRule="exact"/>
        <w:ind w:left="537"/>
        <w:jc w:val="both"/>
        <w:rPr>
          <w:rFonts w:ascii="Times New Roman" w:hAnsi="Times New Roman" w:cs="Times New Roman"/>
          <w:b/>
          <w:bCs/>
          <w:sz w:val="24"/>
        </w:rPr>
      </w:pPr>
      <w:r w:rsidRPr="00701397">
        <w:rPr>
          <w:rFonts w:ascii="Times New Roman" w:hAnsi="Times New Roman" w:cs="Times New Roman"/>
          <w:b/>
          <w:bCs/>
          <w:sz w:val="24"/>
        </w:rPr>
        <w:t>Слабые стороны практик</w:t>
      </w:r>
    </w:p>
    <w:p w14:paraId="43326DB5" w14:textId="77777777" w:rsidR="00701397" w:rsidRPr="00701397" w:rsidRDefault="00701397" w:rsidP="00701397">
      <w:pPr>
        <w:pStyle w:val="TableParagraph"/>
        <w:spacing w:before="122"/>
        <w:jc w:val="both"/>
        <w:rPr>
          <w:rFonts w:ascii="Times New Roman" w:hAnsi="Times New Roman" w:cs="Times New Roman"/>
          <w:b/>
          <w:i/>
          <w:sz w:val="24"/>
        </w:rPr>
      </w:pPr>
      <w:r w:rsidRPr="00701397">
        <w:rPr>
          <w:rFonts w:ascii="Times New Roman" w:hAnsi="Times New Roman" w:cs="Times New Roman"/>
          <w:b/>
          <w:i/>
          <w:sz w:val="24"/>
        </w:rPr>
        <w:t>В</w:t>
      </w:r>
      <w:r w:rsidRPr="00701397">
        <w:rPr>
          <w:rFonts w:ascii="Times New Roman" w:hAnsi="Times New Roman" w:cs="Times New Roman"/>
          <w:b/>
          <w:i/>
          <w:spacing w:val="-4"/>
          <w:sz w:val="24"/>
        </w:rPr>
        <w:t xml:space="preserve"> </w:t>
      </w:r>
      <w:r w:rsidRPr="00701397">
        <w:rPr>
          <w:rFonts w:ascii="Times New Roman" w:hAnsi="Times New Roman" w:cs="Times New Roman"/>
          <w:b/>
          <w:i/>
          <w:sz w:val="24"/>
        </w:rPr>
        <w:t>определении</w:t>
      </w:r>
      <w:r w:rsidRPr="00701397">
        <w:rPr>
          <w:rFonts w:ascii="Times New Roman" w:hAnsi="Times New Roman" w:cs="Times New Roman"/>
          <w:b/>
          <w:i/>
          <w:spacing w:val="-5"/>
          <w:sz w:val="24"/>
        </w:rPr>
        <w:t xml:space="preserve"> </w:t>
      </w:r>
      <w:r w:rsidRPr="00701397">
        <w:rPr>
          <w:rFonts w:ascii="Times New Roman" w:hAnsi="Times New Roman" w:cs="Times New Roman"/>
          <w:b/>
          <w:i/>
          <w:sz w:val="24"/>
        </w:rPr>
        <w:t>«группы</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участников»</w:t>
      </w:r>
    </w:p>
    <w:p w14:paraId="00A787F5" w14:textId="77777777" w:rsidR="00701397" w:rsidRPr="00701397" w:rsidRDefault="00701397" w:rsidP="00701397">
      <w:pPr>
        <w:pStyle w:val="TableParagraph"/>
        <w:ind w:right="95"/>
        <w:jc w:val="both"/>
        <w:rPr>
          <w:rFonts w:ascii="Times New Roman" w:hAnsi="Times New Roman" w:cs="Times New Roman"/>
          <w:sz w:val="24"/>
        </w:rPr>
      </w:pPr>
      <w:r w:rsidRPr="00701397">
        <w:rPr>
          <w:rFonts w:ascii="Times New Roman" w:hAnsi="Times New Roman" w:cs="Times New Roman"/>
          <w:sz w:val="24"/>
        </w:rPr>
        <w:t>Формально определяются участники образовательной</w:t>
      </w:r>
      <w:r w:rsidRPr="00701397">
        <w:rPr>
          <w:rFonts w:ascii="Times New Roman" w:hAnsi="Times New Roman" w:cs="Times New Roman"/>
          <w:spacing w:val="-52"/>
          <w:sz w:val="24"/>
        </w:rPr>
        <w:t xml:space="preserve"> </w:t>
      </w:r>
      <w:r w:rsidRPr="00701397">
        <w:rPr>
          <w:rFonts w:ascii="Times New Roman" w:hAnsi="Times New Roman" w:cs="Times New Roman"/>
          <w:sz w:val="24"/>
        </w:rPr>
        <w:t>деятельности, на которые направлена практика. Так,</w:t>
      </w:r>
      <w:r w:rsidRPr="00701397">
        <w:rPr>
          <w:rFonts w:ascii="Times New Roman" w:hAnsi="Times New Roman" w:cs="Times New Roman"/>
          <w:spacing w:val="1"/>
          <w:sz w:val="24"/>
        </w:rPr>
        <w:t xml:space="preserve"> </w:t>
      </w:r>
      <w:r w:rsidRPr="00701397">
        <w:rPr>
          <w:rFonts w:ascii="Times New Roman" w:hAnsi="Times New Roman" w:cs="Times New Roman"/>
          <w:sz w:val="24"/>
        </w:rPr>
        <w:t>заявляя</w:t>
      </w:r>
      <w:r w:rsidRPr="00701397">
        <w:rPr>
          <w:rFonts w:ascii="Times New Roman" w:hAnsi="Times New Roman" w:cs="Times New Roman"/>
          <w:spacing w:val="1"/>
          <w:sz w:val="24"/>
        </w:rPr>
        <w:t xml:space="preserve"> </w:t>
      </w:r>
      <w:r w:rsidRPr="00701397">
        <w:rPr>
          <w:rFonts w:ascii="Times New Roman" w:hAnsi="Times New Roman" w:cs="Times New Roman"/>
          <w:sz w:val="24"/>
        </w:rPr>
        <w:t>несколько</w:t>
      </w:r>
      <w:r w:rsidRPr="00701397">
        <w:rPr>
          <w:rFonts w:ascii="Times New Roman" w:hAnsi="Times New Roman" w:cs="Times New Roman"/>
          <w:spacing w:val="1"/>
          <w:sz w:val="24"/>
        </w:rPr>
        <w:t xml:space="preserve"> </w:t>
      </w:r>
      <w:r w:rsidRPr="00701397">
        <w:rPr>
          <w:rFonts w:ascii="Times New Roman" w:hAnsi="Times New Roman" w:cs="Times New Roman"/>
          <w:sz w:val="24"/>
        </w:rPr>
        <w:t>категорий</w:t>
      </w:r>
      <w:r w:rsidRPr="00701397">
        <w:rPr>
          <w:rFonts w:ascii="Times New Roman" w:hAnsi="Times New Roman" w:cs="Times New Roman"/>
          <w:spacing w:val="1"/>
          <w:sz w:val="24"/>
        </w:rPr>
        <w:t xml:space="preserve"> </w:t>
      </w:r>
      <w:r w:rsidRPr="00701397">
        <w:rPr>
          <w:rFonts w:ascii="Times New Roman" w:hAnsi="Times New Roman" w:cs="Times New Roman"/>
          <w:sz w:val="24"/>
        </w:rPr>
        <w:t>участников,</w:t>
      </w:r>
      <w:r w:rsidRPr="00701397">
        <w:rPr>
          <w:rFonts w:ascii="Times New Roman" w:hAnsi="Times New Roman" w:cs="Times New Roman"/>
          <w:spacing w:val="1"/>
          <w:sz w:val="24"/>
        </w:rPr>
        <w:t xml:space="preserve"> </w:t>
      </w:r>
      <w:r w:rsidRPr="00701397">
        <w:rPr>
          <w:rFonts w:ascii="Times New Roman" w:hAnsi="Times New Roman" w:cs="Times New Roman"/>
          <w:sz w:val="24"/>
        </w:rPr>
        <w:t>однако</w:t>
      </w:r>
      <w:r w:rsidRPr="00701397">
        <w:rPr>
          <w:rFonts w:ascii="Times New Roman" w:hAnsi="Times New Roman" w:cs="Times New Roman"/>
          <w:spacing w:val="1"/>
          <w:sz w:val="24"/>
        </w:rPr>
        <w:t xml:space="preserve"> </w:t>
      </w:r>
      <w:r w:rsidRPr="00701397">
        <w:rPr>
          <w:rFonts w:ascii="Times New Roman" w:hAnsi="Times New Roman" w:cs="Times New Roman"/>
          <w:sz w:val="24"/>
        </w:rPr>
        <w:t>задачи,</w:t>
      </w:r>
      <w:r w:rsidRPr="00701397">
        <w:rPr>
          <w:rFonts w:ascii="Times New Roman" w:hAnsi="Times New Roman" w:cs="Times New Roman"/>
          <w:spacing w:val="1"/>
          <w:sz w:val="24"/>
        </w:rPr>
        <w:t xml:space="preserve"> </w:t>
      </w:r>
      <w:r w:rsidRPr="00701397">
        <w:rPr>
          <w:rFonts w:ascii="Times New Roman" w:hAnsi="Times New Roman" w:cs="Times New Roman"/>
          <w:sz w:val="24"/>
        </w:rPr>
        <w:t>средства</w:t>
      </w:r>
      <w:r w:rsidRPr="00701397">
        <w:rPr>
          <w:rFonts w:ascii="Times New Roman" w:hAnsi="Times New Roman" w:cs="Times New Roman"/>
          <w:spacing w:val="1"/>
          <w:sz w:val="24"/>
        </w:rPr>
        <w:t xml:space="preserve"> </w:t>
      </w:r>
      <w:r w:rsidRPr="00701397">
        <w:rPr>
          <w:rFonts w:ascii="Times New Roman" w:hAnsi="Times New Roman" w:cs="Times New Roman"/>
          <w:sz w:val="24"/>
        </w:rPr>
        <w:t>реализации</w:t>
      </w:r>
      <w:r w:rsidRPr="00701397">
        <w:rPr>
          <w:rFonts w:ascii="Times New Roman" w:hAnsi="Times New Roman" w:cs="Times New Roman"/>
          <w:spacing w:val="1"/>
          <w:sz w:val="24"/>
        </w:rPr>
        <w:t xml:space="preserve"> </w:t>
      </w:r>
      <w:r w:rsidRPr="00701397">
        <w:rPr>
          <w:rFonts w:ascii="Times New Roman" w:hAnsi="Times New Roman" w:cs="Times New Roman"/>
          <w:sz w:val="24"/>
        </w:rPr>
        <w:t>и</w:t>
      </w:r>
      <w:r w:rsidRPr="00701397">
        <w:rPr>
          <w:rFonts w:ascii="Times New Roman" w:hAnsi="Times New Roman" w:cs="Times New Roman"/>
          <w:spacing w:val="1"/>
          <w:sz w:val="24"/>
        </w:rPr>
        <w:t xml:space="preserve"> </w:t>
      </w:r>
      <w:r w:rsidRPr="00701397">
        <w:rPr>
          <w:rFonts w:ascii="Times New Roman" w:hAnsi="Times New Roman" w:cs="Times New Roman"/>
          <w:sz w:val="24"/>
        </w:rPr>
        <w:t>результаты</w:t>
      </w:r>
      <w:r w:rsidRPr="00701397">
        <w:rPr>
          <w:rFonts w:ascii="Times New Roman" w:hAnsi="Times New Roman" w:cs="Times New Roman"/>
          <w:spacing w:val="1"/>
          <w:sz w:val="24"/>
        </w:rPr>
        <w:t xml:space="preserve"> </w:t>
      </w:r>
      <w:r w:rsidRPr="00701397">
        <w:rPr>
          <w:rFonts w:ascii="Times New Roman" w:hAnsi="Times New Roman" w:cs="Times New Roman"/>
          <w:sz w:val="24"/>
        </w:rPr>
        <w:t>предъявляются</w:t>
      </w:r>
      <w:r w:rsidRPr="00701397">
        <w:rPr>
          <w:rFonts w:ascii="Times New Roman" w:hAnsi="Times New Roman" w:cs="Times New Roman"/>
          <w:spacing w:val="-2"/>
          <w:sz w:val="24"/>
        </w:rPr>
        <w:t xml:space="preserve"> </w:t>
      </w:r>
      <w:r w:rsidRPr="00701397">
        <w:rPr>
          <w:rFonts w:ascii="Times New Roman" w:hAnsi="Times New Roman" w:cs="Times New Roman"/>
          <w:sz w:val="24"/>
        </w:rPr>
        <w:t>только</w:t>
      </w:r>
      <w:r w:rsidRPr="00701397">
        <w:rPr>
          <w:rFonts w:ascii="Times New Roman" w:hAnsi="Times New Roman" w:cs="Times New Roman"/>
          <w:spacing w:val="-5"/>
          <w:sz w:val="24"/>
        </w:rPr>
        <w:t xml:space="preserve"> </w:t>
      </w:r>
      <w:r w:rsidRPr="00701397">
        <w:rPr>
          <w:rFonts w:ascii="Times New Roman" w:hAnsi="Times New Roman" w:cs="Times New Roman"/>
          <w:sz w:val="24"/>
        </w:rPr>
        <w:t>для</w:t>
      </w:r>
      <w:r w:rsidRPr="00701397">
        <w:rPr>
          <w:rFonts w:ascii="Times New Roman" w:hAnsi="Times New Roman" w:cs="Times New Roman"/>
          <w:spacing w:val="-1"/>
          <w:sz w:val="24"/>
        </w:rPr>
        <w:t xml:space="preserve"> </w:t>
      </w:r>
      <w:r w:rsidRPr="00701397">
        <w:rPr>
          <w:rFonts w:ascii="Times New Roman" w:hAnsi="Times New Roman" w:cs="Times New Roman"/>
          <w:sz w:val="24"/>
        </w:rPr>
        <w:t>ОДНОЙ</w:t>
      </w:r>
      <w:r w:rsidRPr="00701397">
        <w:rPr>
          <w:rFonts w:ascii="Times New Roman" w:hAnsi="Times New Roman" w:cs="Times New Roman"/>
          <w:spacing w:val="-4"/>
          <w:sz w:val="24"/>
        </w:rPr>
        <w:t xml:space="preserve"> </w:t>
      </w:r>
      <w:r w:rsidRPr="00701397">
        <w:rPr>
          <w:rFonts w:ascii="Times New Roman" w:hAnsi="Times New Roman" w:cs="Times New Roman"/>
          <w:sz w:val="24"/>
        </w:rPr>
        <w:t>(?)</w:t>
      </w:r>
      <w:r w:rsidRPr="00701397">
        <w:rPr>
          <w:rFonts w:ascii="Times New Roman" w:hAnsi="Times New Roman" w:cs="Times New Roman"/>
          <w:spacing w:val="-3"/>
          <w:sz w:val="24"/>
        </w:rPr>
        <w:t xml:space="preserve"> </w:t>
      </w:r>
      <w:r w:rsidRPr="00701397">
        <w:rPr>
          <w:rFonts w:ascii="Times New Roman" w:hAnsi="Times New Roman" w:cs="Times New Roman"/>
          <w:sz w:val="24"/>
        </w:rPr>
        <w:t>категории.</w:t>
      </w:r>
    </w:p>
    <w:p w14:paraId="36177541" w14:textId="77777777" w:rsidR="00701397" w:rsidRPr="00701397" w:rsidRDefault="00701397" w:rsidP="00701397">
      <w:pPr>
        <w:pStyle w:val="TableParagraph"/>
        <w:spacing w:before="7"/>
        <w:jc w:val="both"/>
        <w:rPr>
          <w:rFonts w:ascii="Times New Roman" w:hAnsi="Times New Roman" w:cs="Times New Roman"/>
          <w:sz w:val="19"/>
        </w:rPr>
      </w:pPr>
    </w:p>
    <w:p w14:paraId="3CFA21BF" w14:textId="77777777" w:rsidR="00701397" w:rsidRPr="00701397" w:rsidRDefault="00701397" w:rsidP="00701397">
      <w:pPr>
        <w:pStyle w:val="TableParagraph"/>
        <w:ind w:right="103"/>
        <w:jc w:val="both"/>
        <w:rPr>
          <w:rFonts w:ascii="Times New Roman" w:hAnsi="Times New Roman" w:cs="Times New Roman"/>
          <w:b/>
          <w:i/>
          <w:sz w:val="24"/>
        </w:rPr>
      </w:pPr>
      <w:r w:rsidRPr="00701397">
        <w:rPr>
          <w:rFonts w:ascii="Times New Roman" w:hAnsi="Times New Roman" w:cs="Times New Roman"/>
          <w:b/>
          <w:i/>
          <w:sz w:val="24"/>
        </w:rPr>
        <w:t>В</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понимании</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ключевых</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категорий</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описания</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практики</w:t>
      </w:r>
    </w:p>
    <w:p w14:paraId="489E7A9B" w14:textId="40E666D1" w:rsidR="00701397" w:rsidRPr="00701397" w:rsidRDefault="00701397" w:rsidP="00BD2CFD">
      <w:pPr>
        <w:pStyle w:val="TableParagraph"/>
        <w:numPr>
          <w:ilvl w:val="0"/>
          <w:numId w:val="27"/>
        </w:numPr>
        <w:tabs>
          <w:tab w:val="left" w:pos="284"/>
          <w:tab w:val="left" w:pos="4575"/>
        </w:tabs>
        <w:spacing w:line="302" w:lineRule="exact"/>
        <w:ind w:left="0" w:firstLine="0"/>
        <w:jc w:val="both"/>
        <w:rPr>
          <w:rFonts w:ascii="Times New Roman" w:hAnsi="Times New Roman" w:cs="Times New Roman"/>
          <w:sz w:val="24"/>
        </w:rPr>
      </w:pPr>
      <w:r w:rsidRPr="00701397">
        <w:rPr>
          <w:rFonts w:ascii="Times New Roman" w:hAnsi="Times New Roman" w:cs="Times New Roman"/>
          <w:sz w:val="24"/>
        </w:rPr>
        <w:t>«</w:t>
      </w:r>
      <w:proofErr w:type="spellStart"/>
      <w:r w:rsidRPr="00701397">
        <w:rPr>
          <w:rFonts w:ascii="Times New Roman" w:hAnsi="Times New Roman" w:cs="Times New Roman"/>
          <w:sz w:val="24"/>
        </w:rPr>
        <w:t>проблемы»,«задачи»,«средства</w:t>
      </w:r>
      <w:proofErr w:type="spellEnd"/>
      <w:r w:rsidRPr="00701397">
        <w:rPr>
          <w:rFonts w:ascii="Times New Roman" w:hAnsi="Times New Roman" w:cs="Times New Roman"/>
          <w:sz w:val="24"/>
        </w:rPr>
        <w:t>»,</w:t>
      </w:r>
      <w:r>
        <w:rPr>
          <w:rFonts w:ascii="Times New Roman" w:hAnsi="Times New Roman" w:cs="Times New Roman"/>
          <w:sz w:val="24"/>
        </w:rPr>
        <w:t xml:space="preserve"> </w:t>
      </w:r>
      <w:r w:rsidRPr="00701397">
        <w:rPr>
          <w:rFonts w:ascii="Times New Roman" w:hAnsi="Times New Roman" w:cs="Times New Roman"/>
          <w:sz w:val="24"/>
        </w:rPr>
        <w:t>«результат»</w:t>
      </w:r>
      <w:r w:rsidRPr="00701397">
        <w:rPr>
          <w:rFonts w:ascii="Times New Roman" w:hAnsi="Times New Roman" w:cs="Times New Roman"/>
          <w:spacing w:val="62"/>
          <w:sz w:val="24"/>
        </w:rPr>
        <w:t xml:space="preserve"> </w:t>
      </w:r>
      <w:r w:rsidRPr="00701397">
        <w:rPr>
          <w:rFonts w:ascii="Times New Roman" w:hAnsi="Times New Roman" w:cs="Times New Roman"/>
          <w:sz w:val="24"/>
        </w:rPr>
        <w:t>по</w:t>
      </w:r>
      <w:r w:rsidRPr="00701397">
        <w:rPr>
          <w:rFonts w:ascii="Times New Roman" w:hAnsi="Times New Roman" w:cs="Times New Roman"/>
          <w:spacing w:val="60"/>
          <w:sz w:val="24"/>
        </w:rPr>
        <w:t xml:space="preserve"> </w:t>
      </w:r>
      <w:r w:rsidRPr="00701397">
        <w:rPr>
          <w:rFonts w:ascii="Times New Roman" w:hAnsi="Times New Roman" w:cs="Times New Roman"/>
          <w:sz w:val="24"/>
        </w:rPr>
        <w:t>содержанию</w:t>
      </w:r>
      <w:r>
        <w:rPr>
          <w:rFonts w:ascii="Times New Roman" w:hAnsi="Times New Roman" w:cs="Times New Roman"/>
          <w:sz w:val="24"/>
        </w:rPr>
        <w:t xml:space="preserve"> </w:t>
      </w:r>
      <w:r w:rsidRPr="00701397">
        <w:rPr>
          <w:rFonts w:ascii="Times New Roman" w:hAnsi="Times New Roman" w:cs="Times New Roman"/>
          <w:spacing w:val="-1"/>
          <w:sz w:val="24"/>
        </w:rPr>
        <w:t>формулируются</w:t>
      </w:r>
      <w:r w:rsidRPr="00701397">
        <w:rPr>
          <w:rFonts w:ascii="Times New Roman" w:hAnsi="Times New Roman" w:cs="Times New Roman"/>
          <w:spacing w:val="-52"/>
          <w:sz w:val="24"/>
        </w:rPr>
        <w:t xml:space="preserve"> </w:t>
      </w:r>
      <w:r w:rsidRPr="00701397">
        <w:rPr>
          <w:rFonts w:ascii="Times New Roman" w:hAnsi="Times New Roman" w:cs="Times New Roman"/>
          <w:sz w:val="24"/>
        </w:rPr>
        <w:t>как</w:t>
      </w:r>
      <w:r w:rsidRPr="00701397">
        <w:rPr>
          <w:rFonts w:ascii="Times New Roman" w:hAnsi="Times New Roman" w:cs="Times New Roman"/>
          <w:spacing w:val="-2"/>
          <w:sz w:val="24"/>
        </w:rPr>
        <w:t xml:space="preserve"> </w:t>
      </w:r>
      <w:r w:rsidRPr="00701397">
        <w:rPr>
          <w:rFonts w:ascii="Times New Roman" w:hAnsi="Times New Roman" w:cs="Times New Roman"/>
          <w:sz w:val="24"/>
        </w:rPr>
        <w:t>«цели»;</w:t>
      </w:r>
    </w:p>
    <w:p w14:paraId="02D27849" w14:textId="2B41DFCF" w:rsidR="00701397" w:rsidRPr="00701397" w:rsidRDefault="00701397" w:rsidP="00BD2CFD">
      <w:pPr>
        <w:pStyle w:val="TableParagraph"/>
        <w:numPr>
          <w:ilvl w:val="0"/>
          <w:numId w:val="27"/>
        </w:numPr>
        <w:tabs>
          <w:tab w:val="left" w:pos="284"/>
          <w:tab w:val="left" w:pos="4457"/>
        </w:tabs>
        <w:spacing w:line="244" w:lineRule="auto"/>
        <w:ind w:left="0" w:right="102" w:firstLine="0"/>
        <w:jc w:val="both"/>
        <w:rPr>
          <w:rFonts w:ascii="Times New Roman" w:hAnsi="Times New Roman" w:cs="Times New Roman"/>
          <w:sz w:val="24"/>
        </w:rPr>
      </w:pPr>
      <w:r w:rsidRPr="00701397">
        <w:rPr>
          <w:rFonts w:ascii="Times New Roman" w:hAnsi="Times New Roman" w:cs="Times New Roman"/>
          <w:sz w:val="24"/>
        </w:rPr>
        <w:t>«идея»</w:t>
      </w:r>
      <w:r>
        <w:rPr>
          <w:rFonts w:ascii="Times New Roman" w:hAnsi="Times New Roman" w:cs="Times New Roman"/>
          <w:sz w:val="24"/>
        </w:rPr>
        <w:t xml:space="preserve"> </w:t>
      </w:r>
      <w:r w:rsidRPr="00701397">
        <w:rPr>
          <w:rFonts w:ascii="Times New Roman" w:hAnsi="Times New Roman" w:cs="Times New Roman"/>
          <w:sz w:val="24"/>
        </w:rPr>
        <w:t>подменяется</w:t>
      </w:r>
      <w:r>
        <w:rPr>
          <w:rFonts w:ascii="Times New Roman" w:hAnsi="Times New Roman" w:cs="Times New Roman"/>
          <w:sz w:val="24"/>
        </w:rPr>
        <w:t xml:space="preserve"> </w:t>
      </w:r>
      <w:r w:rsidRPr="00701397">
        <w:rPr>
          <w:rFonts w:ascii="Times New Roman" w:hAnsi="Times New Roman" w:cs="Times New Roman"/>
          <w:sz w:val="24"/>
        </w:rPr>
        <w:t>или</w:t>
      </w:r>
      <w:r>
        <w:rPr>
          <w:rFonts w:ascii="Times New Roman" w:hAnsi="Times New Roman" w:cs="Times New Roman"/>
          <w:sz w:val="24"/>
        </w:rPr>
        <w:t xml:space="preserve"> </w:t>
      </w:r>
      <w:r w:rsidRPr="00701397">
        <w:rPr>
          <w:rFonts w:ascii="Times New Roman" w:hAnsi="Times New Roman" w:cs="Times New Roman"/>
          <w:spacing w:val="-1"/>
          <w:sz w:val="24"/>
        </w:rPr>
        <w:t>«ключевыми</w:t>
      </w:r>
      <w:r w:rsidRPr="00701397">
        <w:rPr>
          <w:rFonts w:ascii="Times New Roman" w:hAnsi="Times New Roman" w:cs="Times New Roman"/>
          <w:spacing w:val="-52"/>
          <w:sz w:val="24"/>
        </w:rPr>
        <w:t xml:space="preserve"> </w:t>
      </w:r>
      <w:r w:rsidRPr="00701397">
        <w:rPr>
          <w:rFonts w:ascii="Times New Roman" w:hAnsi="Times New Roman" w:cs="Times New Roman"/>
          <w:sz w:val="24"/>
        </w:rPr>
        <w:t>терминами»,</w:t>
      </w:r>
      <w:r w:rsidRPr="00701397">
        <w:rPr>
          <w:rFonts w:ascii="Times New Roman" w:hAnsi="Times New Roman" w:cs="Times New Roman"/>
          <w:spacing w:val="-5"/>
          <w:sz w:val="24"/>
        </w:rPr>
        <w:t xml:space="preserve"> </w:t>
      </w:r>
      <w:r w:rsidRPr="00701397">
        <w:rPr>
          <w:rFonts w:ascii="Times New Roman" w:hAnsi="Times New Roman" w:cs="Times New Roman"/>
          <w:sz w:val="24"/>
        </w:rPr>
        <w:t>или</w:t>
      </w:r>
      <w:r w:rsidRPr="00701397">
        <w:rPr>
          <w:rFonts w:ascii="Times New Roman" w:hAnsi="Times New Roman" w:cs="Times New Roman"/>
          <w:spacing w:val="-2"/>
          <w:sz w:val="24"/>
        </w:rPr>
        <w:t xml:space="preserve"> </w:t>
      </w:r>
      <w:r w:rsidRPr="00701397">
        <w:rPr>
          <w:rFonts w:ascii="Times New Roman" w:hAnsi="Times New Roman" w:cs="Times New Roman"/>
          <w:sz w:val="24"/>
        </w:rPr>
        <w:t>«гипотезой»,</w:t>
      </w:r>
      <w:r w:rsidRPr="00701397">
        <w:rPr>
          <w:rFonts w:ascii="Times New Roman" w:hAnsi="Times New Roman" w:cs="Times New Roman"/>
          <w:spacing w:val="-1"/>
          <w:sz w:val="24"/>
        </w:rPr>
        <w:t xml:space="preserve"> </w:t>
      </w:r>
      <w:r w:rsidRPr="00701397">
        <w:rPr>
          <w:rFonts w:ascii="Times New Roman" w:hAnsi="Times New Roman" w:cs="Times New Roman"/>
          <w:sz w:val="24"/>
        </w:rPr>
        <w:t>или</w:t>
      </w:r>
      <w:r w:rsidRPr="00701397">
        <w:rPr>
          <w:rFonts w:ascii="Times New Roman" w:hAnsi="Times New Roman" w:cs="Times New Roman"/>
          <w:spacing w:val="-2"/>
          <w:sz w:val="24"/>
        </w:rPr>
        <w:t xml:space="preserve"> </w:t>
      </w:r>
      <w:r w:rsidRPr="00701397">
        <w:rPr>
          <w:rFonts w:ascii="Times New Roman" w:hAnsi="Times New Roman" w:cs="Times New Roman"/>
          <w:sz w:val="24"/>
        </w:rPr>
        <w:t>«целью»;</w:t>
      </w:r>
    </w:p>
    <w:p w14:paraId="5F5D322E" w14:textId="77777777" w:rsidR="00701397" w:rsidRPr="00701397" w:rsidRDefault="00701397" w:rsidP="00BD2CFD">
      <w:pPr>
        <w:pStyle w:val="TableParagraph"/>
        <w:numPr>
          <w:ilvl w:val="0"/>
          <w:numId w:val="27"/>
        </w:numPr>
        <w:tabs>
          <w:tab w:val="left" w:pos="426"/>
          <w:tab w:val="left" w:pos="1367"/>
          <w:tab w:val="left" w:pos="3298"/>
          <w:tab w:val="left" w:pos="4435"/>
        </w:tabs>
        <w:spacing w:line="244" w:lineRule="auto"/>
        <w:ind w:left="0" w:right="101" w:firstLine="0"/>
        <w:jc w:val="both"/>
        <w:rPr>
          <w:rFonts w:ascii="Times New Roman" w:hAnsi="Times New Roman" w:cs="Times New Roman"/>
          <w:sz w:val="24"/>
        </w:rPr>
      </w:pPr>
      <w:r w:rsidRPr="00701397">
        <w:rPr>
          <w:rFonts w:ascii="Times New Roman" w:hAnsi="Times New Roman" w:cs="Times New Roman"/>
          <w:sz w:val="24"/>
        </w:rPr>
        <w:t>в</w:t>
      </w:r>
      <w:r w:rsidRPr="00701397">
        <w:rPr>
          <w:rFonts w:ascii="Times New Roman" w:hAnsi="Times New Roman" w:cs="Times New Roman"/>
          <w:sz w:val="24"/>
        </w:rPr>
        <w:tab/>
        <w:t>«инструментах</w:t>
      </w:r>
      <w:r w:rsidRPr="00701397">
        <w:rPr>
          <w:rFonts w:ascii="Times New Roman" w:hAnsi="Times New Roman" w:cs="Times New Roman"/>
          <w:sz w:val="24"/>
        </w:rPr>
        <w:tab/>
        <w:t>оценки</w:t>
      </w:r>
      <w:r w:rsidRPr="00701397">
        <w:rPr>
          <w:rFonts w:ascii="Times New Roman" w:hAnsi="Times New Roman" w:cs="Times New Roman"/>
          <w:sz w:val="24"/>
        </w:rPr>
        <w:tab/>
      </w:r>
      <w:r w:rsidRPr="00701397">
        <w:rPr>
          <w:rFonts w:ascii="Times New Roman" w:hAnsi="Times New Roman" w:cs="Times New Roman"/>
          <w:spacing w:val="-2"/>
          <w:sz w:val="24"/>
        </w:rPr>
        <w:t>результатов»</w:t>
      </w:r>
      <w:r w:rsidRPr="00701397">
        <w:rPr>
          <w:rFonts w:ascii="Times New Roman" w:hAnsi="Times New Roman" w:cs="Times New Roman"/>
          <w:spacing w:val="-52"/>
          <w:sz w:val="24"/>
        </w:rPr>
        <w:t xml:space="preserve"> </w:t>
      </w:r>
      <w:r w:rsidRPr="00701397">
        <w:rPr>
          <w:rFonts w:ascii="Times New Roman" w:hAnsi="Times New Roman" w:cs="Times New Roman"/>
          <w:sz w:val="24"/>
        </w:rPr>
        <w:t>указываются</w:t>
      </w:r>
      <w:r w:rsidRPr="00701397">
        <w:rPr>
          <w:rFonts w:ascii="Times New Roman" w:hAnsi="Times New Roman" w:cs="Times New Roman"/>
          <w:spacing w:val="-3"/>
          <w:sz w:val="24"/>
        </w:rPr>
        <w:t xml:space="preserve"> </w:t>
      </w:r>
      <w:r w:rsidRPr="00701397">
        <w:rPr>
          <w:rFonts w:ascii="Times New Roman" w:hAnsi="Times New Roman" w:cs="Times New Roman"/>
          <w:sz w:val="24"/>
        </w:rPr>
        <w:t>формулировки</w:t>
      </w:r>
      <w:r w:rsidRPr="00701397">
        <w:rPr>
          <w:rFonts w:ascii="Times New Roman" w:hAnsi="Times New Roman" w:cs="Times New Roman"/>
          <w:spacing w:val="1"/>
          <w:sz w:val="24"/>
        </w:rPr>
        <w:t xml:space="preserve"> </w:t>
      </w:r>
      <w:r w:rsidRPr="00701397">
        <w:rPr>
          <w:rFonts w:ascii="Times New Roman" w:hAnsi="Times New Roman" w:cs="Times New Roman"/>
          <w:sz w:val="24"/>
        </w:rPr>
        <w:t>результатов.</w:t>
      </w:r>
    </w:p>
    <w:p w14:paraId="155AE841" w14:textId="77777777" w:rsidR="00701397" w:rsidRPr="00701397" w:rsidRDefault="00701397" w:rsidP="00701397">
      <w:pPr>
        <w:pStyle w:val="TableParagraph"/>
        <w:spacing w:before="12"/>
        <w:jc w:val="both"/>
        <w:rPr>
          <w:rFonts w:ascii="Times New Roman" w:hAnsi="Times New Roman" w:cs="Times New Roman"/>
          <w:sz w:val="17"/>
        </w:rPr>
      </w:pPr>
    </w:p>
    <w:p w14:paraId="5B8CD26A" w14:textId="77777777" w:rsidR="00701397" w:rsidRPr="00701397" w:rsidRDefault="00701397" w:rsidP="00701397">
      <w:pPr>
        <w:pStyle w:val="TableParagraph"/>
        <w:ind w:right="91"/>
        <w:jc w:val="both"/>
        <w:rPr>
          <w:rFonts w:ascii="Times New Roman" w:hAnsi="Times New Roman" w:cs="Times New Roman"/>
          <w:b/>
          <w:i/>
          <w:sz w:val="24"/>
        </w:rPr>
      </w:pPr>
      <w:r w:rsidRPr="00701397">
        <w:rPr>
          <w:rFonts w:ascii="Times New Roman" w:hAnsi="Times New Roman" w:cs="Times New Roman"/>
          <w:b/>
          <w:i/>
          <w:sz w:val="24"/>
        </w:rPr>
        <w:t>В</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установлении</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связки</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«проблема-цель-средства-</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результаты»:</w:t>
      </w:r>
    </w:p>
    <w:p w14:paraId="44710D51" w14:textId="77777777" w:rsidR="00701397" w:rsidRPr="00701397" w:rsidRDefault="00701397" w:rsidP="00552894">
      <w:pPr>
        <w:pStyle w:val="TableParagraph"/>
        <w:numPr>
          <w:ilvl w:val="0"/>
          <w:numId w:val="27"/>
        </w:numPr>
        <w:tabs>
          <w:tab w:val="left" w:pos="284"/>
        </w:tabs>
        <w:ind w:left="0" w:right="101" w:firstLine="0"/>
        <w:jc w:val="both"/>
        <w:rPr>
          <w:rFonts w:ascii="Times New Roman" w:hAnsi="Times New Roman" w:cs="Times New Roman"/>
          <w:sz w:val="24"/>
        </w:rPr>
      </w:pPr>
      <w:r w:rsidRPr="00701397">
        <w:rPr>
          <w:rFonts w:ascii="Times New Roman" w:hAnsi="Times New Roman" w:cs="Times New Roman"/>
          <w:sz w:val="24"/>
        </w:rPr>
        <w:t>пункты</w:t>
      </w:r>
      <w:r w:rsidRPr="00701397">
        <w:rPr>
          <w:rFonts w:ascii="Times New Roman" w:hAnsi="Times New Roman" w:cs="Times New Roman"/>
          <w:spacing w:val="1"/>
          <w:sz w:val="24"/>
        </w:rPr>
        <w:t xml:space="preserve"> </w:t>
      </w:r>
      <w:r w:rsidRPr="00701397">
        <w:rPr>
          <w:rFonts w:ascii="Times New Roman" w:hAnsi="Times New Roman" w:cs="Times New Roman"/>
          <w:sz w:val="24"/>
        </w:rPr>
        <w:t>формата</w:t>
      </w:r>
      <w:r w:rsidRPr="00701397">
        <w:rPr>
          <w:rFonts w:ascii="Times New Roman" w:hAnsi="Times New Roman" w:cs="Times New Roman"/>
          <w:spacing w:val="1"/>
          <w:sz w:val="24"/>
        </w:rPr>
        <w:t xml:space="preserve"> </w:t>
      </w:r>
      <w:r w:rsidRPr="00701397">
        <w:rPr>
          <w:rFonts w:ascii="Times New Roman" w:hAnsi="Times New Roman" w:cs="Times New Roman"/>
          <w:sz w:val="24"/>
        </w:rPr>
        <w:t>описания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практики</w:t>
      </w:r>
      <w:r w:rsidRPr="00701397">
        <w:rPr>
          <w:rFonts w:ascii="Times New Roman" w:hAnsi="Times New Roman" w:cs="Times New Roman"/>
          <w:spacing w:val="1"/>
          <w:sz w:val="24"/>
        </w:rPr>
        <w:t xml:space="preserve"> </w:t>
      </w:r>
      <w:r w:rsidRPr="00701397">
        <w:rPr>
          <w:rFonts w:ascii="Times New Roman" w:hAnsi="Times New Roman" w:cs="Times New Roman"/>
          <w:sz w:val="24"/>
        </w:rPr>
        <w:t>(«проблема»,</w:t>
      </w:r>
      <w:r w:rsidRPr="00701397">
        <w:rPr>
          <w:rFonts w:ascii="Times New Roman" w:hAnsi="Times New Roman" w:cs="Times New Roman"/>
          <w:spacing w:val="40"/>
          <w:sz w:val="24"/>
        </w:rPr>
        <w:t xml:space="preserve"> </w:t>
      </w:r>
      <w:r w:rsidRPr="00701397">
        <w:rPr>
          <w:rFonts w:ascii="Times New Roman" w:hAnsi="Times New Roman" w:cs="Times New Roman"/>
          <w:sz w:val="24"/>
        </w:rPr>
        <w:t>«цель»,</w:t>
      </w:r>
      <w:r w:rsidRPr="00701397">
        <w:rPr>
          <w:rFonts w:ascii="Times New Roman" w:hAnsi="Times New Roman" w:cs="Times New Roman"/>
          <w:spacing w:val="40"/>
          <w:sz w:val="24"/>
        </w:rPr>
        <w:t xml:space="preserve"> </w:t>
      </w:r>
      <w:r w:rsidRPr="00701397">
        <w:rPr>
          <w:rFonts w:ascii="Times New Roman" w:hAnsi="Times New Roman" w:cs="Times New Roman"/>
          <w:sz w:val="24"/>
        </w:rPr>
        <w:t>«средства</w:t>
      </w:r>
      <w:r w:rsidRPr="00701397">
        <w:rPr>
          <w:rFonts w:ascii="Times New Roman" w:hAnsi="Times New Roman" w:cs="Times New Roman"/>
          <w:spacing w:val="44"/>
          <w:sz w:val="24"/>
        </w:rPr>
        <w:t xml:space="preserve"> </w:t>
      </w:r>
      <w:r w:rsidRPr="00701397">
        <w:rPr>
          <w:rFonts w:ascii="Times New Roman" w:hAnsi="Times New Roman" w:cs="Times New Roman"/>
          <w:sz w:val="24"/>
        </w:rPr>
        <w:t>реализации»,</w:t>
      </w:r>
    </w:p>
    <w:p w14:paraId="4018A9FA" w14:textId="3C86FDB0" w:rsidR="00701397" w:rsidRPr="00701397" w:rsidRDefault="00701397" w:rsidP="00552894">
      <w:pPr>
        <w:pStyle w:val="TableParagraph"/>
        <w:tabs>
          <w:tab w:val="left" w:pos="3140"/>
          <w:tab w:val="left" w:pos="5535"/>
        </w:tabs>
        <w:ind w:right="98"/>
        <w:jc w:val="both"/>
        <w:rPr>
          <w:rFonts w:ascii="Times New Roman" w:hAnsi="Times New Roman" w:cs="Times New Roman"/>
          <w:sz w:val="24"/>
        </w:rPr>
      </w:pPr>
      <w:r w:rsidRPr="00701397">
        <w:rPr>
          <w:rFonts w:ascii="Times New Roman" w:hAnsi="Times New Roman" w:cs="Times New Roman"/>
          <w:sz w:val="24"/>
        </w:rPr>
        <w:t>«результаты»)</w:t>
      </w:r>
      <w:r w:rsidR="00575816">
        <w:rPr>
          <w:rFonts w:ascii="Times New Roman" w:hAnsi="Times New Roman" w:cs="Times New Roman"/>
          <w:sz w:val="24"/>
        </w:rPr>
        <w:t xml:space="preserve"> </w:t>
      </w:r>
      <w:r w:rsidRPr="00701397">
        <w:rPr>
          <w:rFonts w:ascii="Times New Roman" w:hAnsi="Times New Roman" w:cs="Times New Roman"/>
          <w:sz w:val="24"/>
        </w:rPr>
        <w:t>содержательно</w:t>
      </w:r>
      <w:r w:rsidRPr="00701397">
        <w:rPr>
          <w:rFonts w:ascii="Times New Roman" w:hAnsi="Times New Roman" w:cs="Times New Roman"/>
          <w:sz w:val="24"/>
        </w:rPr>
        <w:tab/>
      </w:r>
      <w:r w:rsidRPr="00701397">
        <w:rPr>
          <w:rFonts w:ascii="Times New Roman" w:hAnsi="Times New Roman" w:cs="Times New Roman"/>
          <w:spacing w:val="-1"/>
          <w:sz w:val="24"/>
        </w:rPr>
        <w:t>не</w:t>
      </w:r>
      <w:r w:rsidRPr="00701397">
        <w:rPr>
          <w:rFonts w:ascii="Times New Roman" w:hAnsi="Times New Roman" w:cs="Times New Roman"/>
          <w:spacing w:val="-52"/>
          <w:sz w:val="24"/>
        </w:rPr>
        <w:t xml:space="preserve"> </w:t>
      </w:r>
      <w:r w:rsidRPr="00701397">
        <w:rPr>
          <w:rFonts w:ascii="Times New Roman" w:hAnsi="Times New Roman" w:cs="Times New Roman"/>
          <w:sz w:val="24"/>
        </w:rPr>
        <w:t>взаимосвязаны и не взаимообусловлены друг</w:t>
      </w:r>
      <w:r w:rsidRPr="00701397">
        <w:rPr>
          <w:rFonts w:ascii="Times New Roman" w:hAnsi="Times New Roman" w:cs="Times New Roman"/>
          <w:spacing w:val="1"/>
          <w:sz w:val="24"/>
        </w:rPr>
        <w:t xml:space="preserve"> </w:t>
      </w:r>
      <w:r w:rsidRPr="00701397">
        <w:rPr>
          <w:rFonts w:ascii="Times New Roman" w:hAnsi="Times New Roman" w:cs="Times New Roman"/>
          <w:sz w:val="24"/>
        </w:rPr>
        <w:t>другу;</w:t>
      </w:r>
    </w:p>
    <w:p w14:paraId="0D3DB596" w14:textId="77777777" w:rsidR="00701397" w:rsidRPr="00701397" w:rsidRDefault="00701397" w:rsidP="00552894">
      <w:pPr>
        <w:pStyle w:val="TableParagraph"/>
        <w:numPr>
          <w:ilvl w:val="0"/>
          <w:numId w:val="27"/>
        </w:numPr>
        <w:tabs>
          <w:tab w:val="left" w:pos="284"/>
          <w:tab w:val="left" w:pos="2582"/>
        </w:tabs>
        <w:ind w:left="0" w:right="99" w:firstLine="0"/>
        <w:jc w:val="both"/>
        <w:rPr>
          <w:rFonts w:ascii="Times New Roman" w:hAnsi="Times New Roman" w:cs="Times New Roman"/>
          <w:sz w:val="24"/>
        </w:rPr>
      </w:pPr>
      <w:r w:rsidRPr="00701397">
        <w:rPr>
          <w:rFonts w:ascii="Times New Roman" w:hAnsi="Times New Roman" w:cs="Times New Roman"/>
          <w:sz w:val="24"/>
        </w:rPr>
        <w:t>формат</w:t>
      </w:r>
      <w:r w:rsidRPr="00701397">
        <w:rPr>
          <w:rFonts w:ascii="Times New Roman" w:hAnsi="Times New Roman" w:cs="Times New Roman"/>
          <w:spacing w:val="1"/>
          <w:sz w:val="24"/>
        </w:rPr>
        <w:t xml:space="preserve"> </w:t>
      </w:r>
      <w:r w:rsidRPr="00701397">
        <w:rPr>
          <w:rFonts w:ascii="Times New Roman" w:hAnsi="Times New Roman" w:cs="Times New Roman"/>
          <w:sz w:val="24"/>
        </w:rPr>
        <w:t>описания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практики</w:t>
      </w:r>
      <w:r w:rsidRPr="00701397">
        <w:rPr>
          <w:rFonts w:ascii="Times New Roman" w:hAnsi="Times New Roman" w:cs="Times New Roman"/>
          <w:spacing w:val="1"/>
          <w:sz w:val="24"/>
        </w:rPr>
        <w:t xml:space="preserve"> </w:t>
      </w:r>
      <w:r w:rsidRPr="00701397">
        <w:rPr>
          <w:rFonts w:ascii="Times New Roman" w:hAnsi="Times New Roman" w:cs="Times New Roman"/>
          <w:sz w:val="24"/>
        </w:rPr>
        <w:t>подменяется</w:t>
      </w:r>
      <w:r w:rsidRPr="00701397">
        <w:rPr>
          <w:rFonts w:ascii="Times New Roman" w:hAnsi="Times New Roman" w:cs="Times New Roman"/>
          <w:spacing w:val="1"/>
          <w:sz w:val="24"/>
        </w:rPr>
        <w:t xml:space="preserve"> </w:t>
      </w:r>
      <w:r w:rsidRPr="00701397">
        <w:rPr>
          <w:rFonts w:ascii="Times New Roman" w:hAnsi="Times New Roman" w:cs="Times New Roman"/>
          <w:sz w:val="24"/>
        </w:rPr>
        <w:t>или</w:t>
      </w:r>
      <w:r w:rsidRPr="00701397">
        <w:rPr>
          <w:rFonts w:ascii="Times New Roman" w:hAnsi="Times New Roman" w:cs="Times New Roman"/>
          <w:spacing w:val="1"/>
          <w:sz w:val="24"/>
        </w:rPr>
        <w:t xml:space="preserve"> </w:t>
      </w:r>
      <w:r w:rsidRPr="00701397">
        <w:rPr>
          <w:rFonts w:ascii="Times New Roman" w:hAnsi="Times New Roman" w:cs="Times New Roman"/>
          <w:sz w:val="24"/>
        </w:rPr>
        <w:t>форматом отчета о проведенном мероприятии,</w:t>
      </w:r>
      <w:r w:rsidRPr="00701397">
        <w:rPr>
          <w:rFonts w:ascii="Times New Roman" w:hAnsi="Times New Roman" w:cs="Times New Roman"/>
          <w:spacing w:val="-52"/>
          <w:sz w:val="24"/>
        </w:rPr>
        <w:t xml:space="preserve"> </w:t>
      </w:r>
      <w:r w:rsidRPr="00701397">
        <w:rPr>
          <w:rFonts w:ascii="Times New Roman" w:hAnsi="Times New Roman" w:cs="Times New Roman"/>
          <w:sz w:val="24"/>
        </w:rPr>
        <w:t>или форматом «разрезанной» опубликованной</w:t>
      </w:r>
      <w:r w:rsidRPr="00701397">
        <w:rPr>
          <w:rFonts w:ascii="Times New Roman" w:hAnsi="Times New Roman" w:cs="Times New Roman"/>
          <w:spacing w:val="-52"/>
          <w:sz w:val="24"/>
        </w:rPr>
        <w:t xml:space="preserve"> </w:t>
      </w:r>
      <w:r w:rsidRPr="00701397">
        <w:rPr>
          <w:rFonts w:ascii="Times New Roman" w:hAnsi="Times New Roman" w:cs="Times New Roman"/>
          <w:sz w:val="24"/>
        </w:rPr>
        <w:t>статьи,</w:t>
      </w:r>
      <w:r w:rsidRPr="00701397">
        <w:rPr>
          <w:rFonts w:ascii="Times New Roman" w:hAnsi="Times New Roman" w:cs="Times New Roman"/>
          <w:spacing w:val="1"/>
          <w:sz w:val="24"/>
        </w:rPr>
        <w:t xml:space="preserve"> </w:t>
      </w:r>
      <w:r w:rsidRPr="00701397">
        <w:rPr>
          <w:rFonts w:ascii="Times New Roman" w:hAnsi="Times New Roman" w:cs="Times New Roman"/>
          <w:sz w:val="24"/>
        </w:rPr>
        <w:t>или</w:t>
      </w:r>
      <w:r w:rsidRPr="00701397">
        <w:rPr>
          <w:rFonts w:ascii="Times New Roman" w:hAnsi="Times New Roman" w:cs="Times New Roman"/>
          <w:spacing w:val="1"/>
          <w:sz w:val="24"/>
        </w:rPr>
        <w:t xml:space="preserve"> </w:t>
      </w:r>
      <w:r w:rsidRPr="00701397">
        <w:rPr>
          <w:rFonts w:ascii="Times New Roman" w:hAnsi="Times New Roman" w:cs="Times New Roman"/>
          <w:sz w:val="24"/>
        </w:rPr>
        <w:t>распределенным</w:t>
      </w:r>
      <w:r w:rsidRPr="00701397">
        <w:rPr>
          <w:rFonts w:ascii="Times New Roman" w:hAnsi="Times New Roman" w:cs="Times New Roman"/>
          <w:spacing w:val="1"/>
          <w:sz w:val="24"/>
        </w:rPr>
        <w:t xml:space="preserve"> </w:t>
      </w:r>
      <w:r w:rsidRPr="00701397">
        <w:rPr>
          <w:rFonts w:ascii="Times New Roman" w:hAnsi="Times New Roman" w:cs="Times New Roman"/>
          <w:sz w:val="24"/>
        </w:rPr>
        <w:t>по</w:t>
      </w:r>
      <w:r w:rsidRPr="00701397">
        <w:rPr>
          <w:rFonts w:ascii="Times New Roman" w:hAnsi="Times New Roman" w:cs="Times New Roman"/>
          <w:spacing w:val="1"/>
          <w:sz w:val="24"/>
        </w:rPr>
        <w:t xml:space="preserve"> </w:t>
      </w:r>
      <w:r w:rsidRPr="00701397">
        <w:rPr>
          <w:rFonts w:ascii="Times New Roman" w:hAnsi="Times New Roman" w:cs="Times New Roman"/>
          <w:sz w:val="24"/>
        </w:rPr>
        <w:t>пунктам</w:t>
      </w:r>
      <w:r w:rsidRPr="00701397">
        <w:rPr>
          <w:rFonts w:ascii="Times New Roman" w:hAnsi="Times New Roman" w:cs="Times New Roman"/>
          <w:spacing w:val="1"/>
          <w:sz w:val="24"/>
        </w:rPr>
        <w:t xml:space="preserve"> </w:t>
      </w:r>
      <w:r w:rsidRPr="00701397">
        <w:rPr>
          <w:rFonts w:ascii="Times New Roman" w:hAnsi="Times New Roman" w:cs="Times New Roman"/>
          <w:sz w:val="24"/>
        </w:rPr>
        <w:t>текстом</w:t>
      </w:r>
      <w:r w:rsidRPr="00701397">
        <w:rPr>
          <w:rFonts w:ascii="Times New Roman" w:hAnsi="Times New Roman" w:cs="Times New Roman"/>
          <w:sz w:val="24"/>
        </w:rPr>
        <w:tab/>
        <w:t>реализуемого/реализованного</w:t>
      </w:r>
      <w:r w:rsidRPr="00701397">
        <w:rPr>
          <w:rFonts w:ascii="Times New Roman" w:hAnsi="Times New Roman" w:cs="Times New Roman"/>
          <w:spacing w:val="-52"/>
          <w:sz w:val="24"/>
        </w:rPr>
        <w:t xml:space="preserve"> </w:t>
      </w:r>
      <w:r w:rsidRPr="00701397">
        <w:rPr>
          <w:rFonts w:ascii="Times New Roman" w:hAnsi="Times New Roman" w:cs="Times New Roman"/>
          <w:sz w:val="24"/>
        </w:rPr>
        <w:t>проекта;</w:t>
      </w:r>
    </w:p>
    <w:p w14:paraId="323689AD" w14:textId="4F79E0D2" w:rsidR="00701397" w:rsidRPr="00701397" w:rsidRDefault="00701397" w:rsidP="00552894">
      <w:pPr>
        <w:pStyle w:val="TableParagraph"/>
        <w:numPr>
          <w:ilvl w:val="0"/>
          <w:numId w:val="27"/>
        </w:numPr>
        <w:tabs>
          <w:tab w:val="left" w:pos="284"/>
        </w:tabs>
        <w:spacing w:line="302" w:lineRule="exact"/>
        <w:ind w:left="0" w:firstLine="0"/>
        <w:jc w:val="both"/>
        <w:rPr>
          <w:rFonts w:ascii="Times New Roman" w:hAnsi="Times New Roman" w:cs="Times New Roman"/>
          <w:sz w:val="24"/>
        </w:rPr>
      </w:pPr>
      <w:r w:rsidRPr="00701397">
        <w:rPr>
          <w:rFonts w:ascii="Times New Roman" w:hAnsi="Times New Roman" w:cs="Times New Roman"/>
          <w:sz w:val="24"/>
        </w:rPr>
        <w:t>описываются</w:t>
      </w:r>
      <w:r w:rsidRPr="00701397">
        <w:rPr>
          <w:rFonts w:ascii="Times New Roman" w:hAnsi="Times New Roman" w:cs="Times New Roman"/>
          <w:spacing w:val="63"/>
          <w:sz w:val="24"/>
        </w:rPr>
        <w:t xml:space="preserve"> </w:t>
      </w:r>
      <w:r w:rsidRPr="00701397">
        <w:rPr>
          <w:rFonts w:ascii="Times New Roman" w:hAnsi="Times New Roman" w:cs="Times New Roman"/>
          <w:sz w:val="24"/>
        </w:rPr>
        <w:t xml:space="preserve">не  </w:t>
      </w:r>
      <w:r w:rsidRPr="00701397">
        <w:rPr>
          <w:rFonts w:ascii="Times New Roman" w:hAnsi="Times New Roman" w:cs="Times New Roman"/>
          <w:spacing w:val="5"/>
          <w:sz w:val="24"/>
        </w:rPr>
        <w:t xml:space="preserve"> </w:t>
      </w:r>
      <w:r w:rsidRPr="00701397">
        <w:rPr>
          <w:rFonts w:ascii="Times New Roman" w:hAnsi="Times New Roman" w:cs="Times New Roman"/>
          <w:sz w:val="24"/>
        </w:rPr>
        <w:t xml:space="preserve">конкретная  </w:t>
      </w:r>
      <w:r w:rsidRPr="00701397">
        <w:rPr>
          <w:rFonts w:ascii="Times New Roman" w:hAnsi="Times New Roman" w:cs="Times New Roman"/>
          <w:spacing w:val="5"/>
          <w:sz w:val="24"/>
        </w:rPr>
        <w:t xml:space="preserve"> </w:t>
      </w:r>
      <w:r w:rsidRPr="00701397">
        <w:rPr>
          <w:rFonts w:ascii="Times New Roman" w:hAnsi="Times New Roman" w:cs="Times New Roman"/>
          <w:sz w:val="24"/>
        </w:rPr>
        <w:t>управленческая/методическая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практика,</w:t>
      </w:r>
      <w:r w:rsidRPr="00701397">
        <w:rPr>
          <w:rFonts w:ascii="Times New Roman" w:hAnsi="Times New Roman" w:cs="Times New Roman"/>
          <w:spacing w:val="1"/>
          <w:sz w:val="24"/>
        </w:rPr>
        <w:t xml:space="preserve"> </w:t>
      </w:r>
      <w:r w:rsidRPr="00701397">
        <w:rPr>
          <w:rFonts w:ascii="Times New Roman" w:hAnsi="Times New Roman" w:cs="Times New Roman"/>
          <w:sz w:val="24"/>
        </w:rPr>
        <w:t>а</w:t>
      </w:r>
      <w:r w:rsidRPr="00701397">
        <w:rPr>
          <w:rFonts w:ascii="Times New Roman" w:hAnsi="Times New Roman" w:cs="Times New Roman"/>
          <w:spacing w:val="1"/>
          <w:sz w:val="24"/>
        </w:rPr>
        <w:t xml:space="preserve"> </w:t>
      </w:r>
      <w:r w:rsidRPr="00701397">
        <w:rPr>
          <w:rFonts w:ascii="Times New Roman" w:hAnsi="Times New Roman" w:cs="Times New Roman"/>
          <w:sz w:val="24"/>
        </w:rPr>
        <w:t>текущая</w:t>
      </w:r>
      <w:r w:rsidRPr="00701397">
        <w:rPr>
          <w:rFonts w:ascii="Times New Roman" w:hAnsi="Times New Roman" w:cs="Times New Roman"/>
          <w:spacing w:val="1"/>
          <w:sz w:val="24"/>
        </w:rPr>
        <w:t xml:space="preserve"> </w:t>
      </w:r>
      <w:r w:rsidRPr="00701397">
        <w:rPr>
          <w:rFonts w:ascii="Times New Roman" w:hAnsi="Times New Roman" w:cs="Times New Roman"/>
          <w:sz w:val="24"/>
        </w:rPr>
        <w:t>работа</w:t>
      </w:r>
      <w:r w:rsidRPr="00701397">
        <w:rPr>
          <w:rFonts w:ascii="Times New Roman" w:hAnsi="Times New Roman" w:cs="Times New Roman"/>
          <w:spacing w:val="1"/>
          <w:sz w:val="24"/>
        </w:rPr>
        <w:t xml:space="preserve"> </w:t>
      </w:r>
      <w:r w:rsidRPr="00701397">
        <w:rPr>
          <w:rFonts w:ascii="Times New Roman" w:hAnsi="Times New Roman" w:cs="Times New Roman"/>
          <w:sz w:val="24"/>
        </w:rPr>
        <w:t>заместителя</w:t>
      </w:r>
      <w:r w:rsidRPr="00701397">
        <w:rPr>
          <w:rFonts w:ascii="Times New Roman" w:hAnsi="Times New Roman" w:cs="Times New Roman"/>
          <w:spacing w:val="-5"/>
          <w:sz w:val="24"/>
        </w:rPr>
        <w:t xml:space="preserve"> </w:t>
      </w:r>
      <w:r w:rsidRPr="00701397">
        <w:rPr>
          <w:rFonts w:ascii="Times New Roman" w:hAnsi="Times New Roman" w:cs="Times New Roman"/>
          <w:sz w:val="24"/>
        </w:rPr>
        <w:t>директора по</w:t>
      </w:r>
      <w:r w:rsidRPr="00701397">
        <w:rPr>
          <w:rFonts w:ascii="Times New Roman" w:hAnsi="Times New Roman" w:cs="Times New Roman"/>
          <w:spacing w:val="-2"/>
          <w:sz w:val="24"/>
        </w:rPr>
        <w:t xml:space="preserve"> </w:t>
      </w:r>
      <w:r w:rsidRPr="00701397">
        <w:rPr>
          <w:rFonts w:ascii="Times New Roman" w:hAnsi="Times New Roman" w:cs="Times New Roman"/>
          <w:sz w:val="24"/>
        </w:rPr>
        <w:t>УМР</w:t>
      </w:r>
      <w:r w:rsidRPr="00701397">
        <w:rPr>
          <w:rFonts w:ascii="Times New Roman" w:hAnsi="Times New Roman" w:cs="Times New Roman"/>
          <w:spacing w:val="-4"/>
          <w:sz w:val="24"/>
        </w:rPr>
        <w:t xml:space="preserve"> </w:t>
      </w:r>
      <w:r w:rsidRPr="00701397">
        <w:rPr>
          <w:rFonts w:ascii="Times New Roman" w:hAnsi="Times New Roman" w:cs="Times New Roman"/>
          <w:sz w:val="24"/>
        </w:rPr>
        <w:t>или</w:t>
      </w:r>
      <w:r w:rsidRPr="00701397">
        <w:rPr>
          <w:rFonts w:ascii="Times New Roman" w:hAnsi="Times New Roman" w:cs="Times New Roman"/>
          <w:spacing w:val="-5"/>
          <w:sz w:val="24"/>
        </w:rPr>
        <w:t xml:space="preserve"> </w:t>
      </w:r>
      <w:r w:rsidRPr="00701397">
        <w:rPr>
          <w:rFonts w:ascii="Times New Roman" w:hAnsi="Times New Roman" w:cs="Times New Roman"/>
          <w:sz w:val="24"/>
        </w:rPr>
        <w:t>методиста.</w:t>
      </w:r>
    </w:p>
    <w:p w14:paraId="714C7FB2" w14:textId="77777777" w:rsidR="00701397" w:rsidRPr="00701397" w:rsidRDefault="00701397" w:rsidP="00701397">
      <w:pPr>
        <w:pStyle w:val="TableParagraph"/>
        <w:spacing w:before="7"/>
        <w:jc w:val="both"/>
        <w:rPr>
          <w:rFonts w:ascii="Times New Roman" w:hAnsi="Times New Roman" w:cs="Times New Roman"/>
          <w:sz w:val="19"/>
        </w:rPr>
      </w:pPr>
    </w:p>
    <w:p w14:paraId="1ECBC54E" w14:textId="77777777" w:rsidR="00701397" w:rsidRPr="00701397" w:rsidRDefault="00701397" w:rsidP="00701397">
      <w:pPr>
        <w:pStyle w:val="TableParagraph"/>
        <w:spacing w:line="291" w:lineRule="exact"/>
        <w:jc w:val="both"/>
        <w:rPr>
          <w:rFonts w:ascii="Times New Roman" w:hAnsi="Times New Roman" w:cs="Times New Roman"/>
          <w:b/>
          <w:i/>
          <w:sz w:val="24"/>
        </w:rPr>
      </w:pPr>
      <w:r w:rsidRPr="00701397">
        <w:rPr>
          <w:rFonts w:ascii="Times New Roman" w:hAnsi="Times New Roman" w:cs="Times New Roman"/>
          <w:b/>
          <w:i/>
          <w:sz w:val="24"/>
        </w:rPr>
        <w:t>В</w:t>
      </w:r>
      <w:r w:rsidRPr="00701397">
        <w:rPr>
          <w:rFonts w:ascii="Times New Roman" w:hAnsi="Times New Roman" w:cs="Times New Roman"/>
          <w:b/>
          <w:i/>
          <w:spacing w:val="-4"/>
          <w:sz w:val="24"/>
        </w:rPr>
        <w:t xml:space="preserve"> </w:t>
      </w:r>
      <w:r w:rsidRPr="00701397">
        <w:rPr>
          <w:rFonts w:ascii="Times New Roman" w:hAnsi="Times New Roman" w:cs="Times New Roman"/>
          <w:b/>
          <w:i/>
          <w:sz w:val="24"/>
        </w:rPr>
        <w:t>предъявлении</w:t>
      </w:r>
      <w:r w:rsidRPr="00701397">
        <w:rPr>
          <w:rFonts w:ascii="Times New Roman" w:hAnsi="Times New Roman" w:cs="Times New Roman"/>
          <w:b/>
          <w:i/>
          <w:spacing w:val="-6"/>
          <w:sz w:val="24"/>
        </w:rPr>
        <w:t xml:space="preserve"> </w:t>
      </w:r>
      <w:r w:rsidRPr="00701397">
        <w:rPr>
          <w:rFonts w:ascii="Times New Roman" w:hAnsi="Times New Roman" w:cs="Times New Roman"/>
          <w:b/>
          <w:i/>
          <w:sz w:val="24"/>
        </w:rPr>
        <w:t>кейсов с</w:t>
      </w:r>
      <w:r w:rsidRPr="00701397">
        <w:rPr>
          <w:rFonts w:ascii="Times New Roman" w:hAnsi="Times New Roman" w:cs="Times New Roman"/>
          <w:b/>
          <w:i/>
          <w:spacing w:val="-2"/>
          <w:sz w:val="24"/>
        </w:rPr>
        <w:t xml:space="preserve"> </w:t>
      </w:r>
      <w:r w:rsidRPr="00701397">
        <w:rPr>
          <w:rFonts w:ascii="Times New Roman" w:hAnsi="Times New Roman" w:cs="Times New Roman"/>
          <w:b/>
          <w:i/>
          <w:sz w:val="24"/>
        </w:rPr>
        <w:t>материалами</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практик:</w:t>
      </w:r>
    </w:p>
    <w:p w14:paraId="0A5CFBB5" w14:textId="77777777" w:rsidR="00701397" w:rsidRPr="00701397" w:rsidRDefault="00701397" w:rsidP="00BD2CFD">
      <w:pPr>
        <w:pStyle w:val="TableParagraph"/>
        <w:numPr>
          <w:ilvl w:val="0"/>
          <w:numId w:val="27"/>
        </w:numPr>
        <w:tabs>
          <w:tab w:val="left" w:pos="284"/>
        </w:tabs>
        <w:spacing w:line="242" w:lineRule="auto"/>
        <w:ind w:left="0" w:right="97" w:firstLine="0"/>
        <w:jc w:val="both"/>
        <w:rPr>
          <w:rFonts w:ascii="Times New Roman" w:hAnsi="Times New Roman" w:cs="Times New Roman"/>
          <w:sz w:val="24"/>
        </w:rPr>
      </w:pPr>
      <w:r w:rsidRPr="00701397">
        <w:rPr>
          <w:rFonts w:ascii="Times New Roman" w:hAnsi="Times New Roman" w:cs="Times New Roman"/>
          <w:sz w:val="24"/>
        </w:rPr>
        <w:t>ссылки</w:t>
      </w:r>
      <w:r w:rsidRPr="00701397">
        <w:rPr>
          <w:rFonts w:ascii="Times New Roman" w:hAnsi="Times New Roman" w:cs="Times New Roman"/>
          <w:spacing w:val="1"/>
          <w:sz w:val="24"/>
        </w:rPr>
        <w:t xml:space="preserve"> </w:t>
      </w:r>
      <w:r w:rsidRPr="00701397">
        <w:rPr>
          <w:rFonts w:ascii="Times New Roman" w:hAnsi="Times New Roman" w:cs="Times New Roman"/>
          <w:sz w:val="24"/>
        </w:rPr>
        <w:t>на</w:t>
      </w:r>
      <w:r w:rsidRPr="00701397">
        <w:rPr>
          <w:rFonts w:ascii="Times New Roman" w:hAnsi="Times New Roman" w:cs="Times New Roman"/>
          <w:spacing w:val="1"/>
          <w:sz w:val="24"/>
        </w:rPr>
        <w:t xml:space="preserve"> </w:t>
      </w:r>
      <w:r w:rsidRPr="00701397">
        <w:rPr>
          <w:rFonts w:ascii="Times New Roman" w:hAnsi="Times New Roman" w:cs="Times New Roman"/>
          <w:sz w:val="24"/>
        </w:rPr>
        <w:t>материалы</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w:t>
      </w:r>
      <w:r w:rsidRPr="00701397">
        <w:rPr>
          <w:rFonts w:ascii="Times New Roman" w:hAnsi="Times New Roman" w:cs="Times New Roman"/>
          <w:spacing w:val="1"/>
          <w:sz w:val="24"/>
        </w:rPr>
        <w:t xml:space="preserve"> </w:t>
      </w:r>
      <w:r w:rsidRPr="00701397">
        <w:rPr>
          <w:rFonts w:ascii="Times New Roman" w:hAnsi="Times New Roman" w:cs="Times New Roman"/>
          <w:sz w:val="24"/>
        </w:rPr>
        <w:t>не</w:t>
      </w:r>
      <w:r w:rsidRPr="00701397">
        <w:rPr>
          <w:rFonts w:ascii="Times New Roman" w:hAnsi="Times New Roman" w:cs="Times New Roman"/>
          <w:spacing w:val="1"/>
          <w:sz w:val="24"/>
        </w:rPr>
        <w:t xml:space="preserve"> </w:t>
      </w:r>
      <w:r w:rsidRPr="00701397">
        <w:rPr>
          <w:rFonts w:ascii="Times New Roman" w:hAnsi="Times New Roman" w:cs="Times New Roman"/>
          <w:sz w:val="24"/>
        </w:rPr>
        <w:t>всегда</w:t>
      </w:r>
      <w:r w:rsidRPr="00701397">
        <w:rPr>
          <w:rFonts w:ascii="Times New Roman" w:hAnsi="Times New Roman" w:cs="Times New Roman"/>
          <w:spacing w:val="-52"/>
          <w:sz w:val="24"/>
        </w:rPr>
        <w:t xml:space="preserve"> </w:t>
      </w:r>
      <w:r w:rsidRPr="00701397">
        <w:rPr>
          <w:rFonts w:ascii="Times New Roman" w:hAnsi="Times New Roman" w:cs="Times New Roman"/>
          <w:sz w:val="24"/>
        </w:rPr>
        <w:t>связаны</w:t>
      </w:r>
      <w:r w:rsidRPr="00701397">
        <w:rPr>
          <w:rFonts w:ascii="Times New Roman" w:hAnsi="Times New Roman" w:cs="Times New Roman"/>
          <w:spacing w:val="1"/>
          <w:sz w:val="24"/>
        </w:rPr>
        <w:t xml:space="preserve"> </w:t>
      </w:r>
      <w:r w:rsidRPr="00701397">
        <w:rPr>
          <w:rFonts w:ascii="Times New Roman" w:hAnsi="Times New Roman" w:cs="Times New Roman"/>
          <w:sz w:val="24"/>
        </w:rPr>
        <w:t>с</w:t>
      </w:r>
      <w:r w:rsidRPr="00701397">
        <w:rPr>
          <w:rFonts w:ascii="Times New Roman" w:hAnsi="Times New Roman" w:cs="Times New Roman"/>
          <w:spacing w:val="1"/>
          <w:sz w:val="24"/>
        </w:rPr>
        <w:t xml:space="preserve"> </w:t>
      </w:r>
      <w:r w:rsidRPr="00701397">
        <w:rPr>
          <w:rFonts w:ascii="Times New Roman" w:hAnsi="Times New Roman" w:cs="Times New Roman"/>
          <w:sz w:val="24"/>
        </w:rPr>
        <w:t>самой</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практикой,</w:t>
      </w:r>
      <w:r w:rsidRPr="00701397">
        <w:rPr>
          <w:rFonts w:ascii="Times New Roman" w:hAnsi="Times New Roman" w:cs="Times New Roman"/>
          <w:spacing w:val="1"/>
          <w:sz w:val="24"/>
        </w:rPr>
        <w:t xml:space="preserve"> </w:t>
      </w:r>
      <w:r w:rsidRPr="00701397">
        <w:rPr>
          <w:rFonts w:ascii="Times New Roman" w:hAnsi="Times New Roman" w:cs="Times New Roman"/>
          <w:sz w:val="24"/>
        </w:rPr>
        <w:t>а</w:t>
      </w:r>
      <w:r w:rsidRPr="00701397">
        <w:rPr>
          <w:rFonts w:ascii="Times New Roman" w:hAnsi="Times New Roman" w:cs="Times New Roman"/>
          <w:spacing w:val="1"/>
          <w:sz w:val="24"/>
        </w:rPr>
        <w:t xml:space="preserve"> </w:t>
      </w:r>
      <w:r w:rsidRPr="00701397">
        <w:rPr>
          <w:rFonts w:ascii="Times New Roman" w:hAnsi="Times New Roman" w:cs="Times New Roman"/>
          <w:sz w:val="24"/>
        </w:rPr>
        <w:t>отражают</w:t>
      </w:r>
      <w:r w:rsidRPr="00701397">
        <w:rPr>
          <w:rFonts w:ascii="Times New Roman" w:hAnsi="Times New Roman" w:cs="Times New Roman"/>
          <w:spacing w:val="-52"/>
          <w:sz w:val="24"/>
        </w:rPr>
        <w:t xml:space="preserve"> </w:t>
      </w:r>
      <w:r w:rsidRPr="00701397">
        <w:rPr>
          <w:rFonts w:ascii="Times New Roman" w:hAnsi="Times New Roman" w:cs="Times New Roman"/>
          <w:sz w:val="24"/>
        </w:rPr>
        <w:t>мероприятия методической службы или ОО в</w:t>
      </w:r>
      <w:r w:rsidRPr="00701397">
        <w:rPr>
          <w:rFonts w:ascii="Times New Roman" w:hAnsi="Times New Roman" w:cs="Times New Roman"/>
          <w:spacing w:val="1"/>
          <w:sz w:val="24"/>
        </w:rPr>
        <w:t xml:space="preserve"> </w:t>
      </w:r>
      <w:r w:rsidRPr="00701397">
        <w:rPr>
          <w:rFonts w:ascii="Times New Roman" w:hAnsi="Times New Roman" w:cs="Times New Roman"/>
          <w:sz w:val="24"/>
        </w:rPr>
        <w:t>рамках</w:t>
      </w:r>
      <w:r w:rsidRPr="00701397">
        <w:rPr>
          <w:rFonts w:ascii="Times New Roman" w:hAnsi="Times New Roman" w:cs="Times New Roman"/>
          <w:spacing w:val="-1"/>
          <w:sz w:val="24"/>
        </w:rPr>
        <w:t xml:space="preserve"> </w:t>
      </w:r>
      <w:r w:rsidRPr="00701397">
        <w:rPr>
          <w:rFonts w:ascii="Times New Roman" w:hAnsi="Times New Roman" w:cs="Times New Roman"/>
          <w:sz w:val="24"/>
        </w:rPr>
        <w:t>плана</w:t>
      </w:r>
      <w:r w:rsidRPr="00701397">
        <w:rPr>
          <w:rFonts w:ascii="Times New Roman" w:hAnsi="Times New Roman" w:cs="Times New Roman"/>
          <w:spacing w:val="-2"/>
          <w:sz w:val="24"/>
        </w:rPr>
        <w:t xml:space="preserve"> </w:t>
      </w:r>
      <w:r w:rsidRPr="00701397">
        <w:rPr>
          <w:rFonts w:ascii="Times New Roman" w:hAnsi="Times New Roman" w:cs="Times New Roman"/>
          <w:sz w:val="24"/>
        </w:rPr>
        <w:t>мероприятий;</w:t>
      </w:r>
    </w:p>
    <w:p w14:paraId="2C311557" w14:textId="5F2F5E87" w:rsidR="00701397" w:rsidRPr="00701397" w:rsidRDefault="00701397" w:rsidP="00BD2CFD">
      <w:pPr>
        <w:pStyle w:val="TableParagraph"/>
        <w:numPr>
          <w:ilvl w:val="0"/>
          <w:numId w:val="27"/>
        </w:numPr>
        <w:tabs>
          <w:tab w:val="left" w:pos="284"/>
        </w:tabs>
        <w:ind w:left="0" w:right="98" w:firstLine="0"/>
        <w:jc w:val="both"/>
        <w:rPr>
          <w:rFonts w:ascii="Times New Roman" w:hAnsi="Times New Roman" w:cs="Times New Roman"/>
          <w:sz w:val="24"/>
        </w:rPr>
      </w:pPr>
      <w:r w:rsidRPr="00701397">
        <w:rPr>
          <w:rFonts w:ascii="Times New Roman" w:hAnsi="Times New Roman" w:cs="Times New Roman"/>
          <w:sz w:val="24"/>
        </w:rPr>
        <w:t>методические</w:t>
      </w:r>
      <w:r w:rsidRPr="00701397">
        <w:rPr>
          <w:rFonts w:ascii="Times New Roman" w:hAnsi="Times New Roman" w:cs="Times New Roman"/>
          <w:spacing w:val="1"/>
          <w:sz w:val="24"/>
        </w:rPr>
        <w:t xml:space="preserve"> </w:t>
      </w:r>
      <w:r w:rsidRPr="00701397">
        <w:rPr>
          <w:rFonts w:ascii="Times New Roman" w:hAnsi="Times New Roman" w:cs="Times New Roman"/>
          <w:sz w:val="24"/>
        </w:rPr>
        <w:t>материалы</w:t>
      </w:r>
      <w:r w:rsidRPr="00701397">
        <w:rPr>
          <w:rFonts w:ascii="Times New Roman" w:hAnsi="Times New Roman" w:cs="Times New Roman"/>
          <w:spacing w:val="1"/>
          <w:sz w:val="24"/>
        </w:rPr>
        <w:t xml:space="preserve"> </w:t>
      </w:r>
      <w:r w:rsidRPr="00701397">
        <w:rPr>
          <w:rFonts w:ascii="Times New Roman" w:hAnsi="Times New Roman" w:cs="Times New Roman"/>
          <w:sz w:val="24"/>
        </w:rPr>
        <w:t>и</w:t>
      </w:r>
      <w:r w:rsidRPr="00701397">
        <w:rPr>
          <w:rFonts w:ascii="Times New Roman" w:hAnsi="Times New Roman" w:cs="Times New Roman"/>
          <w:spacing w:val="1"/>
          <w:sz w:val="24"/>
        </w:rPr>
        <w:t xml:space="preserve"> </w:t>
      </w:r>
      <w:r w:rsidRPr="00701397">
        <w:rPr>
          <w:rFonts w:ascii="Times New Roman" w:hAnsi="Times New Roman" w:cs="Times New Roman"/>
          <w:sz w:val="24"/>
        </w:rPr>
        <w:t>документы,</w:t>
      </w:r>
      <w:r w:rsidRPr="00701397">
        <w:rPr>
          <w:rFonts w:ascii="Times New Roman" w:hAnsi="Times New Roman" w:cs="Times New Roman"/>
          <w:spacing w:val="-52"/>
          <w:sz w:val="24"/>
        </w:rPr>
        <w:t xml:space="preserve"> </w:t>
      </w:r>
      <w:r w:rsidRPr="00701397">
        <w:rPr>
          <w:rFonts w:ascii="Times New Roman" w:hAnsi="Times New Roman" w:cs="Times New Roman"/>
          <w:sz w:val="24"/>
        </w:rPr>
        <w:t>подтверждающие сетевую форму организации</w:t>
      </w:r>
      <w:r w:rsidRPr="00701397">
        <w:rPr>
          <w:rFonts w:ascii="Times New Roman" w:hAnsi="Times New Roman" w:cs="Times New Roman"/>
          <w:spacing w:val="1"/>
          <w:sz w:val="24"/>
        </w:rPr>
        <w:t xml:space="preserve"> </w:t>
      </w:r>
      <w:r w:rsidRPr="00701397">
        <w:rPr>
          <w:rFonts w:ascii="Times New Roman" w:hAnsi="Times New Roman" w:cs="Times New Roman"/>
          <w:sz w:val="24"/>
        </w:rPr>
        <w:t>и/или результаты практики, не размещены на</w:t>
      </w:r>
      <w:r w:rsidRPr="00701397">
        <w:rPr>
          <w:rFonts w:ascii="Times New Roman" w:hAnsi="Times New Roman" w:cs="Times New Roman"/>
          <w:spacing w:val="1"/>
          <w:sz w:val="24"/>
        </w:rPr>
        <w:t xml:space="preserve"> </w:t>
      </w:r>
      <w:r w:rsidRPr="00701397">
        <w:rPr>
          <w:rFonts w:ascii="Times New Roman" w:hAnsi="Times New Roman" w:cs="Times New Roman"/>
          <w:sz w:val="24"/>
        </w:rPr>
        <w:t>сайте</w:t>
      </w:r>
      <w:r w:rsidRPr="00701397">
        <w:rPr>
          <w:rFonts w:ascii="Times New Roman" w:hAnsi="Times New Roman" w:cs="Times New Roman"/>
          <w:spacing w:val="-2"/>
          <w:sz w:val="24"/>
        </w:rPr>
        <w:t xml:space="preserve"> </w:t>
      </w:r>
      <w:r w:rsidRPr="00701397">
        <w:rPr>
          <w:rFonts w:ascii="Times New Roman" w:hAnsi="Times New Roman" w:cs="Times New Roman"/>
          <w:sz w:val="24"/>
        </w:rPr>
        <w:t>автора</w:t>
      </w:r>
      <w:r w:rsidRPr="00701397">
        <w:rPr>
          <w:rFonts w:ascii="Times New Roman" w:hAnsi="Times New Roman" w:cs="Times New Roman"/>
          <w:spacing w:val="-2"/>
          <w:sz w:val="24"/>
        </w:rPr>
        <w:t xml:space="preserve"> </w:t>
      </w:r>
      <w:r w:rsidRPr="00701397">
        <w:rPr>
          <w:rFonts w:ascii="Times New Roman" w:hAnsi="Times New Roman" w:cs="Times New Roman"/>
          <w:sz w:val="24"/>
        </w:rPr>
        <w:t>практики</w:t>
      </w:r>
      <w:r>
        <w:rPr>
          <w:rFonts w:ascii="Times New Roman" w:hAnsi="Times New Roman" w:cs="Times New Roman"/>
          <w:sz w:val="24"/>
        </w:rPr>
        <w:t>.</w:t>
      </w:r>
    </w:p>
    <w:p w14:paraId="720C6220" w14:textId="77777777" w:rsidR="00701397" w:rsidRPr="00701397" w:rsidRDefault="00701397" w:rsidP="00701397">
      <w:pPr>
        <w:pStyle w:val="TableParagraph"/>
        <w:spacing w:before="1"/>
        <w:jc w:val="both"/>
        <w:rPr>
          <w:rFonts w:ascii="Times New Roman" w:hAnsi="Times New Roman" w:cs="Times New Roman"/>
          <w:sz w:val="19"/>
        </w:rPr>
      </w:pPr>
    </w:p>
    <w:p w14:paraId="601D5651" w14:textId="77777777" w:rsidR="00701397" w:rsidRPr="00701397" w:rsidRDefault="00701397" w:rsidP="00701397">
      <w:pPr>
        <w:pStyle w:val="TableParagraph"/>
        <w:ind w:right="103"/>
        <w:jc w:val="both"/>
        <w:rPr>
          <w:rFonts w:ascii="Times New Roman" w:hAnsi="Times New Roman" w:cs="Times New Roman"/>
          <w:b/>
          <w:i/>
          <w:sz w:val="24"/>
        </w:rPr>
      </w:pPr>
      <w:r w:rsidRPr="00701397">
        <w:rPr>
          <w:rFonts w:ascii="Times New Roman" w:hAnsi="Times New Roman" w:cs="Times New Roman"/>
          <w:b/>
          <w:i/>
          <w:sz w:val="24"/>
        </w:rPr>
        <w:t>В</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предъявлении</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результатов</w:t>
      </w:r>
      <w:r w:rsidRPr="00701397">
        <w:rPr>
          <w:rFonts w:ascii="Times New Roman" w:hAnsi="Times New Roman" w:cs="Times New Roman"/>
          <w:b/>
          <w:i/>
          <w:spacing w:val="1"/>
          <w:sz w:val="24"/>
        </w:rPr>
        <w:t xml:space="preserve"> </w:t>
      </w:r>
      <w:r w:rsidRPr="00701397">
        <w:rPr>
          <w:rFonts w:ascii="Times New Roman" w:hAnsi="Times New Roman" w:cs="Times New Roman"/>
          <w:b/>
          <w:i/>
          <w:sz w:val="24"/>
        </w:rPr>
        <w:t>повторных</w:t>
      </w:r>
      <w:r w:rsidRPr="00701397">
        <w:rPr>
          <w:rFonts w:ascii="Times New Roman" w:hAnsi="Times New Roman" w:cs="Times New Roman"/>
          <w:b/>
          <w:i/>
          <w:spacing w:val="-52"/>
          <w:sz w:val="24"/>
        </w:rPr>
        <w:t xml:space="preserve"> </w:t>
      </w:r>
      <w:r w:rsidRPr="00701397">
        <w:rPr>
          <w:rFonts w:ascii="Times New Roman" w:hAnsi="Times New Roman" w:cs="Times New Roman"/>
          <w:b/>
          <w:i/>
          <w:sz w:val="24"/>
        </w:rPr>
        <w:t>заявленных</w:t>
      </w:r>
      <w:r w:rsidRPr="00701397">
        <w:rPr>
          <w:rFonts w:ascii="Times New Roman" w:hAnsi="Times New Roman" w:cs="Times New Roman"/>
          <w:b/>
          <w:i/>
          <w:spacing w:val="-3"/>
          <w:sz w:val="24"/>
        </w:rPr>
        <w:t xml:space="preserve"> </w:t>
      </w:r>
      <w:r w:rsidRPr="00701397">
        <w:rPr>
          <w:rFonts w:ascii="Times New Roman" w:hAnsi="Times New Roman" w:cs="Times New Roman"/>
          <w:b/>
          <w:i/>
          <w:sz w:val="24"/>
        </w:rPr>
        <w:t>практик</w:t>
      </w:r>
    </w:p>
    <w:p w14:paraId="35F89BEA" w14:textId="28400AAA" w:rsidR="00701397" w:rsidRDefault="00701397" w:rsidP="00701397">
      <w:pPr>
        <w:pStyle w:val="TableParagraph"/>
        <w:ind w:right="94"/>
        <w:jc w:val="both"/>
        <w:rPr>
          <w:rFonts w:ascii="Times New Roman" w:hAnsi="Times New Roman" w:cs="Times New Roman"/>
          <w:sz w:val="24"/>
        </w:rPr>
      </w:pPr>
      <w:r w:rsidRPr="00701397">
        <w:rPr>
          <w:rFonts w:ascii="Times New Roman" w:hAnsi="Times New Roman" w:cs="Times New Roman"/>
          <w:sz w:val="24"/>
        </w:rPr>
        <w:t>Практики, которые были включены</w:t>
      </w:r>
      <w:r w:rsidRPr="00701397">
        <w:rPr>
          <w:rFonts w:ascii="Times New Roman" w:hAnsi="Times New Roman" w:cs="Times New Roman"/>
          <w:spacing w:val="1"/>
          <w:sz w:val="24"/>
        </w:rPr>
        <w:t xml:space="preserve"> </w:t>
      </w:r>
      <w:r w:rsidRPr="00701397">
        <w:rPr>
          <w:rFonts w:ascii="Times New Roman" w:hAnsi="Times New Roman" w:cs="Times New Roman"/>
          <w:sz w:val="24"/>
        </w:rPr>
        <w:t xml:space="preserve">в </w:t>
      </w:r>
      <w:r>
        <w:rPr>
          <w:rFonts w:ascii="Times New Roman" w:hAnsi="Times New Roman" w:cs="Times New Roman"/>
          <w:sz w:val="24"/>
        </w:rPr>
        <w:t>Атлас</w:t>
      </w:r>
      <w:r w:rsidRPr="00701397">
        <w:rPr>
          <w:rFonts w:ascii="Times New Roman" w:hAnsi="Times New Roman" w:cs="Times New Roman"/>
          <w:sz w:val="24"/>
        </w:rPr>
        <w:t xml:space="preserve"> ранее, не</w:t>
      </w:r>
      <w:r w:rsidRPr="00701397">
        <w:rPr>
          <w:rFonts w:ascii="Times New Roman" w:hAnsi="Times New Roman" w:cs="Times New Roman"/>
          <w:spacing w:val="1"/>
          <w:sz w:val="24"/>
        </w:rPr>
        <w:t xml:space="preserve"> </w:t>
      </w:r>
      <w:r w:rsidRPr="00701397">
        <w:rPr>
          <w:rFonts w:ascii="Times New Roman" w:hAnsi="Times New Roman" w:cs="Times New Roman"/>
          <w:sz w:val="24"/>
        </w:rPr>
        <w:t>фокусируются</w:t>
      </w:r>
      <w:r w:rsidRPr="00701397">
        <w:rPr>
          <w:rFonts w:ascii="Times New Roman" w:hAnsi="Times New Roman" w:cs="Times New Roman"/>
          <w:spacing w:val="1"/>
          <w:sz w:val="24"/>
        </w:rPr>
        <w:t xml:space="preserve"> </w:t>
      </w:r>
      <w:r w:rsidRPr="00701397">
        <w:rPr>
          <w:rFonts w:ascii="Times New Roman" w:hAnsi="Times New Roman" w:cs="Times New Roman"/>
          <w:sz w:val="24"/>
        </w:rPr>
        <w:t>на</w:t>
      </w:r>
      <w:r w:rsidRPr="00701397">
        <w:rPr>
          <w:rFonts w:ascii="Times New Roman" w:hAnsi="Times New Roman" w:cs="Times New Roman"/>
          <w:spacing w:val="1"/>
          <w:sz w:val="24"/>
        </w:rPr>
        <w:t xml:space="preserve"> </w:t>
      </w:r>
      <w:r w:rsidRPr="00701397">
        <w:rPr>
          <w:rFonts w:ascii="Times New Roman" w:hAnsi="Times New Roman" w:cs="Times New Roman"/>
          <w:sz w:val="24"/>
        </w:rPr>
        <w:t>содержательно-процедурных</w:t>
      </w:r>
      <w:r w:rsidRPr="00701397">
        <w:rPr>
          <w:rFonts w:ascii="Times New Roman" w:hAnsi="Times New Roman" w:cs="Times New Roman"/>
          <w:spacing w:val="-52"/>
          <w:sz w:val="24"/>
        </w:rPr>
        <w:t xml:space="preserve"> </w:t>
      </w:r>
      <w:r w:rsidRPr="00701397">
        <w:rPr>
          <w:rFonts w:ascii="Times New Roman" w:hAnsi="Times New Roman" w:cs="Times New Roman"/>
          <w:sz w:val="24"/>
        </w:rPr>
        <w:t>приращениях</w:t>
      </w:r>
      <w:r w:rsidRPr="00701397">
        <w:rPr>
          <w:rFonts w:ascii="Times New Roman" w:hAnsi="Times New Roman" w:cs="Times New Roman"/>
          <w:spacing w:val="1"/>
          <w:sz w:val="24"/>
        </w:rPr>
        <w:t xml:space="preserve"> </w:t>
      </w:r>
      <w:r w:rsidRPr="00701397">
        <w:rPr>
          <w:rFonts w:ascii="Times New Roman" w:hAnsi="Times New Roman" w:cs="Times New Roman"/>
          <w:sz w:val="24"/>
        </w:rPr>
        <w:t>в</w:t>
      </w:r>
      <w:r w:rsidRPr="00701397">
        <w:rPr>
          <w:rFonts w:ascii="Times New Roman" w:hAnsi="Times New Roman" w:cs="Times New Roman"/>
          <w:spacing w:val="1"/>
          <w:sz w:val="24"/>
        </w:rPr>
        <w:t xml:space="preserve"> </w:t>
      </w:r>
      <w:proofErr w:type="spellStart"/>
      <w:r w:rsidRPr="00701397">
        <w:rPr>
          <w:rFonts w:ascii="Times New Roman" w:hAnsi="Times New Roman" w:cs="Times New Roman"/>
          <w:sz w:val="24"/>
        </w:rPr>
        <w:t>межзаявочный</w:t>
      </w:r>
      <w:proofErr w:type="spellEnd"/>
      <w:r w:rsidRPr="00701397">
        <w:rPr>
          <w:rFonts w:ascii="Times New Roman" w:hAnsi="Times New Roman" w:cs="Times New Roman"/>
          <w:spacing w:val="1"/>
          <w:sz w:val="24"/>
        </w:rPr>
        <w:t xml:space="preserve"> </w:t>
      </w:r>
      <w:r w:rsidRPr="00701397">
        <w:rPr>
          <w:rFonts w:ascii="Times New Roman" w:hAnsi="Times New Roman" w:cs="Times New Roman"/>
          <w:sz w:val="24"/>
        </w:rPr>
        <w:t>период,</w:t>
      </w:r>
      <w:r w:rsidRPr="00701397">
        <w:rPr>
          <w:rFonts w:ascii="Times New Roman" w:hAnsi="Times New Roman" w:cs="Times New Roman"/>
          <w:spacing w:val="1"/>
          <w:sz w:val="24"/>
        </w:rPr>
        <w:t xml:space="preserve"> </w:t>
      </w:r>
      <w:r w:rsidRPr="00701397">
        <w:rPr>
          <w:rFonts w:ascii="Times New Roman" w:hAnsi="Times New Roman" w:cs="Times New Roman"/>
          <w:sz w:val="24"/>
        </w:rPr>
        <w:t>а</w:t>
      </w:r>
      <w:r w:rsidRPr="00701397">
        <w:rPr>
          <w:rFonts w:ascii="Times New Roman" w:hAnsi="Times New Roman" w:cs="Times New Roman"/>
          <w:spacing w:val="1"/>
          <w:sz w:val="24"/>
        </w:rPr>
        <w:t xml:space="preserve"> </w:t>
      </w:r>
      <w:r w:rsidRPr="00701397">
        <w:rPr>
          <w:rFonts w:ascii="Times New Roman" w:hAnsi="Times New Roman" w:cs="Times New Roman"/>
          <w:sz w:val="24"/>
        </w:rPr>
        <w:t>отражают</w:t>
      </w:r>
      <w:r w:rsidRPr="00701397">
        <w:rPr>
          <w:rFonts w:ascii="Times New Roman" w:hAnsi="Times New Roman" w:cs="Times New Roman"/>
          <w:spacing w:val="1"/>
          <w:sz w:val="24"/>
        </w:rPr>
        <w:t xml:space="preserve"> </w:t>
      </w:r>
      <w:r w:rsidRPr="00701397">
        <w:rPr>
          <w:rFonts w:ascii="Times New Roman" w:hAnsi="Times New Roman" w:cs="Times New Roman"/>
          <w:sz w:val="24"/>
        </w:rPr>
        <w:t>результаты</w:t>
      </w:r>
      <w:r w:rsidRPr="00701397">
        <w:rPr>
          <w:rFonts w:ascii="Times New Roman" w:hAnsi="Times New Roman" w:cs="Times New Roman"/>
          <w:spacing w:val="33"/>
          <w:sz w:val="24"/>
        </w:rPr>
        <w:t xml:space="preserve"> </w:t>
      </w:r>
      <w:r w:rsidRPr="00701397">
        <w:rPr>
          <w:rFonts w:ascii="Times New Roman" w:hAnsi="Times New Roman" w:cs="Times New Roman"/>
          <w:sz w:val="24"/>
        </w:rPr>
        <w:t>ее</w:t>
      </w:r>
      <w:r w:rsidRPr="00701397">
        <w:rPr>
          <w:rFonts w:ascii="Times New Roman" w:hAnsi="Times New Roman" w:cs="Times New Roman"/>
          <w:spacing w:val="34"/>
          <w:sz w:val="24"/>
        </w:rPr>
        <w:t xml:space="preserve"> </w:t>
      </w:r>
      <w:r w:rsidRPr="00701397">
        <w:rPr>
          <w:rFonts w:ascii="Times New Roman" w:hAnsi="Times New Roman" w:cs="Times New Roman"/>
          <w:sz w:val="24"/>
        </w:rPr>
        <w:t>построения</w:t>
      </w:r>
      <w:r w:rsidRPr="00701397">
        <w:rPr>
          <w:rFonts w:ascii="Times New Roman" w:hAnsi="Times New Roman" w:cs="Times New Roman"/>
          <w:spacing w:val="35"/>
          <w:sz w:val="24"/>
        </w:rPr>
        <w:t xml:space="preserve"> </w:t>
      </w:r>
      <w:r w:rsidRPr="00701397">
        <w:rPr>
          <w:rFonts w:ascii="Times New Roman" w:hAnsi="Times New Roman" w:cs="Times New Roman"/>
          <w:sz w:val="24"/>
        </w:rPr>
        <w:t>и</w:t>
      </w:r>
      <w:r w:rsidRPr="00701397">
        <w:rPr>
          <w:rFonts w:ascii="Times New Roman" w:hAnsi="Times New Roman" w:cs="Times New Roman"/>
          <w:spacing w:val="33"/>
          <w:sz w:val="24"/>
        </w:rPr>
        <w:t xml:space="preserve"> </w:t>
      </w:r>
      <w:r w:rsidRPr="00701397">
        <w:rPr>
          <w:rFonts w:ascii="Times New Roman" w:hAnsi="Times New Roman" w:cs="Times New Roman"/>
          <w:sz w:val="24"/>
        </w:rPr>
        <w:t>функционирования</w:t>
      </w:r>
      <w:r w:rsidRPr="00701397">
        <w:rPr>
          <w:rFonts w:ascii="Times New Roman" w:hAnsi="Times New Roman" w:cs="Times New Roman"/>
          <w:spacing w:val="39"/>
          <w:sz w:val="24"/>
        </w:rPr>
        <w:t xml:space="preserve"> </w:t>
      </w:r>
      <w:r w:rsidRPr="00701397">
        <w:rPr>
          <w:rFonts w:ascii="Times New Roman" w:hAnsi="Times New Roman" w:cs="Times New Roman"/>
          <w:sz w:val="24"/>
        </w:rPr>
        <w:t>за</w:t>
      </w:r>
      <w:r>
        <w:rPr>
          <w:rFonts w:ascii="Times New Roman" w:hAnsi="Times New Roman" w:cs="Times New Roman"/>
          <w:sz w:val="24"/>
        </w:rPr>
        <w:t xml:space="preserve"> </w:t>
      </w:r>
      <w:r w:rsidRPr="00701397">
        <w:rPr>
          <w:rFonts w:ascii="Times New Roman" w:hAnsi="Times New Roman" w:cs="Times New Roman"/>
          <w:sz w:val="24"/>
        </w:rPr>
        <w:t>весь</w:t>
      </w:r>
      <w:r w:rsidRPr="00701397">
        <w:rPr>
          <w:rFonts w:ascii="Times New Roman" w:hAnsi="Times New Roman" w:cs="Times New Roman"/>
          <w:spacing w:val="-6"/>
          <w:sz w:val="24"/>
        </w:rPr>
        <w:t xml:space="preserve"> </w:t>
      </w:r>
      <w:r w:rsidRPr="00701397">
        <w:rPr>
          <w:rFonts w:ascii="Times New Roman" w:hAnsi="Times New Roman" w:cs="Times New Roman"/>
          <w:sz w:val="24"/>
        </w:rPr>
        <w:t>временной</w:t>
      </w:r>
      <w:r w:rsidRPr="00701397">
        <w:rPr>
          <w:rFonts w:ascii="Times New Roman" w:hAnsi="Times New Roman" w:cs="Times New Roman"/>
          <w:spacing w:val="-2"/>
          <w:sz w:val="24"/>
        </w:rPr>
        <w:t xml:space="preserve"> </w:t>
      </w:r>
      <w:r w:rsidRPr="00701397">
        <w:rPr>
          <w:rFonts w:ascii="Times New Roman" w:hAnsi="Times New Roman" w:cs="Times New Roman"/>
          <w:sz w:val="24"/>
        </w:rPr>
        <w:t>период</w:t>
      </w:r>
      <w:r>
        <w:rPr>
          <w:rFonts w:ascii="Times New Roman" w:hAnsi="Times New Roman" w:cs="Times New Roman"/>
          <w:sz w:val="24"/>
        </w:rPr>
        <w:t>.</w:t>
      </w:r>
    </w:p>
    <w:p w14:paraId="27A17C5C" w14:textId="7497AFFC" w:rsidR="00701397" w:rsidRPr="00701397" w:rsidRDefault="00701397" w:rsidP="00701397">
      <w:pPr>
        <w:pStyle w:val="TableParagraph"/>
        <w:ind w:right="94"/>
        <w:jc w:val="both"/>
        <w:rPr>
          <w:rFonts w:ascii="Times New Roman" w:hAnsi="Times New Roman" w:cs="Times New Roman"/>
          <w:b/>
          <w:bCs/>
          <w:sz w:val="24"/>
        </w:rPr>
      </w:pPr>
      <w:r w:rsidRPr="00701397">
        <w:rPr>
          <w:rFonts w:ascii="Times New Roman" w:hAnsi="Times New Roman" w:cs="Times New Roman"/>
          <w:b/>
          <w:bCs/>
          <w:sz w:val="24"/>
        </w:rPr>
        <w:t>Общие выводы по направлению</w:t>
      </w:r>
    </w:p>
    <w:p w14:paraId="1D8FF8CF" w14:textId="77777777" w:rsidR="00701397" w:rsidRPr="00701397" w:rsidRDefault="00701397" w:rsidP="00575816">
      <w:pPr>
        <w:widowControl w:val="0"/>
        <w:tabs>
          <w:tab w:val="left" w:pos="580"/>
        </w:tabs>
        <w:autoSpaceDE w:val="0"/>
        <w:autoSpaceDN w:val="0"/>
        <w:spacing w:after="0" w:line="240" w:lineRule="auto"/>
        <w:ind w:right="-1" w:firstLine="567"/>
        <w:jc w:val="both"/>
        <w:rPr>
          <w:rFonts w:ascii="Times New Roman" w:hAnsi="Times New Roman" w:cs="Times New Roman"/>
          <w:sz w:val="24"/>
        </w:rPr>
      </w:pPr>
      <w:r w:rsidRPr="00701397">
        <w:rPr>
          <w:rFonts w:ascii="Times New Roman" w:hAnsi="Times New Roman" w:cs="Times New Roman"/>
          <w:sz w:val="24"/>
        </w:rPr>
        <w:t xml:space="preserve">В практике «массового» управленца/методиста остается </w:t>
      </w:r>
      <w:proofErr w:type="spellStart"/>
      <w:r w:rsidRPr="00701397">
        <w:rPr>
          <w:rFonts w:ascii="Times New Roman" w:hAnsi="Times New Roman" w:cs="Times New Roman"/>
          <w:sz w:val="24"/>
        </w:rPr>
        <w:t>дефицитарным</w:t>
      </w:r>
      <w:proofErr w:type="spellEnd"/>
      <w:r w:rsidRPr="00701397">
        <w:rPr>
          <w:rFonts w:ascii="Times New Roman" w:hAnsi="Times New Roman" w:cs="Times New Roman"/>
          <w:sz w:val="24"/>
        </w:rPr>
        <w:t xml:space="preserve"> оформление заявки в</w:t>
      </w:r>
      <w:r w:rsidRPr="00701397">
        <w:rPr>
          <w:rFonts w:ascii="Times New Roman" w:hAnsi="Times New Roman" w:cs="Times New Roman"/>
          <w:spacing w:val="-52"/>
          <w:sz w:val="24"/>
        </w:rPr>
        <w:t xml:space="preserve"> </w:t>
      </w:r>
      <w:r w:rsidRPr="00701397">
        <w:rPr>
          <w:rFonts w:ascii="Times New Roman" w:hAnsi="Times New Roman" w:cs="Times New Roman"/>
          <w:sz w:val="24"/>
        </w:rPr>
        <w:t>связке</w:t>
      </w:r>
      <w:r w:rsidRPr="00701397">
        <w:rPr>
          <w:rFonts w:ascii="Times New Roman" w:hAnsi="Times New Roman" w:cs="Times New Roman"/>
          <w:spacing w:val="1"/>
          <w:sz w:val="24"/>
        </w:rPr>
        <w:t xml:space="preserve"> </w:t>
      </w:r>
      <w:r w:rsidRPr="00701397">
        <w:rPr>
          <w:rFonts w:ascii="Times New Roman" w:hAnsi="Times New Roman" w:cs="Times New Roman"/>
          <w:sz w:val="24"/>
        </w:rPr>
        <w:t>«проблема-цель-средства-результаты»</w:t>
      </w:r>
      <w:r w:rsidRPr="00701397">
        <w:rPr>
          <w:rFonts w:ascii="Times New Roman" w:hAnsi="Times New Roman" w:cs="Times New Roman"/>
          <w:spacing w:val="1"/>
          <w:sz w:val="24"/>
        </w:rPr>
        <w:t xml:space="preserve"> </w:t>
      </w:r>
      <w:r w:rsidRPr="00701397">
        <w:rPr>
          <w:rFonts w:ascii="Times New Roman" w:hAnsi="Times New Roman" w:cs="Times New Roman"/>
          <w:sz w:val="24"/>
        </w:rPr>
        <w:t>по</w:t>
      </w:r>
      <w:r w:rsidRPr="00701397">
        <w:rPr>
          <w:rFonts w:ascii="Times New Roman" w:hAnsi="Times New Roman" w:cs="Times New Roman"/>
          <w:spacing w:val="1"/>
          <w:sz w:val="24"/>
        </w:rPr>
        <w:t xml:space="preserve"> </w:t>
      </w:r>
      <w:r w:rsidRPr="00701397">
        <w:rPr>
          <w:rFonts w:ascii="Times New Roman" w:hAnsi="Times New Roman" w:cs="Times New Roman"/>
          <w:sz w:val="24"/>
        </w:rPr>
        <w:t>направлению</w:t>
      </w:r>
      <w:r w:rsidRPr="00701397">
        <w:rPr>
          <w:rFonts w:ascii="Times New Roman" w:hAnsi="Times New Roman" w:cs="Times New Roman"/>
          <w:spacing w:val="1"/>
          <w:sz w:val="24"/>
        </w:rPr>
        <w:t xml:space="preserve"> </w:t>
      </w:r>
      <w:r w:rsidRPr="00701397">
        <w:rPr>
          <w:rFonts w:ascii="Times New Roman" w:hAnsi="Times New Roman" w:cs="Times New Roman"/>
          <w:sz w:val="24"/>
        </w:rPr>
        <w:t>«Создание</w:t>
      </w:r>
      <w:r w:rsidRPr="00701397">
        <w:rPr>
          <w:rFonts w:ascii="Times New Roman" w:hAnsi="Times New Roman" w:cs="Times New Roman"/>
          <w:spacing w:val="1"/>
          <w:sz w:val="24"/>
        </w:rPr>
        <w:t xml:space="preserve"> </w:t>
      </w:r>
      <w:r w:rsidRPr="00701397">
        <w:rPr>
          <w:rFonts w:ascii="Times New Roman" w:hAnsi="Times New Roman" w:cs="Times New Roman"/>
          <w:sz w:val="24"/>
        </w:rPr>
        <w:t>условий</w:t>
      </w:r>
      <w:r w:rsidRPr="00701397">
        <w:rPr>
          <w:rFonts w:ascii="Times New Roman" w:hAnsi="Times New Roman" w:cs="Times New Roman"/>
          <w:spacing w:val="1"/>
          <w:sz w:val="24"/>
        </w:rPr>
        <w:t xml:space="preserve"> </w:t>
      </w:r>
      <w:r w:rsidRPr="00701397">
        <w:rPr>
          <w:rFonts w:ascii="Times New Roman" w:hAnsi="Times New Roman" w:cs="Times New Roman"/>
          <w:sz w:val="24"/>
        </w:rPr>
        <w:t>для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профессионального развития педагогических работников». Предлагается провести семинар</w:t>
      </w:r>
      <w:r w:rsidRPr="00701397">
        <w:rPr>
          <w:rFonts w:ascii="Times New Roman" w:hAnsi="Times New Roman" w:cs="Times New Roman"/>
          <w:spacing w:val="1"/>
          <w:sz w:val="24"/>
        </w:rPr>
        <w:t xml:space="preserve"> </w:t>
      </w:r>
      <w:r w:rsidRPr="00701397">
        <w:rPr>
          <w:rFonts w:ascii="Times New Roman" w:hAnsi="Times New Roman" w:cs="Times New Roman"/>
          <w:sz w:val="24"/>
        </w:rPr>
        <w:t>(однодневный) для потенциальных авторов заявки по данному направлению с пониманием</w:t>
      </w:r>
      <w:r w:rsidRPr="00701397">
        <w:rPr>
          <w:rFonts w:ascii="Times New Roman" w:hAnsi="Times New Roman" w:cs="Times New Roman"/>
          <w:spacing w:val="1"/>
          <w:sz w:val="24"/>
        </w:rPr>
        <w:t xml:space="preserve"> </w:t>
      </w:r>
      <w:r w:rsidRPr="00701397">
        <w:rPr>
          <w:rFonts w:ascii="Times New Roman" w:hAnsi="Times New Roman" w:cs="Times New Roman"/>
          <w:sz w:val="24"/>
        </w:rPr>
        <w:t>специфики</w:t>
      </w:r>
      <w:r w:rsidRPr="00701397">
        <w:rPr>
          <w:rFonts w:ascii="Times New Roman" w:hAnsi="Times New Roman" w:cs="Times New Roman"/>
          <w:spacing w:val="1"/>
          <w:sz w:val="24"/>
        </w:rPr>
        <w:t xml:space="preserve"> </w:t>
      </w:r>
      <w:r w:rsidRPr="00701397">
        <w:rPr>
          <w:rFonts w:ascii="Times New Roman" w:hAnsi="Times New Roman" w:cs="Times New Roman"/>
          <w:sz w:val="24"/>
        </w:rPr>
        <w:t>содержания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типа</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практики,</w:t>
      </w:r>
      <w:r w:rsidRPr="00701397">
        <w:rPr>
          <w:rFonts w:ascii="Times New Roman" w:hAnsi="Times New Roman" w:cs="Times New Roman"/>
          <w:spacing w:val="1"/>
          <w:sz w:val="24"/>
        </w:rPr>
        <w:t xml:space="preserve"> </w:t>
      </w:r>
      <w:r w:rsidRPr="00701397">
        <w:rPr>
          <w:rFonts w:ascii="Times New Roman" w:hAnsi="Times New Roman" w:cs="Times New Roman"/>
          <w:sz w:val="24"/>
        </w:rPr>
        <w:t>разбором</w:t>
      </w:r>
      <w:r w:rsidRPr="00701397">
        <w:rPr>
          <w:rFonts w:ascii="Times New Roman" w:hAnsi="Times New Roman" w:cs="Times New Roman"/>
          <w:spacing w:val="1"/>
          <w:sz w:val="24"/>
        </w:rPr>
        <w:t xml:space="preserve"> </w:t>
      </w:r>
      <w:r w:rsidRPr="00701397">
        <w:rPr>
          <w:rFonts w:ascii="Times New Roman" w:hAnsi="Times New Roman" w:cs="Times New Roman"/>
          <w:sz w:val="24"/>
        </w:rPr>
        <w:t>ошибок</w:t>
      </w:r>
      <w:r w:rsidRPr="00701397">
        <w:rPr>
          <w:rFonts w:ascii="Times New Roman" w:hAnsi="Times New Roman" w:cs="Times New Roman"/>
          <w:spacing w:val="1"/>
          <w:sz w:val="24"/>
        </w:rPr>
        <w:t xml:space="preserve"> </w:t>
      </w:r>
      <w:r w:rsidRPr="00701397">
        <w:rPr>
          <w:rFonts w:ascii="Times New Roman" w:hAnsi="Times New Roman" w:cs="Times New Roman"/>
          <w:sz w:val="24"/>
        </w:rPr>
        <w:t>по</w:t>
      </w:r>
      <w:r w:rsidRPr="00701397">
        <w:rPr>
          <w:rFonts w:ascii="Times New Roman" w:hAnsi="Times New Roman" w:cs="Times New Roman"/>
          <w:spacing w:val="1"/>
          <w:sz w:val="24"/>
        </w:rPr>
        <w:t xml:space="preserve"> </w:t>
      </w:r>
      <w:r w:rsidRPr="00701397">
        <w:rPr>
          <w:rFonts w:ascii="Times New Roman" w:hAnsi="Times New Roman" w:cs="Times New Roman"/>
          <w:sz w:val="24"/>
        </w:rPr>
        <w:t>описанию</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практики,</w:t>
      </w:r>
      <w:r w:rsidRPr="00701397">
        <w:rPr>
          <w:rFonts w:ascii="Times New Roman" w:hAnsi="Times New Roman" w:cs="Times New Roman"/>
          <w:spacing w:val="1"/>
          <w:sz w:val="24"/>
        </w:rPr>
        <w:t xml:space="preserve"> </w:t>
      </w:r>
      <w:r w:rsidRPr="00701397">
        <w:rPr>
          <w:rFonts w:ascii="Times New Roman" w:hAnsi="Times New Roman" w:cs="Times New Roman"/>
          <w:sz w:val="24"/>
        </w:rPr>
        <w:t>соблюдением</w:t>
      </w:r>
      <w:r w:rsidRPr="00701397">
        <w:rPr>
          <w:rFonts w:ascii="Times New Roman" w:hAnsi="Times New Roman" w:cs="Times New Roman"/>
          <w:spacing w:val="1"/>
          <w:sz w:val="24"/>
        </w:rPr>
        <w:t xml:space="preserve"> </w:t>
      </w:r>
      <w:r w:rsidRPr="00701397">
        <w:rPr>
          <w:rFonts w:ascii="Times New Roman" w:hAnsi="Times New Roman" w:cs="Times New Roman"/>
          <w:sz w:val="24"/>
        </w:rPr>
        <w:t>взаимосвязи</w:t>
      </w:r>
      <w:r w:rsidRPr="00701397">
        <w:rPr>
          <w:rFonts w:ascii="Times New Roman" w:hAnsi="Times New Roman" w:cs="Times New Roman"/>
          <w:spacing w:val="1"/>
          <w:sz w:val="24"/>
        </w:rPr>
        <w:t xml:space="preserve"> </w:t>
      </w:r>
      <w:r w:rsidRPr="00701397">
        <w:rPr>
          <w:rFonts w:ascii="Times New Roman" w:hAnsi="Times New Roman" w:cs="Times New Roman"/>
          <w:sz w:val="24"/>
        </w:rPr>
        <w:t>пунктов</w:t>
      </w:r>
      <w:r w:rsidRPr="00701397">
        <w:rPr>
          <w:rFonts w:ascii="Times New Roman" w:hAnsi="Times New Roman" w:cs="Times New Roman"/>
          <w:spacing w:val="1"/>
          <w:sz w:val="24"/>
        </w:rPr>
        <w:t xml:space="preserve"> </w:t>
      </w:r>
      <w:r w:rsidRPr="00701397">
        <w:rPr>
          <w:rFonts w:ascii="Times New Roman" w:hAnsi="Times New Roman" w:cs="Times New Roman"/>
          <w:sz w:val="24"/>
        </w:rPr>
        <w:t>«идея»,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«проблема»,</w:t>
      </w:r>
      <w:r w:rsidRPr="00701397">
        <w:rPr>
          <w:rFonts w:ascii="Times New Roman" w:hAnsi="Times New Roman" w:cs="Times New Roman"/>
          <w:spacing w:val="1"/>
          <w:sz w:val="24"/>
        </w:rPr>
        <w:t xml:space="preserve"> </w:t>
      </w:r>
      <w:r w:rsidRPr="00701397">
        <w:rPr>
          <w:rFonts w:ascii="Times New Roman" w:hAnsi="Times New Roman" w:cs="Times New Roman"/>
          <w:sz w:val="24"/>
        </w:rPr>
        <w:t>«цель»,</w:t>
      </w:r>
      <w:r w:rsidRPr="00701397">
        <w:rPr>
          <w:rFonts w:ascii="Times New Roman" w:hAnsi="Times New Roman" w:cs="Times New Roman"/>
          <w:spacing w:val="1"/>
          <w:sz w:val="24"/>
        </w:rPr>
        <w:t xml:space="preserve"> </w:t>
      </w:r>
      <w:r w:rsidRPr="00701397">
        <w:rPr>
          <w:rFonts w:ascii="Times New Roman" w:hAnsi="Times New Roman" w:cs="Times New Roman"/>
          <w:sz w:val="24"/>
        </w:rPr>
        <w:t>«задачи»,</w:t>
      </w:r>
      <w:r w:rsidRPr="00701397">
        <w:rPr>
          <w:rFonts w:ascii="Times New Roman" w:hAnsi="Times New Roman" w:cs="Times New Roman"/>
          <w:spacing w:val="1"/>
          <w:sz w:val="24"/>
        </w:rPr>
        <w:t xml:space="preserve"> </w:t>
      </w:r>
      <w:r w:rsidRPr="00701397">
        <w:rPr>
          <w:rFonts w:ascii="Times New Roman" w:hAnsi="Times New Roman" w:cs="Times New Roman"/>
          <w:sz w:val="24"/>
        </w:rPr>
        <w:t>«средства</w:t>
      </w:r>
      <w:r w:rsidRPr="00701397">
        <w:rPr>
          <w:rFonts w:ascii="Times New Roman" w:hAnsi="Times New Roman" w:cs="Times New Roman"/>
          <w:spacing w:val="1"/>
          <w:sz w:val="24"/>
        </w:rPr>
        <w:t xml:space="preserve"> </w:t>
      </w:r>
      <w:r w:rsidRPr="00701397">
        <w:rPr>
          <w:rFonts w:ascii="Times New Roman" w:hAnsi="Times New Roman" w:cs="Times New Roman"/>
          <w:sz w:val="24"/>
        </w:rPr>
        <w:t>реализации»,</w:t>
      </w:r>
      <w:r w:rsidRPr="00701397">
        <w:rPr>
          <w:rFonts w:ascii="Times New Roman" w:hAnsi="Times New Roman" w:cs="Times New Roman"/>
          <w:spacing w:val="-5"/>
          <w:sz w:val="24"/>
        </w:rPr>
        <w:t xml:space="preserve"> </w:t>
      </w:r>
      <w:r w:rsidRPr="00701397">
        <w:rPr>
          <w:rFonts w:ascii="Times New Roman" w:hAnsi="Times New Roman" w:cs="Times New Roman"/>
          <w:sz w:val="24"/>
        </w:rPr>
        <w:t>«результаты»,</w:t>
      </w:r>
      <w:r w:rsidRPr="00701397">
        <w:rPr>
          <w:rFonts w:ascii="Times New Roman" w:hAnsi="Times New Roman" w:cs="Times New Roman"/>
          <w:spacing w:val="-4"/>
          <w:sz w:val="24"/>
        </w:rPr>
        <w:t xml:space="preserve"> </w:t>
      </w:r>
      <w:r w:rsidRPr="00701397">
        <w:rPr>
          <w:rFonts w:ascii="Times New Roman" w:hAnsi="Times New Roman" w:cs="Times New Roman"/>
          <w:sz w:val="24"/>
        </w:rPr>
        <w:t>средства/</w:t>
      </w:r>
      <w:r w:rsidRPr="00701397">
        <w:rPr>
          <w:rFonts w:ascii="Times New Roman" w:hAnsi="Times New Roman" w:cs="Times New Roman"/>
          <w:spacing w:val="-3"/>
          <w:sz w:val="24"/>
        </w:rPr>
        <w:t xml:space="preserve"> </w:t>
      </w:r>
      <w:r w:rsidRPr="00701397">
        <w:rPr>
          <w:rFonts w:ascii="Times New Roman" w:hAnsi="Times New Roman" w:cs="Times New Roman"/>
          <w:sz w:val="24"/>
        </w:rPr>
        <w:t>инструменты</w:t>
      </w:r>
      <w:r w:rsidRPr="00701397">
        <w:rPr>
          <w:rFonts w:ascii="Times New Roman" w:hAnsi="Times New Roman" w:cs="Times New Roman"/>
          <w:spacing w:val="-1"/>
          <w:sz w:val="24"/>
        </w:rPr>
        <w:t xml:space="preserve"> </w:t>
      </w:r>
      <w:r w:rsidRPr="00701397">
        <w:rPr>
          <w:rFonts w:ascii="Times New Roman" w:hAnsi="Times New Roman" w:cs="Times New Roman"/>
          <w:sz w:val="24"/>
        </w:rPr>
        <w:t>измерения».</w:t>
      </w:r>
    </w:p>
    <w:p w14:paraId="0E86A941" w14:textId="49C33B03" w:rsidR="005847C5" w:rsidRPr="00837F5C" w:rsidRDefault="00701397" w:rsidP="00837F5C">
      <w:pPr>
        <w:widowControl w:val="0"/>
        <w:tabs>
          <w:tab w:val="left" w:pos="580"/>
        </w:tabs>
        <w:autoSpaceDE w:val="0"/>
        <w:autoSpaceDN w:val="0"/>
        <w:spacing w:after="0" w:line="240" w:lineRule="auto"/>
        <w:ind w:right="-1" w:firstLine="567"/>
        <w:jc w:val="both"/>
        <w:rPr>
          <w:rFonts w:ascii="Times New Roman" w:hAnsi="Times New Roman" w:cs="Times New Roman"/>
          <w:spacing w:val="10"/>
          <w:sz w:val="24"/>
        </w:rPr>
      </w:pPr>
      <w:r w:rsidRPr="00701397">
        <w:rPr>
          <w:rFonts w:ascii="Times New Roman" w:hAnsi="Times New Roman" w:cs="Times New Roman"/>
          <w:sz w:val="24"/>
        </w:rPr>
        <w:t>Впервые за три года</w:t>
      </w:r>
      <w:r w:rsidRPr="00701397">
        <w:rPr>
          <w:rFonts w:ascii="Times New Roman" w:hAnsi="Times New Roman" w:cs="Times New Roman"/>
          <w:spacing w:val="1"/>
          <w:sz w:val="24"/>
        </w:rPr>
        <w:t xml:space="preserve"> </w:t>
      </w:r>
      <w:r w:rsidRPr="00701397">
        <w:rPr>
          <w:rFonts w:ascii="Times New Roman" w:hAnsi="Times New Roman" w:cs="Times New Roman"/>
          <w:sz w:val="24"/>
        </w:rPr>
        <w:t>заявочной кампании</w:t>
      </w:r>
      <w:r w:rsidRPr="00701397">
        <w:rPr>
          <w:rFonts w:ascii="Times New Roman" w:hAnsi="Times New Roman" w:cs="Times New Roman"/>
          <w:spacing w:val="1"/>
          <w:sz w:val="24"/>
        </w:rPr>
        <w:t xml:space="preserve"> </w:t>
      </w:r>
      <w:r>
        <w:rPr>
          <w:rFonts w:ascii="Times New Roman" w:hAnsi="Times New Roman" w:cs="Times New Roman"/>
          <w:sz w:val="24"/>
        </w:rPr>
        <w:t>Атлас</w:t>
      </w:r>
      <w:r w:rsidRPr="00701397">
        <w:rPr>
          <w:rFonts w:ascii="Times New Roman" w:hAnsi="Times New Roman" w:cs="Times New Roman"/>
          <w:sz w:val="24"/>
        </w:rPr>
        <w:t xml:space="preserve"> была зафиксирована лидерская позиция</w:t>
      </w:r>
      <w:r w:rsidRPr="00701397">
        <w:rPr>
          <w:rFonts w:ascii="Times New Roman" w:hAnsi="Times New Roman" w:cs="Times New Roman"/>
          <w:spacing w:val="1"/>
          <w:sz w:val="24"/>
        </w:rPr>
        <w:t xml:space="preserve"> </w:t>
      </w:r>
      <w:r w:rsidRPr="00701397">
        <w:rPr>
          <w:rFonts w:ascii="Times New Roman" w:hAnsi="Times New Roman" w:cs="Times New Roman"/>
          <w:sz w:val="24"/>
        </w:rPr>
        <w:t>муниципальной</w:t>
      </w:r>
      <w:r w:rsidRPr="00701397">
        <w:rPr>
          <w:rFonts w:ascii="Times New Roman" w:hAnsi="Times New Roman" w:cs="Times New Roman"/>
          <w:spacing w:val="1"/>
          <w:sz w:val="24"/>
        </w:rPr>
        <w:t xml:space="preserve"> </w:t>
      </w:r>
      <w:r w:rsidRPr="00701397">
        <w:rPr>
          <w:rFonts w:ascii="Times New Roman" w:hAnsi="Times New Roman" w:cs="Times New Roman"/>
          <w:sz w:val="24"/>
        </w:rPr>
        <w:t>системе</w:t>
      </w:r>
      <w:r w:rsidRPr="00701397">
        <w:rPr>
          <w:rFonts w:ascii="Times New Roman" w:hAnsi="Times New Roman" w:cs="Times New Roman"/>
          <w:spacing w:val="1"/>
          <w:sz w:val="24"/>
        </w:rPr>
        <w:t xml:space="preserve"> </w:t>
      </w:r>
      <w:r w:rsidRPr="00701397">
        <w:rPr>
          <w:rFonts w:ascii="Times New Roman" w:hAnsi="Times New Roman" w:cs="Times New Roman"/>
          <w:sz w:val="24"/>
        </w:rPr>
        <w:t>образования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по</w:t>
      </w:r>
      <w:r w:rsidRPr="00701397">
        <w:rPr>
          <w:rFonts w:ascii="Times New Roman" w:hAnsi="Times New Roman" w:cs="Times New Roman"/>
          <w:spacing w:val="1"/>
          <w:sz w:val="24"/>
        </w:rPr>
        <w:t xml:space="preserve"> </w:t>
      </w:r>
      <w:r w:rsidRPr="00701397">
        <w:rPr>
          <w:rFonts w:ascii="Times New Roman" w:hAnsi="Times New Roman" w:cs="Times New Roman"/>
          <w:sz w:val="24"/>
        </w:rPr>
        <w:t>направлению</w:t>
      </w:r>
      <w:r w:rsidRPr="00701397">
        <w:rPr>
          <w:rFonts w:ascii="Times New Roman" w:hAnsi="Times New Roman" w:cs="Times New Roman"/>
          <w:spacing w:val="1"/>
          <w:sz w:val="24"/>
        </w:rPr>
        <w:t xml:space="preserve"> </w:t>
      </w:r>
      <w:r w:rsidRPr="00701397">
        <w:rPr>
          <w:rFonts w:ascii="Times New Roman" w:hAnsi="Times New Roman" w:cs="Times New Roman"/>
          <w:sz w:val="24"/>
        </w:rPr>
        <w:t>«Создание</w:t>
      </w:r>
      <w:r w:rsidRPr="00701397">
        <w:rPr>
          <w:rFonts w:ascii="Times New Roman" w:hAnsi="Times New Roman" w:cs="Times New Roman"/>
          <w:spacing w:val="1"/>
          <w:sz w:val="24"/>
        </w:rPr>
        <w:t xml:space="preserve"> </w:t>
      </w:r>
      <w:r w:rsidRPr="00701397">
        <w:rPr>
          <w:rFonts w:ascii="Times New Roman" w:hAnsi="Times New Roman" w:cs="Times New Roman"/>
          <w:sz w:val="24"/>
        </w:rPr>
        <w:t>условий</w:t>
      </w:r>
      <w:r w:rsidRPr="00701397">
        <w:rPr>
          <w:rFonts w:ascii="Times New Roman" w:hAnsi="Times New Roman" w:cs="Times New Roman"/>
          <w:spacing w:val="1"/>
          <w:sz w:val="24"/>
        </w:rPr>
        <w:t xml:space="preserve"> </w:t>
      </w:r>
      <w:r w:rsidRPr="00701397">
        <w:rPr>
          <w:rFonts w:ascii="Times New Roman" w:hAnsi="Times New Roman" w:cs="Times New Roman"/>
          <w:sz w:val="24"/>
        </w:rPr>
        <w:t>для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профессионального</w:t>
      </w:r>
      <w:r w:rsidRPr="00701397">
        <w:rPr>
          <w:rFonts w:ascii="Times New Roman" w:hAnsi="Times New Roman" w:cs="Times New Roman"/>
          <w:spacing w:val="7"/>
          <w:sz w:val="24"/>
        </w:rPr>
        <w:t xml:space="preserve"> </w:t>
      </w:r>
      <w:r w:rsidRPr="00701397">
        <w:rPr>
          <w:rFonts w:ascii="Times New Roman" w:hAnsi="Times New Roman" w:cs="Times New Roman"/>
          <w:sz w:val="24"/>
        </w:rPr>
        <w:t>развития</w:t>
      </w:r>
      <w:r w:rsidRPr="00701397">
        <w:rPr>
          <w:rFonts w:ascii="Times New Roman" w:hAnsi="Times New Roman" w:cs="Times New Roman"/>
          <w:spacing w:val="10"/>
          <w:sz w:val="24"/>
        </w:rPr>
        <w:t xml:space="preserve"> </w:t>
      </w:r>
      <w:r w:rsidRPr="00701397">
        <w:rPr>
          <w:rFonts w:ascii="Times New Roman" w:hAnsi="Times New Roman" w:cs="Times New Roman"/>
          <w:sz w:val="24"/>
        </w:rPr>
        <w:t>педагогических</w:t>
      </w:r>
      <w:r w:rsidRPr="00701397">
        <w:rPr>
          <w:rFonts w:ascii="Times New Roman" w:hAnsi="Times New Roman" w:cs="Times New Roman"/>
          <w:spacing w:val="11"/>
          <w:sz w:val="24"/>
        </w:rPr>
        <w:t xml:space="preserve"> </w:t>
      </w:r>
      <w:r w:rsidRPr="00701397">
        <w:rPr>
          <w:rFonts w:ascii="Times New Roman" w:hAnsi="Times New Roman" w:cs="Times New Roman"/>
          <w:sz w:val="24"/>
        </w:rPr>
        <w:t>работников».</w:t>
      </w:r>
      <w:r w:rsidRPr="00701397">
        <w:rPr>
          <w:rFonts w:ascii="Times New Roman" w:hAnsi="Times New Roman" w:cs="Times New Roman"/>
          <w:spacing w:val="10"/>
          <w:sz w:val="24"/>
        </w:rPr>
        <w:t xml:space="preserve"> </w:t>
      </w:r>
      <w:r w:rsidRPr="00701397">
        <w:rPr>
          <w:rFonts w:ascii="Times New Roman" w:hAnsi="Times New Roman" w:cs="Times New Roman"/>
          <w:sz w:val="24"/>
        </w:rPr>
        <w:t>Уникальная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практика</w:t>
      </w:r>
      <w:r w:rsidRPr="00701397">
        <w:rPr>
          <w:rFonts w:ascii="Times New Roman" w:hAnsi="Times New Roman" w:cs="Times New Roman"/>
          <w:spacing w:val="1"/>
          <w:sz w:val="24"/>
        </w:rPr>
        <w:t xml:space="preserve"> </w:t>
      </w:r>
      <w:r w:rsidRPr="00701397">
        <w:rPr>
          <w:rFonts w:ascii="Times New Roman" w:hAnsi="Times New Roman" w:cs="Times New Roman"/>
          <w:sz w:val="24"/>
        </w:rPr>
        <w:t>лидеров</w:t>
      </w:r>
      <w:r w:rsidRPr="00701397">
        <w:rPr>
          <w:rFonts w:ascii="Times New Roman" w:hAnsi="Times New Roman" w:cs="Times New Roman"/>
          <w:spacing w:val="1"/>
          <w:sz w:val="24"/>
        </w:rPr>
        <w:t xml:space="preserve"> </w:t>
      </w:r>
      <w:r w:rsidRPr="00701397">
        <w:rPr>
          <w:rFonts w:ascii="Times New Roman" w:hAnsi="Times New Roman" w:cs="Times New Roman"/>
          <w:sz w:val="24"/>
        </w:rPr>
        <w:t>направления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предыдущих</w:t>
      </w:r>
      <w:r w:rsidRPr="00701397">
        <w:rPr>
          <w:rFonts w:ascii="Times New Roman" w:hAnsi="Times New Roman" w:cs="Times New Roman"/>
          <w:spacing w:val="1"/>
          <w:sz w:val="24"/>
        </w:rPr>
        <w:t xml:space="preserve"> </w:t>
      </w:r>
      <w:r w:rsidRPr="00701397">
        <w:rPr>
          <w:rFonts w:ascii="Times New Roman" w:hAnsi="Times New Roman" w:cs="Times New Roman"/>
          <w:sz w:val="24"/>
        </w:rPr>
        <w:t>заявочных</w:t>
      </w:r>
      <w:r w:rsidRPr="00701397">
        <w:rPr>
          <w:rFonts w:ascii="Times New Roman" w:hAnsi="Times New Roman" w:cs="Times New Roman"/>
          <w:spacing w:val="1"/>
          <w:sz w:val="24"/>
        </w:rPr>
        <w:t xml:space="preserve"> </w:t>
      </w:r>
      <w:r w:rsidRPr="00701397">
        <w:rPr>
          <w:rFonts w:ascii="Times New Roman" w:hAnsi="Times New Roman" w:cs="Times New Roman"/>
          <w:sz w:val="24"/>
        </w:rPr>
        <w:t>кампаний</w:t>
      </w:r>
      <w:r w:rsidRPr="00701397">
        <w:rPr>
          <w:rFonts w:ascii="Times New Roman" w:hAnsi="Times New Roman" w:cs="Times New Roman"/>
          <w:spacing w:val="1"/>
          <w:sz w:val="24"/>
        </w:rPr>
        <w:t xml:space="preserve"> </w:t>
      </w:r>
      <w:r w:rsidR="005847C5">
        <w:rPr>
          <w:rFonts w:ascii="Times New Roman" w:hAnsi="Times New Roman" w:cs="Times New Roman"/>
          <w:sz w:val="24"/>
        </w:rPr>
        <w:t>Атласа</w:t>
      </w:r>
      <w:r w:rsidRPr="00701397">
        <w:rPr>
          <w:rFonts w:ascii="Times New Roman" w:hAnsi="Times New Roman" w:cs="Times New Roman"/>
          <w:spacing w:val="1"/>
          <w:sz w:val="24"/>
        </w:rPr>
        <w:t xml:space="preserve"> </w:t>
      </w:r>
      <w:r w:rsidRPr="00701397">
        <w:rPr>
          <w:rFonts w:ascii="Times New Roman" w:hAnsi="Times New Roman" w:cs="Times New Roman"/>
          <w:sz w:val="24"/>
        </w:rPr>
        <w:t>не</w:t>
      </w:r>
      <w:r w:rsidRPr="00701397">
        <w:rPr>
          <w:rFonts w:ascii="Times New Roman" w:hAnsi="Times New Roman" w:cs="Times New Roman"/>
          <w:spacing w:val="1"/>
          <w:sz w:val="24"/>
        </w:rPr>
        <w:t xml:space="preserve"> </w:t>
      </w:r>
      <w:r w:rsidRPr="00701397">
        <w:rPr>
          <w:rFonts w:ascii="Times New Roman" w:hAnsi="Times New Roman" w:cs="Times New Roman"/>
          <w:sz w:val="24"/>
        </w:rPr>
        <w:t xml:space="preserve">тиражируется в практику </w:t>
      </w:r>
      <w:r w:rsidRPr="00701397">
        <w:rPr>
          <w:rFonts w:ascii="Times New Roman" w:hAnsi="Times New Roman" w:cs="Times New Roman"/>
          <w:sz w:val="24"/>
        </w:rPr>
        <w:lastRenderedPageBreak/>
        <w:t>других образовательных организаций. Уникальность большинства</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практик-лидеров</w:t>
      </w:r>
      <w:r w:rsidRPr="00701397">
        <w:rPr>
          <w:rFonts w:ascii="Times New Roman" w:hAnsi="Times New Roman" w:cs="Times New Roman"/>
          <w:spacing w:val="1"/>
          <w:sz w:val="24"/>
        </w:rPr>
        <w:t xml:space="preserve"> </w:t>
      </w:r>
      <w:r w:rsidRPr="00701397">
        <w:rPr>
          <w:rFonts w:ascii="Times New Roman" w:hAnsi="Times New Roman" w:cs="Times New Roman"/>
          <w:sz w:val="24"/>
        </w:rPr>
        <w:t>остается</w:t>
      </w:r>
      <w:r w:rsidRPr="00701397">
        <w:rPr>
          <w:rFonts w:ascii="Times New Roman" w:hAnsi="Times New Roman" w:cs="Times New Roman"/>
          <w:spacing w:val="1"/>
          <w:sz w:val="24"/>
        </w:rPr>
        <w:t xml:space="preserve"> </w:t>
      </w:r>
      <w:r w:rsidRPr="00701397">
        <w:rPr>
          <w:rFonts w:ascii="Times New Roman" w:hAnsi="Times New Roman" w:cs="Times New Roman"/>
          <w:sz w:val="24"/>
        </w:rPr>
        <w:t>внутри</w:t>
      </w:r>
      <w:r w:rsidRPr="00701397">
        <w:rPr>
          <w:rFonts w:ascii="Times New Roman" w:hAnsi="Times New Roman" w:cs="Times New Roman"/>
          <w:spacing w:val="1"/>
          <w:sz w:val="24"/>
        </w:rPr>
        <w:t xml:space="preserve"> </w:t>
      </w:r>
      <w:r w:rsidRPr="00701397">
        <w:rPr>
          <w:rFonts w:ascii="Times New Roman" w:hAnsi="Times New Roman" w:cs="Times New Roman"/>
          <w:sz w:val="24"/>
        </w:rPr>
        <w:t>муниципалитета,</w:t>
      </w:r>
      <w:r w:rsidRPr="00701397">
        <w:rPr>
          <w:rFonts w:ascii="Times New Roman" w:hAnsi="Times New Roman" w:cs="Times New Roman"/>
          <w:spacing w:val="1"/>
          <w:sz w:val="24"/>
        </w:rPr>
        <w:t xml:space="preserve"> </w:t>
      </w:r>
      <w:r w:rsidRPr="00701397">
        <w:rPr>
          <w:rFonts w:ascii="Times New Roman" w:hAnsi="Times New Roman" w:cs="Times New Roman"/>
          <w:sz w:val="24"/>
        </w:rPr>
        <w:t>к</w:t>
      </w:r>
      <w:r w:rsidRPr="00701397">
        <w:rPr>
          <w:rFonts w:ascii="Times New Roman" w:hAnsi="Times New Roman" w:cs="Times New Roman"/>
          <w:spacing w:val="54"/>
          <w:sz w:val="24"/>
        </w:rPr>
        <w:t xml:space="preserve"> </w:t>
      </w:r>
      <w:r w:rsidRPr="00701397">
        <w:rPr>
          <w:rFonts w:ascii="Times New Roman" w:hAnsi="Times New Roman" w:cs="Times New Roman"/>
          <w:sz w:val="24"/>
        </w:rPr>
        <w:t>необходимости</w:t>
      </w:r>
      <w:r w:rsidRPr="00701397">
        <w:rPr>
          <w:rFonts w:ascii="Times New Roman" w:hAnsi="Times New Roman" w:cs="Times New Roman"/>
          <w:spacing w:val="54"/>
          <w:sz w:val="24"/>
        </w:rPr>
        <w:t xml:space="preserve"> </w:t>
      </w:r>
      <w:r w:rsidRPr="00701397">
        <w:rPr>
          <w:rFonts w:ascii="Times New Roman" w:hAnsi="Times New Roman" w:cs="Times New Roman"/>
          <w:sz w:val="24"/>
        </w:rPr>
        <w:t>позиционирования</w:t>
      </w:r>
      <w:r w:rsidRPr="00701397">
        <w:rPr>
          <w:rFonts w:ascii="Times New Roman" w:hAnsi="Times New Roman" w:cs="Times New Roman"/>
          <w:spacing w:val="1"/>
          <w:sz w:val="24"/>
        </w:rPr>
        <w:t xml:space="preserve"> </w:t>
      </w:r>
      <w:r w:rsidRPr="00701397">
        <w:rPr>
          <w:rFonts w:ascii="Times New Roman" w:hAnsi="Times New Roman" w:cs="Times New Roman"/>
          <w:sz w:val="24"/>
        </w:rPr>
        <w:t>своей</w:t>
      </w:r>
      <w:r w:rsidRPr="00701397">
        <w:rPr>
          <w:rFonts w:ascii="Times New Roman" w:hAnsi="Times New Roman" w:cs="Times New Roman"/>
          <w:spacing w:val="1"/>
          <w:sz w:val="24"/>
        </w:rPr>
        <w:t xml:space="preserve"> </w:t>
      </w:r>
      <w:r w:rsidRPr="00701397">
        <w:rPr>
          <w:rFonts w:ascii="Times New Roman" w:hAnsi="Times New Roman" w:cs="Times New Roman"/>
          <w:sz w:val="24"/>
        </w:rPr>
        <w:t>практики</w:t>
      </w:r>
      <w:r w:rsidRPr="00701397">
        <w:rPr>
          <w:rFonts w:ascii="Times New Roman" w:hAnsi="Times New Roman" w:cs="Times New Roman"/>
          <w:spacing w:val="1"/>
          <w:sz w:val="24"/>
        </w:rPr>
        <w:t xml:space="preserve"> </w:t>
      </w:r>
      <w:r w:rsidRPr="00701397">
        <w:rPr>
          <w:rFonts w:ascii="Times New Roman" w:hAnsi="Times New Roman" w:cs="Times New Roman"/>
          <w:sz w:val="24"/>
        </w:rPr>
        <w:t>на</w:t>
      </w:r>
      <w:r w:rsidRPr="00701397">
        <w:rPr>
          <w:rFonts w:ascii="Times New Roman" w:hAnsi="Times New Roman" w:cs="Times New Roman"/>
          <w:spacing w:val="1"/>
          <w:sz w:val="24"/>
        </w:rPr>
        <w:t xml:space="preserve"> </w:t>
      </w:r>
      <w:r w:rsidRPr="00701397">
        <w:rPr>
          <w:rFonts w:ascii="Times New Roman" w:hAnsi="Times New Roman" w:cs="Times New Roman"/>
          <w:sz w:val="24"/>
        </w:rPr>
        <w:t>региональном</w:t>
      </w:r>
      <w:r w:rsidRPr="00701397">
        <w:rPr>
          <w:rFonts w:ascii="Times New Roman" w:hAnsi="Times New Roman" w:cs="Times New Roman"/>
          <w:spacing w:val="1"/>
          <w:sz w:val="24"/>
        </w:rPr>
        <w:t xml:space="preserve"> </w:t>
      </w:r>
      <w:r w:rsidRPr="00701397">
        <w:rPr>
          <w:rFonts w:ascii="Times New Roman" w:hAnsi="Times New Roman" w:cs="Times New Roman"/>
          <w:sz w:val="24"/>
        </w:rPr>
        <w:t>и/или</w:t>
      </w:r>
      <w:r w:rsidRPr="00701397">
        <w:rPr>
          <w:rFonts w:ascii="Times New Roman" w:hAnsi="Times New Roman" w:cs="Times New Roman"/>
          <w:spacing w:val="1"/>
          <w:sz w:val="24"/>
        </w:rPr>
        <w:t xml:space="preserve"> </w:t>
      </w:r>
      <w:r w:rsidRPr="00701397">
        <w:rPr>
          <w:rFonts w:ascii="Times New Roman" w:hAnsi="Times New Roman" w:cs="Times New Roman"/>
          <w:sz w:val="24"/>
        </w:rPr>
        <w:t>федеральном</w:t>
      </w:r>
      <w:r w:rsidRPr="00701397">
        <w:rPr>
          <w:rFonts w:ascii="Times New Roman" w:hAnsi="Times New Roman" w:cs="Times New Roman"/>
          <w:spacing w:val="1"/>
          <w:sz w:val="24"/>
        </w:rPr>
        <w:t xml:space="preserve"> </w:t>
      </w:r>
      <w:r w:rsidRPr="00701397">
        <w:rPr>
          <w:rFonts w:ascii="Times New Roman" w:hAnsi="Times New Roman" w:cs="Times New Roman"/>
          <w:sz w:val="24"/>
        </w:rPr>
        <w:t>уровне</w:t>
      </w:r>
      <w:r w:rsidRPr="00701397">
        <w:rPr>
          <w:rFonts w:ascii="Times New Roman" w:hAnsi="Times New Roman" w:cs="Times New Roman"/>
          <w:spacing w:val="1"/>
          <w:sz w:val="24"/>
        </w:rPr>
        <w:t xml:space="preserve"> </w:t>
      </w:r>
      <w:r w:rsidRPr="00701397">
        <w:rPr>
          <w:rFonts w:ascii="Times New Roman" w:hAnsi="Times New Roman" w:cs="Times New Roman"/>
          <w:sz w:val="24"/>
        </w:rPr>
        <w:t>прибегают единицы из</w:t>
      </w:r>
      <w:r w:rsidRPr="00701397">
        <w:rPr>
          <w:rFonts w:ascii="Times New Roman" w:hAnsi="Times New Roman" w:cs="Times New Roman"/>
          <w:spacing w:val="1"/>
          <w:sz w:val="24"/>
        </w:rPr>
        <w:t xml:space="preserve"> </w:t>
      </w:r>
      <w:r w:rsidRPr="00701397">
        <w:rPr>
          <w:rFonts w:ascii="Times New Roman" w:hAnsi="Times New Roman" w:cs="Times New Roman"/>
          <w:sz w:val="24"/>
        </w:rPr>
        <w:t>них.</w:t>
      </w:r>
      <w:r w:rsidRPr="00701397">
        <w:rPr>
          <w:rFonts w:ascii="Times New Roman" w:hAnsi="Times New Roman" w:cs="Times New Roman"/>
          <w:spacing w:val="1"/>
          <w:sz w:val="24"/>
        </w:rPr>
        <w:t xml:space="preserve"> </w:t>
      </w:r>
      <w:r w:rsidRPr="00701397">
        <w:rPr>
          <w:rFonts w:ascii="Times New Roman" w:hAnsi="Times New Roman" w:cs="Times New Roman"/>
          <w:sz w:val="24"/>
        </w:rPr>
        <w:t>Предлагается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провести</w:t>
      </w:r>
      <w:r w:rsidRPr="00701397">
        <w:rPr>
          <w:rFonts w:ascii="Times New Roman" w:hAnsi="Times New Roman" w:cs="Times New Roman"/>
          <w:spacing w:val="1"/>
          <w:sz w:val="24"/>
        </w:rPr>
        <w:t xml:space="preserve"> </w:t>
      </w:r>
      <w:r w:rsidRPr="00701397">
        <w:rPr>
          <w:rFonts w:ascii="Times New Roman" w:hAnsi="Times New Roman" w:cs="Times New Roman"/>
          <w:sz w:val="24"/>
        </w:rPr>
        <w:t>серию</w:t>
      </w:r>
      <w:r w:rsidRPr="00701397">
        <w:rPr>
          <w:rFonts w:ascii="Times New Roman" w:hAnsi="Times New Roman" w:cs="Times New Roman"/>
          <w:spacing w:val="1"/>
          <w:sz w:val="24"/>
        </w:rPr>
        <w:t xml:space="preserve"> </w:t>
      </w:r>
      <w:r w:rsidRPr="00701397">
        <w:rPr>
          <w:rFonts w:ascii="Times New Roman" w:hAnsi="Times New Roman" w:cs="Times New Roman"/>
          <w:sz w:val="24"/>
        </w:rPr>
        <w:t>вебинаров</w:t>
      </w:r>
      <w:r w:rsidRPr="00701397">
        <w:rPr>
          <w:rFonts w:ascii="Times New Roman" w:hAnsi="Times New Roman" w:cs="Times New Roman"/>
          <w:spacing w:val="1"/>
          <w:sz w:val="24"/>
        </w:rPr>
        <w:t xml:space="preserve"> </w:t>
      </w:r>
      <w:r w:rsidRPr="00701397">
        <w:rPr>
          <w:rFonts w:ascii="Times New Roman" w:hAnsi="Times New Roman" w:cs="Times New Roman"/>
          <w:sz w:val="24"/>
        </w:rPr>
        <w:t>по</w:t>
      </w:r>
      <w:r w:rsidRPr="00701397">
        <w:rPr>
          <w:rFonts w:ascii="Times New Roman" w:hAnsi="Times New Roman" w:cs="Times New Roman"/>
          <w:spacing w:val="1"/>
          <w:sz w:val="24"/>
        </w:rPr>
        <w:t xml:space="preserve"> </w:t>
      </w:r>
      <w:r w:rsidRPr="00701397">
        <w:rPr>
          <w:rFonts w:ascii="Times New Roman" w:hAnsi="Times New Roman" w:cs="Times New Roman"/>
          <w:sz w:val="24"/>
        </w:rPr>
        <w:t>презентации</w:t>
      </w:r>
      <w:r w:rsidRPr="00701397">
        <w:rPr>
          <w:rFonts w:ascii="Times New Roman" w:hAnsi="Times New Roman" w:cs="Times New Roman"/>
          <w:spacing w:val="1"/>
          <w:sz w:val="24"/>
        </w:rPr>
        <w:t xml:space="preserve"> </w:t>
      </w:r>
      <w:r w:rsidRPr="00701397">
        <w:rPr>
          <w:rFonts w:ascii="Times New Roman" w:hAnsi="Times New Roman" w:cs="Times New Roman"/>
          <w:sz w:val="24"/>
        </w:rPr>
        <w:t>опыт</w:t>
      </w:r>
      <w:r w:rsidRPr="00701397">
        <w:rPr>
          <w:rFonts w:ascii="Times New Roman" w:hAnsi="Times New Roman" w:cs="Times New Roman"/>
          <w:spacing w:val="1"/>
          <w:sz w:val="24"/>
        </w:rPr>
        <w:t xml:space="preserve"> </w:t>
      </w:r>
      <w:r w:rsidRPr="00701397">
        <w:rPr>
          <w:rFonts w:ascii="Times New Roman" w:hAnsi="Times New Roman" w:cs="Times New Roman"/>
          <w:sz w:val="24"/>
        </w:rPr>
        <w:t>управления</w:t>
      </w:r>
      <w:r w:rsidRPr="00701397">
        <w:rPr>
          <w:rFonts w:ascii="Times New Roman" w:hAnsi="Times New Roman" w:cs="Times New Roman"/>
          <w:spacing w:val="1"/>
          <w:sz w:val="24"/>
        </w:rPr>
        <w:t xml:space="preserve"> </w:t>
      </w:r>
      <w:r w:rsidRPr="00701397">
        <w:rPr>
          <w:rFonts w:ascii="Times New Roman" w:hAnsi="Times New Roman" w:cs="Times New Roman"/>
          <w:sz w:val="24"/>
        </w:rPr>
        <w:t>профессиональным</w:t>
      </w:r>
      <w:r w:rsidRPr="00701397">
        <w:rPr>
          <w:rFonts w:ascii="Times New Roman" w:hAnsi="Times New Roman" w:cs="Times New Roman"/>
          <w:spacing w:val="-2"/>
          <w:sz w:val="24"/>
        </w:rPr>
        <w:t xml:space="preserve"> </w:t>
      </w:r>
      <w:r w:rsidRPr="00701397">
        <w:rPr>
          <w:rFonts w:ascii="Times New Roman" w:hAnsi="Times New Roman" w:cs="Times New Roman"/>
          <w:sz w:val="24"/>
        </w:rPr>
        <w:t>развитием</w:t>
      </w:r>
      <w:r w:rsidRPr="00701397">
        <w:rPr>
          <w:rFonts w:ascii="Times New Roman" w:hAnsi="Times New Roman" w:cs="Times New Roman"/>
          <w:spacing w:val="-2"/>
          <w:sz w:val="24"/>
        </w:rPr>
        <w:t xml:space="preserve"> </w:t>
      </w:r>
      <w:r w:rsidRPr="00701397">
        <w:rPr>
          <w:rFonts w:ascii="Times New Roman" w:hAnsi="Times New Roman" w:cs="Times New Roman"/>
          <w:sz w:val="24"/>
        </w:rPr>
        <w:t>педагогических</w:t>
      </w:r>
      <w:r w:rsidRPr="00701397">
        <w:rPr>
          <w:rFonts w:ascii="Times New Roman" w:hAnsi="Times New Roman" w:cs="Times New Roman"/>
          <w:spacing w:val="3"/>
          <w:sz w:val="24"/>
        </w:rPr>
        <w:t xml:space="preserve"> </w:t>
      </w:r>
      <w:r w:rsidRPr="00701397">
        <w:rPr>
          <w:rFonts w:ascii="Times New Roman" w:hAnsi="Times New Roman" w:cs="Times New Roman"/>
          <w:sz w:val="24"/>
        </w:rPr>
        <w:t>работников</w:t>
      </w:r>
      <w:r w:rsidRPr="00701397">
        <w:rPr>
          <w:rFonts w:ascii="Times New Roman" w:hAnsi="Times New Roman" w:cs="Times New Roman"/>
          <w:spacing w:val="-3"/>
          <w:sz w:val="24"/>
        </w:rPr>
        <w:t xml:space="preserve"> </w:t>
      </w:r>
      <w:r w:rsidRPr="00701397">
        <w:rPr>
          <w:rFonts w:ascii="Times New Roman" w:hAnsi="Times New Roman" w:cs="Times New Roman"/>
          <w:sz w:val="24"/>
        </w:rPr>
        <w:t>на</w:t>
      </w:r>
      <w:r w:rsidRPr="00701397">
        <w:rPr>
          <w:rFonts w:ascii="Times New Roman" w:hAnsi="Times New Roman" w:cs="Times New Roman"/>
          <w:spacing w:val="7"/>
          <w:sz w:val="24"/>
        </w:rPr>
        <w:t xml:space="preserve"> </w:t>
      </w:r>
      <w:r w:rsidRPr="00701397">
        <w:rPr>
          <w:rFonts w:ascii="Times New Roman" w:hAnsi="Times New Roman" w:cs="Times New Roman"/>
          <w:sz w:val="24"/>
        </w:rPr>
        <w:t>школьном</w:t>
      </w:r>
      <w:r w:rsidRPr="00701397">
        <w:rPr>
          <w:rFonts w:ascii="Times New Roman" w:hAnsi="Times New Roman" w:cs="Times New Roman"/>
          <w:spacing w:val="-2"/>
          <w:sz w:val="24"/>
        </w:rPr>
        <w:t xml:space="preserve"> </w:t>
      </w:r>
      <w:r w:rsidRPr="00701397">
        <w:rPr>
          <w:rFonts w:ascii="Times New Roman" w:hAnsi="Times New Roman" w:cs="Times New Roman"/>
          <w:sz w:val="24"/>
        </w:rPr>
        <w:t>уровне.</w:t>
      </w:r>
    </w:p>
    <w:p w14:paraId="4D514792" w14:textId="42339444" w:rsidR="00EC2EF1" w:rsidRPr="00701397" w:rsidRDefault="00EC2EF1" w:rsidP="00552894">
      <w:pPr>
        <w:tabs>
          <w:tab w:val="left" w:pos="580"/>
        </w:tabs>
        <w:spacing w:line="240" w:lineRule="auto"/>
        <w:ind w:right="-1" w:firstLine="567"/>
        <w:jc w:val="both"/>
        <w:rPr>
          <w:rFonts w:ascii="Times New Roman" w:hAnsi="Times New Roman" w:cs="Times New Roman"/>
          <w:b/>
          <w:bCs/>
          <w:sz w:val="24"/>
          <w:szCs w:val="24"/>
        </w:rPr>
      </w:pPr>
    </w:p>
    <w:p w14:paraId="7AF19F94" w14:textId="1D6A16A7" w:rsidR="00B53A3F" w:rsidRPr="00A54885" w:rsidRDefault="00B53A3F" w:rsidP="00A54885">
      <w:pPr>
        <w:tabs>
          <w:tab w:val="left" w:pos="5999"/>
        </w:tabs>
        <w:spacing w:line="240" w:lineRule="auto"/>
        <w:jc w:val="right"/>
        <w:rPr>
          <w:rFonts w:ascii="Times New Roman" w:hAnsi="Times New Roman" w:cs="Times New Roman"/>
          <w:b/>
          <w:sz w:val="24"/>
          <w:szCs w:val="24"/>
        </w:rPr>
      </w:pPr>
      <w:r w:rsidRPr="00A54885">
        <w:rPr>
          <w:rFonts w:ascii="Times New Roman" w:hAnsi="Times New Roman" w:cs="Times New Roman"/>
          <w:b/>
          <w:sz w:val="24"/>
          <w:szCs w:val="24"/>
        </w:rPr>
        <w:t>Направление 1</w:t>
      </w:r>
      <w:r w:rsidR="00A23B10" w:rsidRPr="00A54885">
        <w:rPr>
          <w:rFonts w:ascii="Times New Roman" w:hAnsi="Times New Roman" w:cs="Times New Roman"/>
          <w:b/>
          <w:sz w:val="24"/>
          <w:szCs w:val="24"/>
        </w:rPr>
        <w:t>1</w:t>
      </w:r>
    </w:p>
    <w:p w14:paraId="2283EC8D" w14:textId="77777777" w:rsidR="00DC4DA5" w:rsidRPr="00B74BC3" w:rsidRDefault="00DC4DA5" w:rsidP="001C4DFA">
      <w:pPr>
        <w:spacing w:after="0" w:line="240" w:lineRule="auto"/>
        <w:ind w:firstLine="567"/>
        <w:jc w:val="right"/>
        <w:rPr>
          <w:rFonts w:ascii="Times New Roman" w:hAnsi="Times New Roman" w:cs="Times New Roman"/>
          <w:sz w:val="24"/>
          <w:szCs w:val="24"/>
        </w:rPr>
      </w:pPr>
    </w:p>
    <w:p w14:paraId="3A169366" w14:textId="5CA014D4" w:rsidR="0000233D" w:rsidRDefault="00B8673B" w:rsidP="001C4DFA">
      <w:pPr>
        <w:spacing w:after="0" w:line="240" w:lineRule="auto"/>
        <w:contextualSpacing/>
        <w:jc w:val="center"/>
        <w:rPr>
          <w:rFonts w:ascii="Times New Roman" w:hAnsi="Times New Roman"/>
          <w:b/>
          <w:sz w:val="24"/>
          <w:szCs w:val="24"/>
        </w:rPr>
      </w:pPr>
      <w:r w:rsidRPr="00B8673B">
        <w:rPr>
          <w:rFonts w:ascii="Times New Roman" w:hAnsi="Times New Roman"/>
          <w:b/>
          <w:sz w:val="24"/>
          <w:szCs w:val="24"/>
        </w:rPr>
        <w:t>Современные практики наставничества</w:t>
      </w:r>
    </w:p>
    <w:p w14:paraId="044BEA47" w14:textId="6F67506D" w:rsidR="00552894" w:rsidRDefault="00552894" w:rsidP="001C4DFA">
      <w:pPr>
        <w:spacing w:after="0" w:line="240" w:lineRule="auto"/>
        <w:contextualSpacing/>
        <w:jc w:val="center"/>
        <w:rPr>
          <w:rFonts w:ascii="Times New Roman" w:hAnsi="Times New Roman"/>
          <w:b/>
          <w:sz w:val="24"/>
          <w:szCs w:val="24"/>
        </w:rPr>
      </w:pPr>
    </w:p>
    <w:p w14:paraId="39E7C5F4" w14:textId="77777777" w:rsidR="00552894" w:rsidRDefault="00552894" w:rsidP="00552894">
      <w:pPr>
        <w:spacing w:after="0"/>
        <w:ind w:left="426"/>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173" w:type="dxa"/>
        <w:tblLook w:val="04A0" w:firstRow="1" w:lastRow="0" w:firstColumn="1" w:lastColumn="0" w:noHBand="0" w:noVBand="1"/>
      </w:tblPr>
      <w:tblGrid>
        <w:gridCol w:w="2121"/>
        <w:gridCol w:w="2121"/>
        <w:gridCol w:w="2182"/>
        <w:gridCol w:w="3749"/>
      </w:tblGrid>
      <w:tr w:rsidR="00552894" w:rsidRPr="00D61E97" w14:paraId="783D1623" w14:textId="77777777" w:rsidTr="00BE2FD6">
        <w:tc>
          <w:tcPr>
            <w:tcW w:w="2121" w:type="dxa"/>
          </w:tcPr>
          <w:p w14:paraId="0BA1EA06"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Кампания РАОП</w:t>
            </w:r>
          </w:p>
        </w:tc>
        <w:tc>
          <w:tcPr>
            <w:tcW w:w="2121" w:type="dxa"/>
          </w:tcPr>
          <w:p w14:paraId="5D9BAD7D"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заявленных практик</w:t>
            </w:r>
          </w:p>
        </w:tc>
        <w:tc>
          <w:tcPr>
            <w:tcW w:w="2182" w:type="dxa"/>
          </w:tcPr>
          <w:p w14:paraId="385B6EED"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Не прошли техническую экспертизу</w:t>
            </w:r>
          </w:p>
        </w:tc>
        <w:tc>
          <w:tcPr>
            <w:tcW w:w="3749" w:type="dxa"/>
          </w:tcPr>
          <w:p w14:paraId="26BB3DC3"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практик, прошедших на содержательную экспертизу</w:t>
            </w:r>
          </w:p>
        </w:tc>
      </w:tr>
      <w:tr w:rsidR="00552894" w:rsidRPr="00D61E97" w14:paraId="374F5D2B" w14:textId="77777777" w:rsidTr="00BE2FD6">
        <w:tc>
          <w:tcPr>
            <w:tcW w:w="2121" w:type="dxa"/>
          </w:tcPr>
          <w:p w14:paraId="5A8734AC"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2019 год</w:t>
            </w:r>
          </w:p>
        </w:tc>
        <w:tc>
          <w:tcPr>
            <w:tcW w:w="2121" w:type="dxa"/>
          </w:tcPr>
          <w:p w14:paraId="0FFCA359" w14:textId="675D9189" w:rsidR="00552894" w:rsidRPr="00D61E97" w:rsidRDefault="00552894"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182" w:type="dxa"/>
          </w:tcPr>
          <w:p w14:paraId="6A134048" w14:textId="2178A26B" w:rsidR="00552894" w:rsidRPr="00D61E97" w:rsidRDefault="0039058A"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3749" w:type="dxa"/>
          </w:tcPr>
          <w:p w14:paraId="7F95F7C6" w14:textId="21573F86" w:rsidR="00552894" w:rsidRPr="00D61E97" w:rsidRDefault="0039058A"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552894" w:rsidRPr="00D61E97" w14:paraId="69652771" w14:textId="77777777" w:rsidTr="00BE2FD6">
        <w:tc>
          <w:tcPr>
            <w:tcW w:w="2121" w:type="dxa"/>
          </w:tcPr>
          <w:p w14:paraId="7AB6065F"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2020 год</w:t>
            </w:r>
          </w:p>
        </w:tc>
        <w:tc>
          <w:tcPr>
            <w:tcW w:w="2121" w:type="dxa"/>
          </w:tcPr>
          <w:p w14:paraId="341F5CDA" w14:textId="68E98D29" w:rsidR="00552894" w:rsidRPr="00D61E97" w:rsidRDefault="00552894"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182" w:type="dxa"/>
          </w:tcPr>
          <w:p w14:paraId="3239F83B" w14:textId="77777777" w:rsidR="00552894" w:rsidRPr="00D61E97" w:rsidRDefault="00552894" w:rsidP="00837F5C">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1</w:t>
            </w:r>
          </w:p>
        </w:tc>
        <w:tc>
          <w:tcPr>
            <w:tcW w:w="3749" w:type="dxa"/>
          </w:tcPr>
          <w:p w14:paraId="74F4AB86" w14:textId="588EE2F9" w:rsidR="00552894" w:rsidRPr="00D61E97" w:rsidRDefault="00552894"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r>
      <w:tr w:rsidR="00552894" w:rsidRPr="00D61E97" w14:paraId="7C174A00" w14:textId="77777777" w:rsidTr="00BE2FD6">
        <w:tc>
          <w:tcPr>
            <w:tcW w:w="2121" w:type="dxa"/>
          </w:tcPr>
          <w:p w14:paraId="68A70C50" w14:textId="77777777" w:rsidR="00552894" w:rsidRPr="00D61E97" w:rsidRDefault="00552894" w:rsidP="00BE2FD6">
            <w:pPr>
              <w:pStyle w:val="a3"/>
              <w:ind w:left="0"/>
              <w:rPr>
                <w:rFonts w:ascii="Times New Roman" w:hAnsi="Times New Roman" w:cs="Times New Roman"/>
                <w:sz w:val="24"/>
                <w:szCs w:val="24"/>
              </w:rPr>
            </w:pPr>
            <w:r w:rsidRPr="00D61E97">
              <w:rPr>
                <w:rFonts w:ascii="Times New Roman" w:hAnsi="Times New Roman" w:cs="Times New Roman"/>
                <w:sz w:val="24"/>
                <w:szCs w:val="24"/>
              </w:rPr>
              <w:t>2021 год</w:t>
            </w:r>
          </w:p>
        </w:tc>
        <w:tc>
          <w:tcPr>
            <w:tcW w:w="2121" w:type="dxa"/>
          </w:tcPr>
          <w:p w14:paraId="6B905956" w14:textId="3A863E58" w:rsidR="00552894" w:rsidRPr="00D61E97" w:rsidRDefault="00552894"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182" w:type="dxa"/>
          </w:tcPr>
          <w:p w14:paraId="1BC03740" w14:textId="12845190" w:rsidR="00552894" w:rsidRPr="00D61E97" w:rsidRDefault="00552894" w:rsidP="00837F5C">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49" w:type="dxa"/>
          </w:tcPr>
          <w:p w14:paraId="3814413B" w14:textId="42FCEBFF" w:rsidR="00552894" w:rsidRPr="00D61E97" w:rsidRDefault="00552894" w:rsidP="00837F5C">
            <w:pPr>
              <w:pStyle w:val="a3"/>
              <w:ind w:left="0"/>
              <w:jc w:val="center"/>
              <w:rPr>
                <w:rFonts w:ascii="Times New Roman" w:hAnsi="Times New Roman" w:cs="Times New Roman"/>
                <w:sz w:val="24"/>
                <w:szCs w:val="24"/>
              </w:rPr>
            </w:pPr>
            <w:r w:rsidRPr="00D61E97">
              <w:rPr>
                <w:rFonts w:ascii="Times New Roman" w:hAnsi="Times New Roman" w:cs="Times New Roman"/>
                <w:sz w:val="24"/>
                <w:szCs w:val="24"/>
              </w:rPr>
              <w:t>2</w:t>
            </w:r>
            <w:r>
              <w:rPr>
                <w:rFonts w:ascii="Times New Roman" w:hAnsi="Times New Roman" w:cs="Times New Roman"/>
                <w:sz w:val="24"/>
                <w:szCs w:val="24"/>
              </w:rPr>
              <w:t>2</w:t>
            </w:r>
          </w:p>
        </w:tc>
      </w:tr>
    </w:tbl>
    <w:p w14:paraId="247ECC7A" w14:textId="77777777" w:rsidR="00552894" w:rsidRDefault="00552894" w:rsidP="00552894">
      <w:pPr>
        <w:spacing w:line="240" w:lineRule="auto"/>
        <w:jc w:val="center"/>
        <w:rPr>
          <w:rFonts w:ascii="Times New Roman" w:hAnsi="Times New Roman" w:cs="Times New Roman"/>
          <w:b/>
          <w:sz w:val="24"/>
          <w:szCs w:val="24"/>
        </w:rPr>
      </w:pPr>
    </w:p>
    <w:p w14:paraId="2474BBA1" w14:textId="647C45AB" w:rsidR="00BE2FD6" w:rsidRPr="00BE2FD6" w:rsidRDefault="008A27EC" w:rsidP="00021039">
      <w:pPr>
        <w:pStyle w:val="a3"/>
        <w:ind w:left="0" w:firstLine="567"/>
        <w:jc w:val="both"/>
        <w:rPr>
          <w:rFonts w:ascii="Times New Roman" w:hAnsi="Times New Roman" w:cs="Times New Roman"/>
          <w:sz w:val="24"/>
          <w:szCs w:val="24"/>
        </w:rPr>
      </w:pPr>
      <w:r w:rsidRPr="00902407">
        <w:rPr>
          <w:rFonts w:ascii="Times New Roman" w:hAnsi="Times New Roman" w:cs="Times New Roman"/>
          <w:sz w:val="24"/>
          <w:szCs w:val="24"/>
        </w:rPr>
        <w:t xml:space="preserve">Наставничество как одно из актуальных направлений зафиксировано в </w:t>
      </w:r>
      <w:r>
        <w:rPr>
          <w:rFonts w:ascii="Times New Roman" w:hAnsi="Times New Roman" w:cs="Times New Roman"/>
          <w:sz w:val="24"/>
          <w:szCs w:val="24"/>
        </w:rPr>
        <w:t>трех</w:t>
      </w:r>
      <w:r w:rsidRPr="00902407">
        <w:rPr>
          <w:rFonts w:ascii="Times New Roman" w:hAnsi="Times New Roman" w:cs="Times New Roman"/>
          <w:sz w:val="24"/>
          <w:szCs w:val="24"/>
        </w:rPr>
        <w:t xml:space="preserve"> проектах национального проекта «Образование».</w:t>
      </w:r>
      <w:r>
        <w:rPr>
          <w:rFonts w:ascii="Times New Roman" w:hAnsi="Times New Roman" w:cs="Times New Roman"/>
          <w:sz w:val="24"/>
          <w:szCs w:val="24"/>
        </w:rPr>
        <w:t xml:space="preserve"> </w:t>
      </w:r>
      <w:r w:rsidRPr="008A27EC">
        <w:rPr>
          <w:rFonts w:ascii="Times New Roman" w:hAnsi="Times New Roman" w:cs="Times New Roman"/>
          <w:sz w:val="24"/>
          <w:szCs w:val="24"/>
        </w:rPr>
        <w:t xml:space="preserve">Практики наставничества очень актуальны в связи с </w:t>
      </w:r>
      <w:r w:rsidR="00305620" w:rsidRPr="008A27EC">
        <w:rPr>
          <w:rFonts w:ascii="Times New Roman" w:hAnsi="Times New Roman" w:cs="Times New Roman"/>
          <w:sz w:val="24"/>
          <w:szCs w:val="24"/>
        </w:rPr>
        <w:t>внедрением методологии</w:t>
      </w:r>
      <w:r w:rsidRPr="008A27EC">
        <w:rPr>
          <w:rFonts w:ascii="Times New Roman" w:hAnsi="Times New Roman" w:cs="Times New Roman"/>
          <w:sz w:val="24"/>
          <w:szCs w:val="24"/>
        </w:rPr>
        <w:t xml:space="preserve"> (целевой модели) наставничества (проект </w:t>
      </w:r>
      <w:r>
        <w:rPr>
          <w:rFonts w:ascii="Times New Roman" w:hAnsi="Times New Roman" w:cs="Times New Roman"/>
          <w:sz w:val="24"/>
          <w:szCs w:val="24"/>
        </w:rPr>
        <w:t>«</w:t>
      </w:r>
      <w:r w:rsidRPr="008A27EC">
        <w:rPr>
          <w:rFonts w:ascii="Times New Roman" w:hAnsi="Times New Roman" w:cs="Times New Roman"/>
          <w:sz w:val="24"/>
          <w:szCs w:val="24"/>
        </w:rPr>
        <w:t xml:space="preserve">Современная школа») и </w:t>
      </w:r>
      <w:r w:rsidR="00305620" w:rsidRPr="008A27EC">
        <w:rPr>
          <w:rFonts w:ascii="Times New Roman" w:hAnsi="Times New Roman" w:cs="Times New Roman"/>
          <w:sz w:val="24"/>
          <w:szCs w:val="24"/>
        </w:rPr>
        <w:t>региональной целевой модели наставничества,</w:t>
      </w:r>
      <w:r w:rsidRPr="008A27EC">
        <w:rPr>
          <w:rFonts w:ascii="Times New Roman" w:hAnsi="Times New Roman" w:cs="Times New Roman"/>
          <w:sz w:val="24"/>
          <w:szCs w:val="24"/>
        </w:rPr>
        <w:t xml:space="preserve"> принятой в ноябре 2020</w:t>
      </w:r>
      <w:r w:rsidR="00305620">
        <w:rPr>
          <w:rFonts w:ascii="Times New Roman" w:hAnsi="Times New Roman" w:cs="Times New Roman"/>
          <w:sz w:val="24"/>
          <w:szCs w:val="24"/>
        </w:rPr>
        <w:t xml:space="preserve"> </w:t>
      </w:r>
      <w:r w:rsidRPr="008A27EC">
        <w:rPr>
          <w:rFonts w:ascii="Times New Roman" w:hAnsi="Times New Roman" w:cs="Times New Roman"/>
          <w:sz w:val="24"/>
          <w:szCs w:val="24"/>
        </w:rPr>
        <w:t>г</w:t>
      </w:r>
      <w:r w:rsidR="00837F5C">
        <w:rPr>
          <w:rFonts w:ascii="Times New Roman" w:hAnsi="Times New Roman" w:cs="Times New Roman"/>
          <w:sz w:val="24"/>
          <w:szCs w:val="24"/>
        </w:rPr>
        <w:t>ода.</w:t>
      </w:r>
      <w:r w:rsidRPr="008A27EC">
        <w:rPr>
          <w:rFonts w:ascii="Times New Roman" w:hAnsi="Times New Roman" w:cs="Times New Roman"/>
          <w:sz w:val="24"/>
          <w:szCs w:val="24"/>
        </w:rPr>
        <w:t xml:space="preserve"> </w:t>
      </w:r>
      <w:r w:rsidR="00BE2FD6" w:rsidRPr="00BE2FD6">
        <w:rPr>
          <w:rFonts w:ascii="Times New Roman" w:hAnsi="Times New Roman" w:cs="Times New Roman"/>
          <w:sz w:val="24"/>
          <w:szCs w:val="24"/>
        </w:rPr>
        <w:t>В 2021 году в направлении зафиксировано 24 заявленных практики, 22 прошли на содержательную экспертизу, что является лучшим результатом по последней позиции за последние годы.</w:t>
      </w:r>
    </w:p>
    <w:p w14:paraId="44E76961" w14:textId="77777777" w:rsidR="00BE2FD6" w:rsidRDefault="00BE2FD6" w:rsidP="00552894">
      <w:pPr>
        <w:jc w:val="both"/>
        <w:rPr>
          <w:rFonts w:ascii="Times New Roman" w:hAnsi="Times New Roman" w:cs="Times New Roman"/>
          <w:b/>
          <w:bCs/>
          <w:sz w:val="24"/>
          <w:szCs w:val="24"/>
        </w:rPr>
      </w:pPr>
    </w:p>
    <w:p w14:paraId="5489301D" w14:textId="2D4ED8FF" w:rsidR="00552894" w:rsidRDefault="00552894" w:rsidP="00552894">
      <w:pPr>
        <w:jc w:val="both"/>
        <w:rPr>
          <w:rFonts w:ascii="Times New Roman" w:hAnsi="Times New Roman" w:cs="Times New Roman"/>
          <w:b/>
          <w:bCs/>
          <w:sz w:val="24"/>
          <w:szCs w:val="24"/>
        </w:rPr>
      </w:pPr>
      <w:r w:rsidRPr="00A23B10">
        <w:rPr>
          <w:rFonts w:ascii="Times New Roman" w:hAnsi="Times New Roman" w:cs="Times New Roman"/>
          <w:b/>
          <w:bCs/>
          <w:sz w:val="24"/>
          <w:szCs w:val="24"/>
        </w:rPr>
        <w:t>Таблица 2. Количество практик, размещенных в Атлас</w:t>
      </w:r>
    </w:p>
    <w:p w14:paraId="2E07A3E9" w14:textId="69D8AA97" w:rsidR="00552894" w:rsidRDefault="00552894" w:rsidP="00552894">
      <w:pPr>
        <w:jc w:val="both"/>
        <w:rPr>
          <w:rFonts w:ascii="Times New Roman" w:hAnsi="Times New Roman" w:cs="Times New Roman"/>
          <w:b/>
          <w:bCs/>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552894" w:rsidRPr="00552894" w14:paraId="00ABD087" w14:textId="77777777" w:rsidTr="00BE2FD6">
        <w:tc>
          <w:tcPr>
            <w:tcW w:w="3652" w:type="dxa"/>
          </w:tcPr>
          <w:p w14:paraId="7627FBDB" w14:textId="38155CC4" w:rsidR="00552894" w:rsidRPr="00552894" w:rsidRDefault="008A27EC" w:rsidP="00BE2FD6">
            <w:pPr>
              <w:jc w:val="right"/>
              <w:rPr>
                <w:rFonts w:ascii="Times New Roman" w:hAnsi="Times New Roman" w:cs="Times New Roman"/>
                <w:b/>
                <w:sz w:val="24"/>
                <w:szCs w:val="24"/>
              </w:rPr>
            </w:pPr>
            <w:r w:rsidRPr="00552894">
              <w:rPr>
                <w:rFonts w:ascii="Times New Roman" w:hAnsi="Times New Roman" w:cs="Times New Roman"/>
                <w:b/>
                <w:noProof/>
                <w:sz w:val="24"/>
                <w:szCs w:val="24"/>
                <w:lang w:eastAsia="ru-RU"/>
              </w:rPr>
              <mc:AlternateContent>
                <mc:Choice Requires="wps">
                  <w:drawing>
                    <wp:anchor distT="0" distB="0" distL="114300" distR="114300" simplePos="0" relativeHeight="251650560" behindDoc="0" locked="0" layoutInCell="1" allowOverlap="1" wp14:anchorId="371112ED" wp14:editId="7A0F8142">
                      <wp:simplePos x="0" y="0"/>
                      <wp:positionH relativeFrom="column">
                        <wp:posOffset>-85407</wp:posOffset>
                      </wp:positionH>
                      <wp:positionV relativeFrom="paragraph">
                        <wp:posOffset>22543</wp:posOffset>
                      </wp:positionV>
                      <wp:extent cx="2295525" cy="652462"/>
                      <wp:effectExtent l="0" t="0" r="28575" b="336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52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F51EE" id="Прямая со стрелкой 32" o:spid="_x0000_s1026" type="#_x0000_t32" style="position:absolute;margin-left:-6.7pt;margin-top:1.8pt;width:180.75pt;height:5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"/>
                  </w:pict>
                </mc:Fallback>
              </mc:AlternateContent>
            </w:r>
            <w:r w:rsidR="00552894" w:rsidRPr="00552894">
              <w:rPr>
                <w:rFonts w:ascii="Times New Roman" w:hAnsi="Times New Roman" w:cs="Times New Roman"/>
                <w:b/>
                <w:noProof/>
                <w:sz w:val="24"/>
                <w:szCs w:val="24"/>
                <w:lang w:eastAsia="ru-RU"/>
              </w:rPr>
              <w:t>Тип практики</w:t>
            </w:r>
          </w:p>
          <w:p w14:paraId="76F5F512" w14:textId="77777777" w:rsidR="00552894" w:rsidRPr="00552894" w:rsidRDefault="00552894" w:rsidP="00BE2FD6">
            <w:pPr>
              <w:jc w:val="both"/>
              <w:rPr>
                <w:rFonts w:ascii="Times New Roman" w:hAnsi="Times New Roman" w:cs="Times New Roman"/>
                <w:b/>
                <w:sz w:val="24"/>
                <w:szCs w:val="24"/>
              </w:rPr>
            </w:pPr>
          </w:p>
          <w:p w14:paraId="54C79EC3" w14:textId="77777777" w:rsidR="00552894" w:rsidRPr="00552894" w:rsidRDefault="00552894" w:rsidP="00BE2FD6">
            <w:pPr>
              <w:jc w:val="both"/>
              <w:rPr>
                <w:rFonts w:ascii="Times New Roman" w:hAnsi="Times New Roman" w:cs="Times New Roman"/>
                <w:b/>
                <w:sz w:val="24"/>
                <w:szCs w:val="24"/>
              </w:rPr>
            </w:pPr>
            <w:r w:rsidRPr="00552894">
              <w:rPr>
                <w:rFonts w:ascii="Times New Roman" w:hAnsi="Times New Roman" w:cs="Times New Roman"/>
                <w:b/>
                <w:sz w:val="24"/>
                <w:szCs w:val="24"/>
              </w:rPr>
              <w:t>Уровни практик</w:t>
            </w:r>
          </w:p>
          <w:p w14:paraId="092275FC" w14:textId="77777777" w:rsidR="00552894" w:rsidRPr="00552894" w:rsidRDefault="00552894" w:rsidP="00BE2FD6">
            <w:pPr>
              <w:jc w:val="both"/>
              <w:rPr>
                <w:rFonts w:ascii="Times New Roman" w:hAnsi="Times New Roman" w:cs="Times New Roman"/>
                <w:sz w:val="24"/>
                <w:szCs w:val="24"/>
              </w:rPr>
            </w:pPr>
            <w:r w:rsidRPr="00552894">
              <w:rPr>
                <w:rFonts w:ascii="Times New Roman" w:hAnsi="Times New Roman" w:cs="Times New Roman"/>
                <w:b/>
                <w:sz w:val="24"/>
                <w:szCs w:val="24"/>
              </w:rPr>
              <w:t xml:space="preserve"> в РАОП</w:t>
            </w:r>
          </w:p>
        </w:tc>
        <w:tc>
          <w:tcPr>
            <w:tcW w:w="1701" w:type="dxa"/>
            <w:vAlign w:val="center"/>
          </w:tcPr>
          <w:p w14:paraId="62E8DF6D" w14:textId="77777777" w:rsidR="00552894" w:rsidRPr="00552894" w:rsidRDefault="00552894" w:rsidP="00F91896">
            <w:pPr>
              <w:rPr>
                <w:rFonts w:ascii="Times New Roman" w:hAnsi="Times New Roman" w:cs="Times New Roman"/>
                <w:b/>
                <w:sz w:val="24"/>
                <w:szCs w:val="24"/>
              </w:rPr>
            </w:pPr>
            <w:r w:rsidRPr="00552894">
              <w:rPr>
                <w:rFonts w:ascii="Times New Roman" w:hAnsi="Times New Roman" w:cs="Times New Roman"/>
                <w:sz w:val="24"/>
                <w:szCs w:val="24"/>
              </w:rPr>
              <w:t>Управленческие практики</w:t>
            </w:r>
            <w:r w:rsidRPr="00552894">
              <w:rPr>
                <w:rFonts w:ascii="Times New Roman" w:hAnsi="Times New Roman" w:cs="Times New Roman"/>
                <w:b/>
                <w:sz w:val="24"/>
                <w:szCs w:val="24"/>
              </w:rPr>
              <w:t xml:space="preserve"> </w:t>
            </w:r>
          </w:p>
          <w:p w14:paraId="1AD03FB4" w14:textId="77777777" w:rsidR="00552894" w:rsidRPr="00552894" w:rsidRDefault="00552894" w:rsidP="00BE2FD6">
            <w:pPr>
              <w:jc w:val="center"/>
              <w:rPr>
                <w:rFonts w:ascii="Times New Roman" w:hAnsi="Times New Roman" w:cs="Times New Roman"/>
                <w:b/>
                <w:sz w:val="24"/>
                <w:szCs w:val="24"/>
              </w:rPr>
            </w:pPr>
            <w:r w:rsidRPr="00552894">
              <w:rPr>
                <w:rFonts w:ascii="Times New Roman" w:hAnsi="Times New Roman" w:cs="Times New Roman"/>
                <w:b/>
                <w:sz w:val="24"/>
                <w:szCs w:val="24"/>
              </w:rPr>
              <w:t>количество, %</w:t>
            </w:r>
          </w:p>
        </w:tc>
        <w:tc>
          <w:tcPr>
            <w:tcW w:w="1985" w:type="dxa"/>
            <w:vAlign w:val="center"/>
          </w:tcPr>
          <w:p w14:paraId="42288D78" w14:textId="77777777" w:rsidR="00552894" w:rsidRPr="00552894" w:rsidRDefault="00552894" w:rsidP="00BE2FD6">
            <w:pPr>
              <w:jc w:val="center"/>
              <w:rPr>
                <w:rFonts w:ascii="Times New Roman" w:hAnsi="Times New Roman" w:cs="Times New Roman"/>
                <w:sz w:val="24"/>
                <w:szCs w:val="24"/>
              </w:rPr>
            </w:pPr>
            <w:r w:rsidRPr="00552894">
              <w:rPr>
                <w:rFonts w:ascii="Times New Roman" w:hAnsi="Times New Roman" w:cs="Times New Roman"/>
                <w:sz w:val="24"/>
                <w:szCs w:val="24"/>
              </w:rPr>
              <w:t>Методические практики</w:t>
            </w:r>
          </w:p>
          <w:p w14:paraId="28C80D76" w14:textId="77777777" w:rsidR="00552894" w:rsidRPr="00552894" w:rsidRDefault="00552894" w:rsidP="00BE2FD6">
            <w:pPr>
              <w:jc w:val="center"/>
              <w:rPr>
                <w:rFonts w:ascii="Times New Roman" w:hAnsi="Times New Roman" w:cs="Times New Roman"/>
                <w:b/>
                <w:sz w:val="24"/>
                <w:szCs w:val="24"/>
              </w:rPr>
            </w:pPr>
            <w:r w:rsidRPr="00552894">
              <w:rPr>
                <w:rFonts w:ascii="Times New Roman" w:hAnsi="Times New Roman" w:cs="Times New Roman"/>
                <w:b/>
                <w:sz w:val="24"/>
                <w:szCs w:val="24"/>
              </w:rPr>
              <w:t xml:space="preserve"> количество, %</w:t>
            </w:r>
          </w:p>
        </w:tc>
        <w:tc>
          <w:tcPr>
            <w:tcW w:w="1984" w:type="dxa"/>
            <w:vAlign w:val="center"/>
          </w:tcPr>
          <w:p w14:paraId="1DB92BAE" w14:textId="77777777" w:rsidR="00552894" w:rsidRPr="00552894" w:rsidRDefault="00552894" w:rsidP="00BE2FD6">
            <w:pPr>
              <w:jc w:val="center"/>
              <w:rPr>
                <w:rFonts w:ascii="Times New Roman" w:hAnsi="Times New Roman" w:cs="Times New Roman"/>
                <w:sz w:val="24"/>
                <w:szCs w:val="24"/>
              </w:rPr>
            </w:pPr>
            <w:r w:rsidRPr="00552894">
              <w:rPr>
                <w:rFonts w:ascii="Times New Roman" w:hAnsi="Times New Roman" w:cs="Times New Roman"/>
                <w:sz w:val="24"/>
                <w:szCs w:val="24"/>
              </w:rPr>
              <w:t>Педагогические практики</w:t>
            </w:r>
          </w:p>
          <w:p w14:paraId="63CD7472" w14:textId="77777777" w:rsidR="00552894" w:rsidRPr="00552894" w:rsidRDefault="00552894" w:rsidP="00BE2FD6">
            <w:pPr>
              <w:jc w:val="center"/>
              <w:rPr>
                <w:rFonts w:ascii="Times New Roman" w:hAnsi="Times New Roman" w:cs="Times New Roman"/>
                <w:sz w:val="24"/>
                <w:szCs w:val="24"/>
              </w:rPr>
            </w:pPr>
            <w:r w:rsidRPr="00552894">
              <w:rPr>
                <w:rFonts w:ascii="Times New Roman" w:hAnsi="Times New Roman" w:cs="Times New Roman"/>
                <w:b/>
                <w:sz w:val="24"/>
                <w:szCs w:val="24"/>
              </w:rPr>
              <w:t>количество, %</w:t>
            </w:r>
          </w:p>
        </w:tc>
        <w:tc>
          <w:tcPr>
            <w:tcW w:w="1418" w:type="dxa"/>
            <w:vAlign w:val="center"/>
          </w:tcPr>
          <w:p w14:paraId="5BF92921" w14:textId="77777777" w:rsidR="00552894" w:rsidRPr="00552894" w:rsidRDefault="00552894" w:rsidP="00BE2FD6">
            <w:pPr>
              <w:jc w:val="center"/>
              <w:rPr>
                <w:rFonts w:ascii="Times New Roman" w:hAnsi="Times New Roman" w:cs="Times New Roman"/>
                <w:sz w:val="24"/>
                <w:szCs w:val="24"/>
              </w:rPr>
            </w:pPr>
            <w:r w:rsidRPr="00552894">
              <w:rPr>
                <w:rFonts w:ascii="Times New Roman" w:hAnsi="Times New Roman" w:cs="Times New Roman"/>
                <w:sz w:val="24"/>
                <w:szCs w:val="24"/>
              </w:rPr>
              <w:t>Всего практик</w:t>
            </w:r>
          </w:p>
        </w:tc>
      </w:tr>
      <w:tr w:rsidR="00552894" w:rsidRPr="00552894" w14:paraId="624CFD4E" w14:textId="77777777" w:rsidTr="00BE2FD6">
        <w:tc>
          <w:tcPr>
            <w:tcW w:w="3652" w:type="dxa"/>
          </w:tcPr>
          <w:p w14:paraId="5A6B6FFB" w14:textId="77777777" w:rsidR="00552894" w:rsidRPr="00552894" w:rsidRDefault="00552894" w:rsidP="00BE2FD6">
            <w:pPr>
              <w:jc w:val="both"/>
              <w:rPr>
                <w:rFonts w:ascii="Times New Roman" w:hAnsi="Times New Roman" w:cs="Times New Roman"/>
                <w:iCs/>
                <w:sz w:val="24"/>
                <w:szCs w:val="24"/>
              </w:rPr>
            </w:pPr>
            <w:r w:rsidRPr="00552894">
              <w:rPr>
                <w:rFonts w:ascii="Times New Roman" w:hAnsi="Times New Roman" w:cs="Times New Roman"/>
                <w:iCs/>
                <w:sz w:val="24"/>
                <w:szCs w:val="24"/>
              </w:rPr>
              <w:t xml:space="preserve">Претендуют на высший уровень </w:t>
            </w:r>
          </w:p>
        </w:tc>
        <w:tc>
          <w:tcPr>
            <w:tcW w:w="1701" w:type="dxa"/>
          </w:tcPr>
          <w:p w14:paraId="66B3DF14" w14:textId="0D1EA8DE" w:rsidR="00552894" w:rsidRPr="00552894" w:rsidRDefault="00642EFC" w:rsidP="00BE2FD6">
            <w:pPr>
              <w:jc w:val="center"/>
              <w:rPr>
                <w:rFonts w:ascii="Times New Roman" w:hAnsi="Times New Roman" w:cs="Times New Roman"/>
                <w:sz w:val="24"/>
                <w:szCs w:val="24"/>
              </w:rPr>
            </w:pPr>
            <w:r>
              <w:rPr>
                <w:rFonts w:ascii="Times New Roman" w:hAnsi="Times New Roman" w:cs="Times New Roman"/>
                <w:sz w:val="24"/>
                <w:szCs w:val="24"/>
              </w:rPr>
              <w:t>1</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(4%)</w:t>
            </w:r>
          </w:p>
        </w:tc>
        <w:tc>
          <w:tcPr>
            <w:tcW w:w="1985" w:type="dxa"/>
          </w:tcPr>
          <w:p w14:paraId="1D81E0FA" w14:textId="772010CC"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2</w:t>
            </w:r>
            <w:r w:rsidR="00F91896">
              <w:rPr>
                <w:rFonts w:ascii="Times New Roman" w:hAnsi="Times New Roman" w:cs="Times New Roman"/>
                <w:sz w:val="24"/>
                <w:szCs w:val="24"/>
              </w:rPr>
              <w:t>(9%)</w:t>
            </w:r>
          </w:p>
        </w:tc>
        <w:tc>
          <w:tcPr>
            <w:tcW w:w="1984" w:type="dxa"/>
          </w:tcPr>
          <w:p w14:paraId="1AA0A114" w14:textId="2A736A8E"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1F502FF8" w14:textId="7408AEBD" w:rsidR="00552894" w:rsidRPr="00552894" w:rsidRDefault="00D745DD" w:rsidP="00BE2FD6">
            <w:pPr>
              <w:jc w:val="center"/>
              <w:rPr>
                <w:rFonts w:ascii="Times New Roman" w:hAnsi="Times New Roman" w:cs="Times New Roman"/>
                <w:sz w:val="24"/>
                <w:szCs w:val="24"/>
              </w:rPr>
            </w:pPr>
            <w:r>
              <w:rPr>
                <w:rFonts w:ascii="Times New Roman" w:hAnsi="Times New Roman" w:cs="Times New Roman"/>
                <w:sz w:val="24"/>
                <w:szCs w:val="24"/>
              </w:rPr>
              <w:t>3</w:t>
            </w:r>
          </w:p>
        </w:tc>
      </w:tr>
      <w:tr w:rsidR="00552894" w:rsidRPr="00552894" w14:paraId="586EC0C3" w14:textId="77777777" w:rsidTr="00BE2FD6">
        <w:tc>
          <w:tcPr>
            <w:tcW w:w="3652" w:type="dxa"/>
          </w:tcPr>
          <w:p w14:paraId="3E9E8CBA" w14:textId="77777777" w:rsidR="00552894" w:rsidRPr="00552894" w:rsidRDefault="00552894" w:rsidP="00BE2FD6">
            <w:pPr>
              <w:jc w:val="both"/>
              <w:rPr>
                <w:rFonts w:ascii="Times New Roman" w:hAnsi="Times New Roman" w:cs="Times New Roman"/>
                <w:iCs/>
                <w:sz w:val="24"/>
                <w:szCs w:val="24"/>
              </w:rPr>
            </w:pPr>
            <w:r w:rsidRPr="00552894">
              <w:rPr>
                <w:rFonts w:ascii="Times New Roman" w:hAnsi="Times New Roman" w:cs="Times New Roman"/>
                <w:iCs/>
                <w:sz w:val="24"/>
                <w:szCs w:val="24"/>
              </w:rPr>
              <w:t>Продвинутый уровень</w:t>
            </w:r>
          </w:p>
        </w:tc>
        <w:tc>
          <w:tcPr>
            <w:tcW w:w="1701" w:type="dxa"/>
          </w:tcPr>
          <w:p w14:paraId="63898AEB" w14:textId="6C40FE06" w:rsidR="00552894" w:rsidRPr="00552894" w:rsidRDefault="00642EFC" w:rsidP="00BE2FD6">
            <w:pPr>
              <w:jc w:val="center"/>
              <w:rPr>
                <w:rFonts w:ascii="Times New Roman" w:hAnsi="Times New Roman" w:cs="Times New Roman"/>
                <w:sz w:val="24"/>
                <w:szCs w:val="24"/>
              </w:rPr>
            </w:pPr>
            <w:r>
              <w:rPr>
                <w:rFonts w:ascii="Times New Roman" w:hAnsi="Times New Roman" w:cs="Times New Roman"/>
                <w:sz w:val="24"/>
                <w:szCs w:val="24"/>
              </w:rPr>
              <w:t>2</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(9%)</w:t>
            </w:r>
          </w:p>
        </w:tc>
        <w:tc>
          <w:tcPr>
            <w:tcW w:w="1985" w:type="dxa"/>
          </w:tcPr>
          <w:p w14:paraId="2EA340EC" w14:textId="491272EA"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3</w:t>
            </w:r>
            <w:r w:rsidR="00F91896">
              <w:rPr>
                <w:rFonts w:ascii="Times New Roman" w:hAnsi="Times New Roman" w:cs="Times New Roman"/>
                <w:sz w:val="24"/>
                <w:szCs w:val="24"/>
              </w:rPr>
              <w:t xml:space="preserve"> (13%)</w:t>
            </w:r>
          </w:p>
        </w:tc>
        <w:tc>
          <w:tcPr>
            <w:tcW w:w="1984" w:type="dxa"/>
          </w:tcPr>
          <w:p w14:paraId="47FE789F" w14:textId="4A43B64B"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1</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(4%)</w:t>
            </w:r>
          </w:p>
        </w:tc>
        <w:tc>
          <w:tcPr>
            <w:tcW w:w="1418" w:type="dxa"/>
          </w:tcPr>
          <w:p w14:paraId="08665244" w14:textId="04A337DE" w:rsidR="00552894" w:rsidRPr="00552894" w:rsidRDefault="00642EFC" w:rsidP="00BE2FD6">
            <w:pPr>
              <w:jc w:val="center"/>
              <w:rPr>
                <w:rFonts w:ascii="Times New Roman" w:hAnsi="Times New Roman" w:cs="Times New Roman"/>
                <w:sz w:val="24"/>
                <w:szCs w:val="24"/>
              </w:rPr>
            </w:pPr>
            <w:r>
              <w:rPr>
                <w:rFonts w:ascii="Times New Roman" w:hAnsi="Times New Roman" w:cs="Times New Roman"/>
                <w:sz w:val="24"/>
                <w:szCs w:val="24"/>
              </w:rPr>
              <w:t>6</w:t>
            </w:r>
          </w:p>
        </w:tc>
      </w:tr>
      <w:tr w:rsidR="00552894" w:rsidRPr="00552894" w14:paraId="1E2A70FE" w14:textId="77777777" w:rsidTr="00BE2FD6">
        <w:tc>
          <w:tcPr>
            <w:tcW w:w="3652" w:type="dxa"/>
          </w:tcPr>
          <w:p w14:paraId="2BE5CC50" w14:textId="77777777" w:rsidR="00552894" w:rsidRPr="00552894" w:rsidRDefault="00552894" w:rsidP="00BE2FD6">
            <w:pPr>
              <w:jc w:val="both"/>
              <w:rPr>
                <w:rFonts w:ascii="Times New Roman" w:hAnsi="Times New Roman" w:cs="Times New Roman"/>
                <w:iCs/>
                <w:sz w:val="24"/>
                <w:szCs w:val="24"/>
              </w:rPr>
            </w:pPr>
            <w:r w:rsidRPr="00552894">
              <w:rPr>
                <w:rFonts w:ascii="Times New Roman" w:hAnsi="Times New Roman" w:cs="Times New Roman"/>
                <w:iCs/>
                <w:sz w:val="24"/>
                <w:szCs w:val="24"/>
              </w:rPr>
              <w:t>Начальный уровень</w:t>
            </w:r>
          </w:p>
        </w:tc>
        <w:tc>
          <w:tcPr>
            <w:tcW w:w="1701" w:type="dxa"/>
          </w:tcPr>
          <w:p w14:paraId="29DBD9E1" w14:textId="145E20EC" w:rsidR="00552894" w:rsidRPr="00552894" w:rsidRDefault="00642EFC" w:rsidP="00BE2FD6">
            <w:pPr>
              <w:jc w:val="center"/>
              <w:rPr>
                <w:rFonts w:ascii="Times New Roman" w:hAnsi="Times New Roman" w:cs="Times New Roman"/>
                <w:sz w:val="24"/>
                <w:szCs w:val="24"/>
              </w:rPr>
            </w:pPr>
            <w:r>
              <w:rPr>
                <w:rFonts w:ascii="Times New Roman" w:hAnsi="Times New Roman" w:cs="Times New Roman"/>
                <w:sz w:val="24"/>
                <w:szCs w:val="24"/>
              </w:rPr>
              <w:t>1</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(4%)</w:t>
            </w:r>
          </w:p>
        </w:tc>
        <w:tc>
          <w:tcPr>
            <w:tcW w:w="1985" w:type="dxa"/>
          </w:tcPr>
          <w:p w14:paraId="724244C8" w14:textId="5F678E6C"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3</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(13%)</w:t>
            </w:r>
          </w:p>
        </w:tc>
        <w:tc>
          <w:tcPr>
            <w:tcW w:w="1984" w:type="dxa"/>
          </w:tcPr>
          <w:p w14:paraId="7355A7C3" w14:textId="72FF83D5"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3</w:t>
            </w:r>
            <w:r w:rsidR="00F91896">
              <w:rPr>
                <w:rFonts w:ascii="Times New Roman" w:hAnsi="Times New Roman" w:cs="Times New Roman"/>
                <w:sz w:val="24"/>
                <w:szCs w:val="24"/>
              </w:rPr>
              <w:t>(13%)</w:t>
            </w:r>
          </w:p>
        </w:tc>
        <w:tc>
          <w:tcPr>
            <w:tcW w:w="1418" w:type="dxa"/>
          </w:tcPr>
          <w:p w14:paraId="3811CE77" w14:textId="6FD74123" w:rsidR="00552894" w:rsidRPr="00552894" w:rsidRDefault="00D745DD" w:rsidP="00BE2FD6">
            <w:pPr>
              <w:jc w:val="center"/>
              <w:rPr>
                <w:rFonts w:ascii="Times New Roman" w:hAnsi="Times New Roman" w:cs="Times New Roman"/>
                <w:sz w:val="24"/>
                <w:szCs w:val="24"/>
              </w:rPr>
            </w:pPr>
            <w:r>
              <w:rPr>
                <w:rFonts w:ascii="Times New Roman" w:hAnsi="Times New Roman" w:cs="Times New Roman"/>
                <w:sz w:val="24"/>
                <w:szCs w:val="24"/>
              </w:rPr>
              <w:t>7</w:t>
            </w:r>
          </w:p>
        </w:tc>
      </w:tr>
      <w:tr w:rsidR="00552894" w:rsidRPr="00552894" w14:paraId="4AB97D9C" w14:textId="77777777" w:rsidTr="00BE2FD6">
        <w:tc>
          <w:tcPr>
            <w:tcW w:w="3652" w:type="dxa"/>
          </w:tcPr>
          <w:p w14:paraId="5D3D77DE" w14:textId="77777777" w:rsidR="00552894" w:rsidRPr="00552894" w:rsidRDefault="00552894" w:rsidP="00BE2FD6">
            <w:pPr>
              <w:jc w:val="both"/>
              <w:rPr>
                <w:rFonts w:ascii="Times New Roman" w:hAnsi="Times New Roman" w:cs="Times New Roman"/>
                <w:iCs/>
                <w:sz w:val="24"/>
                <w:szCs w:val="24"/>
              </w:rPr>
            </w:pPr>
            <w:r w:rsidRPr="00552894">
              <w:rPr>
                <w:rFonts w:ascii="Times New Roman" w:hAnsi="Times New Roman" w:cs="Times New Roman"/>
                <w:iCs/>
                <w:sz w:val="24"/>
                <w:szCs w:val="24"/>
              </w:rPr>
              <w:t>Не включены в Атлас</w:t>
            </w:r>
          </w:p>
        </w:tc>
        <w:tc>
          <w:tcPr>
            <w:tcW w:w="1701" w:type="dxa"/>
          </w:tcPr>
          <w:p w14:paraId="1A2C7750" w14:textId="38008F34" w:rsidR="00552894" w:rsidRPr="00552894" w:rsidRDefault="00642EFC" w:rsidP="00BE2FD6">
            <w:pPr>
              <w:jc w:val="center"/>
              <w:rPr>
                <w:rFonts w:ascii="Times New Roman" w:hAnsi="Times New Roman" w:cs="Times New Roman"/>
                <w:sz w:val="24"/>
                <w:szCs w:val="24"/>
              </w:rPr>
            </w:pPr>
            <w:r>
              <w:rPr>
                <w:rFonts w:ascii="Times New Roman" w:hAnsi="Times New Roman" w:cs="Times New Roman"/>
                <w:sz w:val="24"/>
                <w:szCs w:val="24"/>
              </w:rPr>
              <w:t>4</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(18%)</w:t>
            </w:r>
          </w:p>
        </w:tc>
        <w:tc>
          <w:tcPr>
            <w:tcW w:w="1985" w:type="dxa"/>
          </w:tcPr>
          <w:p w14:paraId="36E9EE9C" w14:textId="22CFA179"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3</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(13%)</w:t>
            </w:r>
          </w:p>
        </w:tc>
        <w:tc>
          <w:tcPr>
            <w:tcW w:w="1984" w:type="dxa"/>
          </w:tcPr>
          <w:p w14:paraId="4773B981" w14:textId="12726970" w:rsidR="00552894" w:rsidRPr="00552894" w:rsidRDefault="00CE14D0" w:rsidP="00BE2FD6">
            <w:pPr>
              <w:jc w:val="center"/>
              <w:rPr>
                <w:rFonts w:ascii="Times New Roman" w:hAnsi="Times New Roman" w:cs="Times New Roman"/>
                <w:sz w:val="24"/>
                <w:szCs w:val="24"/>
              </w:rPr>
            </w:pPr>
            <w:r>
              <w:rPr>
                <w:rFonts w:ascii="Times New Roman" w:hAnsi="Times New Roman" w:cs="Times New Roman"/>
                <w:sz w:val="24"/>
                <w:szCs w:val="24"/>
              </w:rPr>
              <w:t>2</w:t>
            </w:r>
            <w:r w:rsidR="00816195">
              <w:rPr>
                <w:rFonts w:ascii="Times New Roman" w:hAnsi="Times New Roman" w:cs="Times New Roman"/>
                <w:sz w:val="24"/>
                <w:szCs w:val="24"/>
              </w:rPr>
              <w:t xml:space="preserve"> </w:t>
            </w:r>
            <w:r w:rsidR="00F91896">
              <w:rPr>
                <w:rFonts w:ascii="Times New Roman" w:hAnsi="Times New Roman" w:cs="Times New Roman"/>
                <w:sz w:val="24"/>
                <w:szCs w:val="24"/>
              </w:rPr>
              <w:t>(9%)</w:t>
            </w:r>
          </w:p>
        </w:tc>
        <w:tc>
          <w:tcPr>
            <w:tcW w:w="1418" w:type="dxa"/>
          </w:tcPr>
          <w:p w14:paraId="3DA053BE" w14:textId="5DCD51AB" w:rsidR="00552894" w:rsidRPr="00552894" w:rsidRDefault="00D745DD" w:rsidP="00BE2FD6">
            <w:pPr>
              <w:jc w:val="center"/>
              <w:rPr>
                <w:rFonts w:ascii="Times New Roman" w:hAnsi="Times New Roman" w:cs="Times New Roman"/>
                <w:sz w:val="24"/>
                <w:szCs w:val="24"/>
              </w:rPr>
            </w:pPr>
            <w:r>
              <w:rPr>
                <w:rFonts w:ascii="Times New Roman" w:hAnsi="Times New Roman" w:cs="Times New Roman"/>
                <w:sz w:val="24"/>
                <w:szCs w:val="24"/>
              </w:rPr>
              <w:t>9</w:t>
            </w:r>
          </w:p>
        </w:tc>
      </w:tr>
    </w:tbl>
    <w:p w14:paraId="69854CFF" w14:textId="77777777" w:rsidR="00552894" w:rsidRPr="00B8673B" w:rsidRDefault="00552894" w:rsidP="001C4DFA">
      <w:pPr>
        <w:spacing w:after="0" w:line="240" w:lineRule="auto"/>
        <w:contextualSpacing/>
        <w:jc w:val="center"/>
        <w:rPr>
          <w:rFonts w:ascii="Times New Roman" w:hAnsi="Times New Roman"/>
          <w:b/>
          <w:sz w:val="24"/>
          <w:szCs w:val="24"/>
        </w:rPr>
      </w:pPr>
    </w:p>
    <w:p w14:paraId="0F21700C" w14:textId="77777777" w:rsidR="00776F42" w:rsidRDefault="0000233D" w:rsidP="001C4DFA">
      <w:pPr>
        <w:spacing w:after="0" w:line="240" w:lineRule="auto"/>
        <w:contextualSpacing/>
        <w:jc w:val="both"/>
        <w:rPr>
          <w:rFonts w:ascii="Times New Roman" w:hAnsi="Times New Roman"/>
          <w:sz w:val="24"/>
          <w:szCs w:val="24"/>
        </w:rPr>
      </w:pPr>
      <w:r w:rsidRPr="00886BE0">
        <w:rPr>
          <w:rFonts w:ascii="Times New Roman" w:hAnsi="Times New Roman"/>
          <w:sz w:val="24"/>
          <w:szCs w:val="24"/>
        </w:rPr>
        <w:t xml:space="preserve"> </w:t>
      </w:r>
    </w:p>
    <w:p w14:paraId="249864BE" w14:textId="77777777" w:rsidR="00F71D13" w:rsidRPr="00EC2EF1" w:rsidRDefault="00F71D13" w:rsidP="00F71D13">
      <w:pPr>
        <w:pStyle w:val="a3"/>
        <w:ind w:left="0" w:firstLine="567"/>
        <w:jc w:val="both"/>
        <w:rPr>
          <w:rFonts w:ascii="Times New Roman" w:hAnsi="Times New Roman" w:cs="Times New Roman"/>
          <w:b/>
          <w:bCs/>
          <w:sz w:val="24"/>
          <w:szCs w:val="24"/>
        </w:rPr>
      </w:pPr>
      <w:r w:rsidRPr="00EC2EF1">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Ind w:w="-176" w:type="dxa"/>
        <w:tblLook w:val="04A0" w:firstRow="1" w:lastRow="0" w:firstColumn="1" w:lastColumn="0" w:noHBand="0" w:noVBand="1"/>
      </w:tblPr>
      <w:tblGrid>
        <w:gridCol w:w="2293"/>
        <w:gridCol w:w="1592"/>
        <w:gridCol w:w="1559"/>
        <w:gridCol w:w="2070"/>
        <w:gridCol w:w="2126"/>
      </w:tblGrid>
      <w:tr w:rsidR="00F71D13" w:rsidRPr="00EC2EF1" w14:paraId="3D17886E" w14:textId="77777777" w:rsidTr="00BE2FD6">
        <w:tc>
          <w:tcPr>
            <w:tcW w:w="2293" w:type="dxa"/>
          </w:tcPr>
          <w:p w14:paraId="055DA61E"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t>Кампания РАОП</w:t>
            </w:r>
          </w:p>
        </w:tc>
        <w:tc>
          <w:tcPr>
            <w:tcW w:w="1592" w:type="dxa"/>
          </w:tcPr>
          <w:p w14:paraId="74BA7F3F"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t xml:space="preserve">Всего </w:t>
            </w:r>
            <w:r w:rsidRPr="00EC2EF1">
              <w:rPr>
                <w:rFonts w:ascii="Times New Roman" w:hAnsi="Times New Roman" w:cs="Times New Roman"/>
                <w:sz w:val="24"/>
                <w:szCs w:val="24"/>
              </w:rPr>
              <w:lastRenderedPageBreak/>
              <w:t>(количество, %)</w:t>
            </w:r>
          </w:p>
        </w:tc>
        <w:tc>
          <w:tcPr>
            <w:tcW w:w="1559" w:type="dxa"/>
          </w:tcPr>
          <w:p w14:paraId="31B0967D"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lastRenderedPageBreak/>
              <w:t xml:space="preserve">Претендуют </w:t>
            </w:r>
            <w:r w:rsidRPr="00EC2EF1">
              <w:rPr>
                <w:rFonts w:ascii="Times New Roman" w:hAnsi="Times New Roman" w:cs="Times New Roman"/>
                <w:sz w:val="24"/>
                <w:szCs w:val="24"/>
              </w:rPr>
              <w:lastRenderedPageBreak/>
              <w:t>на высший уровень</w:t>
            </w:r>
          </w:p>
        </w:tc>
        <w:tc>
          <w:tcPr>
            <w:tcW w:w="2070" w:type="dxa"/>
          </w:tcPr>
          <w:p w14:paraId="5E8A03F6"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lastRenderedPageBreak/>
              <w:t xml:space="preserve">Продвинутый </w:t>
            </w:r>
            <w:r w:rsidRPr="00EC2EF1">
              <w:rPr>
                <w:rFonts w:ascii="Times New Roman" w:hAnsi="Times New Roman" w:cs="Times New Roman"/>
                <w:sz w:val="24"/>
                <w:szCs w:val="24"/>
              </w:rPr>
              <w:lastRenderedPageBreak/>
              <w:t>уровень</w:t>
            </w:r>
          </w:p>
        </w:tc>
        <w:tc>
          <w:tcPr>
            <w:tcW w:w="2126" w:type="dxa"/>
          </w:tcPr>
          <w:p w14:paraId="6FC6EA4D"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lastRenderedPageBreak/>
              <w:t xml:space="preserve">Начальный </w:t>
            </w:r>
            <w:r w:rsidRPr="00EC2EF1">
              <w:rPr>
                <w:rFonts w:ascii="Times New Roman" w:hAnsi="Times New Roman" w:cs="Times New Roman"/>
                <w:sz w:val="24"/>
                <w:szCs w:val="24"/>
              </w:rPr>
              <w:lastRenderedPageBreak/>
              <w:t>уровень</w:t>
            </w:r>
          </w:p>
        </w:tc>
      </w:tr>
      <w:tr w:rsidR="00F71D13" w:rsidRPr="00EC2EF1" w14:paraId="32BE03D3" w14:textId="77777777" w:rsidTr="00BE2FD6">
        <w:tc>
          <w:tcPr>
            <w:tcW w:w="2293" w:type="dxa"/>
          </w:tcPr>
          <w:p w14:paraId="4AD9B28F"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lastRenderedPageBreak/>
              <w:t>2019</w:t>
            </w:r>
          </w:p>
        </w:tc>
        <w:tc>
          <w:tcPr>
            <w:tcW w:w="1592" w:type="dxa"/>
          </w:tcPr>
          <w:p w14:paraId="1CA4068C" w14:textId="0CDAB55D"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4</w:t>
            </w:r>
            <w:r w:rsidR="00A0615A">
              <w:rPr>
                <w:rFonts w:ascii="Times New Roman" w:hAnsi="Times New Roman" w:cs="Times New Roman"/>
                <w:sz w:val="24"/>
                <w:szCs w:val="24"/>
              </w:rPr>
              <w:t xml:space="preserve"> (33%)</w:t>
            </w:r>
          </w:p>
        </w:tc>
        <w:tc>
          <w:tcPr>
            <w:tcW w:w="1559" w:type="dxa"/>
          </w:tcPr>
          <w:p w14:paraId="5B9BE03B" w14:textId="5DB07046"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0</w:t>
            </w:r>
          </w:p>
        </w:tc>
        <w:tc>
          <w:tcPr>
            <w:tcW w:w="2070" w:type="dxa"/>
          </w:tcPr>
          <w:p w14:paraId="05F61A31" w14:textId="5E1B704F"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14:paraId="4D578CB6" w14:textId="3D96D2A2"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2</w:t>
            </w:r>
          </w:p>
        </w:tc>
      </w:tr>
      <w:tr w:rsidR="00F71D13" w:rsidRPr="00EC2EF1" w14:paraId="0929ED49" w14:textId="77777777" w:rsidTr="00BE2FD6">
        <w:tc>
          <w:tcPr>
            <w:tcW w:w="2293" w:type="dxa"/>
          </w:tcPr>
          <w:p w14:paraId="3EA58A19"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t>2020</w:t>
            </w:r>
          </w:p>
        </w:tc>
        <w:tc>
          <w:tcPr>
            <w:tcW w:w="1592" w:type="dxa"/>
          </w:tcPr>
          <w:p w14:paraId="6FAFAFC1" w14:textId="5025C147" w:rsidR="00F71D13" w:rsidRPr="00EC2EF1" w:rsidRDefault="00E63485" w:rsidP="00BE2FD6">
            <w:pPr>
              <w:jc w:val="center"/>
              <w:rPr>
                <w:rFonts w:ascii="Times New Roman" w:hAnsi="Times New Roman" w:cs="Times New Roman"/>
                <w:sz w:val="24"/>
                <w:szCs w:val="24"/>
              </w:rPr>
            </w:pPr>
            <w:r>
              <w:rPr>
                <w:rFonts w:ascii="Times New Roman" w:hAnsi="Times New Roman" w:cs="Times New Roman"/>
                <w:sz w:val="24"/>
                <w:szCs w:val="24"/>
              </w:rPr>
              <w:t>9</w:t>
            </w:r>
            <w:r w:rsidR="00A0615A">
              <w:rPr>
                <w:rFonts w:ascii="Times New Roman" w:hAnsi="Times New Roman" w:cs="Times New Roman"/>
                <w:sz w:val="24"/>
                <w:szCs w:val="24"/>
              </w:rPr>
              <w:t xml:space="preserve"> (64%)</w:t>
            </w:r>
          </w:p>
        </w:tc>
        <w:tc>
          <w:tcPr>
            <w:tcW w:w="1559" w:type="dxa"/>
          </w:tcPr>
          <w:p w14:paraId="41F674AD" w14:textId="4A5B50DA"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0</w:t>
            </w:r>
          </w:p>
        </w:tc>
        <w:tc>
          <w:tcPr>
            <w:tcW w:w="2070" w:type="dxa"/>
          </w:tcPr>
          <w:p w14:paraId="26E6EA8A" w14:textId="3462B8E1"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14:paraId="03C073DF" w14:textId="4B4F1844"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4</w:t>
            </w:r>
          </w:p>
        </w:tc>
      </w:tr>
      <w:tr w:rsidR="00F71D13" w:rsidRPr="00EC2EF1" w14:paraId="71BF1183" w14:textId="77777777" w:rsidTr="00BE2FD6">
        <w:tc>
          <w:tcPr>
            <w:tcW w:w="2293" w:type="dxa"/>
          </w:tcPr>
          <w:p w14:paraId="2880B0A2" w14:textId="77777777" w:rsidR="00F71D13" w:rsidRPr="00EC2EF1" w:rsidRDefault="00F71D13" w:rsidP="00BE2FD6">
            <w:pPr>
              <w:jc w:val="both"/>
              <w:rPr>
                <w:rFonts w:ascii="Times New Roman" w:hAnsi="Times New Roman" w:cs="Times New Roman"/>
                <w:sz w:val="24"/>
                <w:szCs w:val="24"/>
              </w:rPr>
            </w:pPr>
            <w:r w:rsidRPr="00EC2EF1">
              <w:rPr>
                <w:rFonts w:ascii="Times New Roman" w:hAnsi="Times New Roman" w:cs="Times New Roman"/>
                <w:sz w:val="24"/>
                <w:szCs w:val="24"/>
              </w:rPr>
              <w:t>2021</w:t>
            </w:r>
          </w:p>
        </w:tc>
        <w:tc>
          <w:tcPr>
            <w:tcW w:w="1592" w:type="dxa"/>
          </w:tcPr>
          <w:p w14:paraId="6C0509A5" w14:textId="4225DE92" w:rsidR="00F71D13" w:rsidRPr="00EC2EF1" w:rsidRDefault="00E63485" w:rsidP="00BE2FD6">
            <w:pPr>
              <w:jc w:val="center"/>
              <w:rPr>
                <w:rFonts w:ascii="Times New Roman" w:hAnsi="Times New Roman" w:cs="Times New Roman"/>
                <w:sz w:val="24"/>
                <w:szCs w:val="24"/>
              </w:rPr>
            </w:pPr>
            <w:r>
              <w:rPr>
                <w:rFonts w:ascii="Times New Roman" w:hAnsi="Times New Roman" w:cs="Times New Roman"/>
                <w:sz w:val="24"/>
                <w:szCs w:val="24"/>
              </w:rPr>
              <w:t>16</w:t>
            </w:r>
            <w:r w:rsidR="00A0615A">
              <w:rPr>
                <w:rFonts w:ascii="Times New Roman" w:hAnsi="Times New Roman" w:cs="Times New Roman"/>
                <w:sz w:val="24"/>
                <w:szCs w:val="24"/>
              </w:rPr>
              <w:t xml:space="preserve"> (72%)</w:t>
            </w:r>
          </w:p>
        </w:tc>
        <w:tc>
          <w:tcPr>
            <w:tcW w:w="1559" w:type="dxa"/>
          </w:tcPr>
          <w:p w14:paraId="184FF422" w14:textId="2C398F1E"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14:paraId="4E557320" w14:textId="37343629"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14:paraId="3F2E63FF" w14:textId="690E8893" w:rsidR="00F71D13" w:rsidRPr="00EC2EF1" w:rsidRDefault="00F71D13" w:rsidP="00BE2FD6">
            <w:pPr>
              <w:jc w:val="center"/>
              <w:rPr>
                <w:rFonts w:ascii="Times New Roman" w:hAnsi="Times New Roman" w:cs="Times New Roman"/>
                <w:sz w:val="24"/>
                <w:szCs w:val="24"/>
              </w:rPr>
            </w:pPr>
            <w:r>
              <w:rPr>
                <w:rFonts w:ascii="Times New Roman" w:hAnsi="Times New Roman" w:cs="Times New Roman"/>
                <w:sz w:val="24"/>
                <w:szCs w:val="24"/>
              </w:rPr>
              <w:t>7</w:t>
            </w:r>
          </w:p>
        </w:tc>
      </w:tr>
    </w:tbl>
    <w:p w14:paraId="1EAFAFE3" w14:textId="77777777" w:rsidR="00F71D13" w:rsidRDefault="00F71D13" w:rsidP="001C4DFA">
      <w:pPr>
        <w:pStyle w:val="a3"/>
        <w:spacing w:line="240" w:lineRule="auto"/>
        <w:ind w:left="0" w:firstLine="567"/>
        <w:jc w:val="both"/>
        <w:rPr>
          <w:rFonts w:ascii="Times New Roman" w:hAnsi="Times New Roman" w:cs="Times New Roman"/>
          <w:sz w:val="24"/>
          <w:szCs w:val="24"/>
        </w:rPr>
      </w:pPr>
    </w:p>
    <w:p w14:paraId="49065F3F" w14:textId="528CCDCB" w:rsidR="00F71D13" w:rsidRDefault="00BE2FD6" w:rsidP="001C4DFA">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Практики, прошедшие </w:t>
      </w:r>
      <w:r w:rsidR="008A27EC">
        <w:rPr>
          <w:rFonts w:ascii="Times New Roman" w:hAnsi="Times New Roman" w:cs="Times New Roman"/>
          <w:sz w:val="24"/>
          <w:szCs w:val="24"/>
        </w:rPr>
        <w:t>содержательную экспертизу,</w:t>
      </w:r>
      <w:r>
        <w:rPr>
          <w:rFonts w:ascii="Times New Roman" w:hAnsi="Times New Roman" w:cs="Times New Roman"/>
          <w:sz w:val="24"/>
          <w:szCs w:val="24"/>
        </w:rPr>
        <w:t xml:space="preserve"> в этом году имеют самый большой процент включения</w:t>
      </w:r>
      <w:r w:rsidR="008A27EC">
        <w:rPr>
          <w:rFonts w:ascii="Times New Roman" w:hAnsi="Times New Roman" w:cs="Times New Roman"/>
          <w:sz w:val="24"/>
          <w:szCs w:val="24"/>
        </w:rPr>
        <w:t xml:space="preserve">, исходя анализа динамики прошлых лет, что говорит о повышении </w:t>
      </w:r>
      <w:r w:rsidR="00A0615A">
        <w:rPr>
          <w:rFonts w:ascii="Times New Roman" w:hAnsi="Times New Roman" w:cs="Times New Roman"/>
          <w:sz w:val="24"/>
          <w:szCs w:val="24"/>
        </w:rPr>
        <w:t xml:space="preserve">их </w:t>
      </w:r>
      <w:r w:rsidR="008A27EC">
        <w:rPr>
          <w:rFonts w:ascii="Times New Roman" w:hAnsi="Times New Roman" w:cs="Times New Roman"/>
          <w:sz w:val="24"/>
          <w:szCs w:val="24"/>
        </w:rPr>
        <w:t>качества. Из 22 практик, 16 включены в Атлас.</w:t>
      </w:r>
    </w:p>
    <w:p w14:paraId="077AACB4" w14:textId="07B653F8" w:rsidR="00E52586" w:rsidRPr="004006FA" w:rsidRDefault="00E52586" w:rsidP="004006FA">
      <w:pPr>
        <w:spacing w:after="0"/>
        <w:ind w:firstLine="567"/>
        <w:jc w:val="both"/>
        <w:rPr>
          <w:rFonts w:ascii="Times New Roman" w:hAnsi="Times New Roman" w:cs="Times New Roman"/>
          <w:sz w:val="24"/>
          <w:szCs w:val="24"/>
        </w:rPr>
      </w:pPr>
      <w:r w:rsidRPr="00E52586">
        <w:rPr>
          <w:rFonts w:ascii="Times New Roman" w:hAnsi="Times New Roman" w:cs="Times New Roman"/>
          <w:sz w:val="24"/>
          <w:szCs w:val="24"/>
        </w:rPr>
        <w:t xml:space="preserve">2 практики были представлены ранее в </w:t>
      </w:r>
      <w:r w:rsidR="00305620">
        <w:rPr>
          <w:rFonts w:ascii="Times New Roman" w:hAnsi="Times New Roman" w:cs="Times New Roman"/>
          <w:sz w:val="24"/>
          <w:szCs w:val="24"/>
        </w:rPr>
        <w:t>Атлас</w:t>
      </w:r>
      <w:r w:rsidRPr="00E52586">
        <w:rPr>
          <w:rFonts w:ascii="Times New Roman" w:hAnsi="Times New Roman" w:cs="Times New Roman"/>
          <w:sz w:val="24"/>
          <w:szCs w:val="24"/>
        </w:rPr>
        <w:t xml:space="preserve"> в 2020 году. Практика МБОУ СШ № 82 г. Красноярска </w:t>
      </w:r>
      <w:r w:rsidRPr="00E52586">
        <w:rPr>
          <w:rFonts w:ascii="Times New Roman" w:eastAsia="Times New Roman" w:hAnsi="Times New Roman" w:cs="Times New Roman"/>
          <w:sz w:val="24"/>
          <w:szCs w:val="24"/>
          <w:lang w:eastAsia="ru-RU"/>
        </w:rPr>
        <w:t>«Кураторская методика как способ профессионального развития молодых педагогов» (начальный уровень). По мнению авторов, образовательная практика способствует развитию социальной активности не только административной команды, но и каждого педагога. Педагоги постепенно приходят к осознанию того, что результат обучения – это общее дело.</w:t>
      </w:r>
      <w:r w:rsidR="00B10B09">
        <w:rPr>
          <w:rFonts w:ascii="Times New Roman" w:hAnsi="Times New Roman" w:cs="Times New Roman"/>
          <w:sz w:val="24"/>
          <w:szCs w:val="24"/>
        </w:rPr>
        <w:t xml:space="preserve"> </w:t>
      </w:r>
      <w:r w:rsidRPr="00E52586">
        <w:rPr>
          <w:rFonts w:ascii="Times New Roman" w:eastAsia="Times New Roman" w:hAnsi="Times New Roman" w:cs="Times New Roman"/>
          <w:sz w:val="24"/>
          <w:szCs w:val="24"/>
          <w:lang w:eastAsia="ru-RU"/>
        </w:rPr>
        <w:t xml:space="preserve">Практика </w:t>
      </w:r>
      <w:r w:rsidRPr="00E52586">
        <w:rPr>
          <w:rFonts w:ascii="Times New Roman" w:hAnsi="Times New Roman" w:cs="Times New Roman"/>
          <w:sz w:val="24"/>
          <w:szCs w:val="24"/>
        </w:rPr>
        <w:t>МБОУ «Крутоярская СОШ» проект</w:t>
      </w:r>
      <w:r w:rsidRPr="00E52586">
        <w:rPr>
          <w:rFonts w:ascii="Times New Roman" w:eastAsia="Times New Roman" w:hAnsi="Times New Roman" w:cs="Times New Roman"/>
          <w:sz w:val="24"/>
          <w:szCs w:val="24"/>
          <w:lang w:eastAsia="ru-RU"/>
        </w:rPr>
        <w:t xml:space="preserve"> «</w:t>
      </w:r>
      <w:proofErr w:type="spellStart"/>
      <w:r w:rsidRPr="00E52586">
        <w:rPr>
          <w:rFonts w:ascii="Times New Roman" w:eastAsia="Times New Roman" w:hAnsi="Times New Roman" w:cs="Times New Roman"/>
          <w:sz w:val="24"/>
          <w:szCs w:val="24"/>
          <w:lang w:eastAsia="ru-RU"/>
        </w:rPr>
        <w:t>ПреОбразование</w:t>
      </w:r>
      <w:proofErr w:type="spellEnd"/>
      <w:r w:rsidRPr="00E52586">
        <w:rPr>
          <w:rFonts w:ascii="Times New Roman" w:eastAsia="Times New Roman" w:hAnsi="Times New Roman" w:cs="Times New Roman"/>
          <w:sz w:val="24"/>
          <w:szCs w:val="24"/>
          <w:lang w:eastAsia="ru-RU"/>
        </w:rPr>
        <w:t xml:space="preserve"> молодого педагога» - 2020г. (начальный уровень). Проект реализуется второй год. Цель проекта не изменилась - повышение профессиональных компетентностей молодых педагогов для достижения новых образовательных результатов.</w:t>
      </w:r>
      <w:r w:rsidR="00B10B09">
        <w:rPr>
          <w:rFonts w:ascii="Times New Roman" w:hAnsi="Times New Roman" w:cs="Times New Roman"/>
          <w:sz w:val="24"/>
          <w:szCs w:val="24"/>
        </w:rPr>
        <w:t xml:space="preserve"> </w:t>
      </w:r>
      <w:r w:rsidRPr="00E52586">
        <w:rPr>
          <w:rFonts w:ascii="Times New Roman" w:eastAsia="Times New Roman" w:hAnsi="Times New Roman" w:cs="Times New Roman"/>
          <w:sz w:val="24"/>
          <w:szCs w:val="24"/>
          <w:lang w:eastAsia="ru-RU"/>
        </w:rPr>
        <w:t>По мнению авторов, увеличилось количество участников проекта за счёт включения новых молодых педагогов, прибывших в школу в 2020-2021 уч. году (3 педагога). В марте 2020 года школа стала региональной инновационной площадкой в основу которой был положен данный проект. В реализацию проекта были включены новые мероприятия, в которых принимали участие молодые педагоги не только школы, но и молодые педагоги школ Назаровского района. Молодые педагоги в этом учебном году участвовали в муниципальных конкурсах «Учитель года» и «Педагогический дебют». Они представили свои практики и в рамках краевой стажёрской площадки «Педагогические практики в «Школе равных возможностей».</w:t>
      </w:r>
      <w:r w:rsidR="004006FA">
        <w:rPr>
          <w:rFonts w:ascii="Times New Roman" w:hAnsi="Times New Roman" w:cs="Times New Roman"/>
          <w:sz w:val="24"/>
          <w:szCs w:val="24"/>
        </w:rPr>
        <w:t xml:space="preserve"> </w:t>
      </w:r>
      <w:r w:rsidRPr="00E52586">
        <w:rPr>
          <w:rFonts w:ascii="Times New Roman" w:eastAsia="Times New Roman" w:hAnsi="Times New Roman" w:cs="Times New Roman"/>
          <w:sz w:val="24"/>
          <w:szCs w:val="24"/>
          <w:lang w:eastAsia="ru-RU"/>
        </w:rPr>
        <w:t>Все молодые педагоги школы включены в апробацию Примерной программы воспитания, так как школа является опытно-экспериментальной площадкой Института стратегии и развития образования Российской академии образования в области вопросов воспитания.</w:t>
      </w:r>
    </w:p>
    <w:p w14:paraId="478E4055" w14:textId="77777777" w:rsidR="004006FA" w:rsidRDefault="00021039" w:rsidP="004006FA">
      <w:pPr>
        <w:ind w:firstLine="567"/>
        <w:jc w:val="both"/>
        <w:rPr>
          <w:rFonts w:ascii="Times New Roman" w:hAnsi="Times New Roman" w:cs="Times New Roman"/>
          <w:b/>
          <w:bCs/>
          <w:sz w:val="24"/>
          <w:szCs w:val="24"/>
        </w:rPr>
      </w:pPr>
      <w:r w:rsidRPr="00D84A1D">
        <w:rPr>
          <w:rFonts w:ascii="Times New Roman" w:hAnsi="Times New Roman" w:cs="Times New Roman"/>
          <w:b/>
          <w:bCs/>
          <w:sz w:val="24"/>
          <w:szCs w:val="24"/>
        </w:rPr>
        <w:t>Содержательная направленность практик</w:t>
      </w:r>
    </w:p>
    <w:p w14:paraId="6CD4E9C1" w14:textId="27176519" w:rsidR="00021039" w:rsidRPr="004006FA" w:rsidRDefault="00021039" w:rsidP="004006FA">
      <w:pPr>
        <w:ind w:firstLine="567"/>
        <w:jc w:val="both"/>
        <w:rPr>
          <w:rFonts w:ascii="Times New Roman" w:hAnsi="Times New Roman" w:cs="Times New Roman"/>
          <w:b/>
          <w:bCs/>
          <w:sz w:val="24"/>
          <w:szCs w:val="24"/>
        </w:rPr>
      </w:pPr>
      <w:r w:rsidRPr="004006FA">
        <w:rPr>
          <w:rFonts w:ascii="Times New Roman" w:hAnsi="Times New Roman" w:cs="Times New Roman"/>
          <w:sz w:val="24"/>
          <w:szCs w:val="24"/>
        </w:rPr>
        <w:t xml:space="preserve">В основном представленные практики в своем содержании описывают деятельность, направленную на создание условий для адаптации молодого педагога в начале педагогической деятельности, формирования профессиональных компетенций молодого специалиста, формирования потребностей в самообразовании и развитии творческого потенциала личности педагога как основы повышения качества обученности учащихся. Данные практики наставничества реализуются в форме </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учитель-учителю</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 xml:space="preserve"> в ролевых моделях «опытный учитель – молодой специалист», «опытный предметник – неопытному предметнику». Например, проект «</w:t>
      </w:r>
      <w:proofErr w:type="spellStart"/>
      <w:r w:rsidRPr="004006FA">
        <w:rPr>
          <w:rFonts w:ascii="Times New Roman" w:hAnsi="Times New Roman" w:cs="Times New Roman"/>
          <w:sz w:val="24"/>
          <w:szCs w:val="24"/>
        </w:rPr>
        <w:t>ПреОбразование</w:t>
      </w:r>
      <w:proofErr w:type="spellEnd"/>
      <w:r w:rsidRPr="004006FA">
        <w:rPr>
          <w:rFonts w:ascii="Times New Roman" w:hAnsi="Times New Roman" w:cs="Times New Roman"/>
          <w:sz w:val="24"/>
          <w:szCs w:val="24"/>
        </w:rPr>
        <w:t xml:space="preserve"> молодого педагога» МБОУ "Крутоярская СОШ", «Методический фестиваль молодых педагогов» (в возрасте до 35 лет) МАОУ "СОШ№7" г. Назарово, «Школа молодого педагога» МБОУ «</w:t>
      </w:r>
      <w:proofErr w:type="spellStart"/>
      <w:r w:rsidRPr="004006FA">
        <w:rPr>
          <w:rFonts w:ascii="Times New Roman" w:hAnsi="Times New Roman" w:cs="Times New Roman"/>
          <w:sz w:val="24"/>
          <w:szCs w:val="24"/>
        </w:rPr>
        <w:t>Ужурская</w:t>
      </w:r>
      <w:proofErr w:type="spellEnd"/>
      <w:r w:rsidRPr="004006FA">
        <w:rPr>
          <w:rFonts w:ascii="Times New Roman" w:hAnsi="Times New Roman" w:cs="Times New Roman"/>
          <w:sz w:val="24"/>
          <w:szCs w:val="24"/>
        </w:rPr>
        <w:t xml:space="preserve"> СОШ № 6» и другие. Еще одной формой наставничества является </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работодатель-студент</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 xml:space="preserve"> (будущий сотрудник). Например, школа молодого педагога «Шаги к успеху» МАОУ СШ </w:t>
      </w:r>
      <w:r w:rsidRPr="004006FA">
        <w:rPr>
          <w:rFonts w:ascii="Times New Roman" w:hAnsi="Times New Roman" w:cs="Times New Roman"/>
          <w:sz w:val="24"/>
          <w:szCs w:val="24"/>
        </w:rPr>
        <w:lastRenderedPageBreak/>
        <w:t xml:space="preserve">№ 6 г. Красноярска.  6 практик реализуются в форме </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ученик-ученик</w:t>
      </w:r>
      <w:r w:rsidR="00B10B09" w:rsidRPr="004006FA">
        <w:rPr>
          <w:rFonts w:ascii="Times New Roman" w:hAnsi="Times New Roman" w:cs="Times New Roman"/>
          <w:sz w:val="24"/>
          <w:szCs w:val="24"/>
        </w:rPr>
        <w:t>»</w:t>
      </w:r>
      <w:r w:rsidRPr="004006FA">
        <w:rPr>
          <w:rFonts w:ascii="Times New Roman" w:hAnsi="Times New Roman" w:cs="Times New Roman"/>
          <w:sz w:val="24"/>
          <w:szCs w:val="24"/>
        </w:rPr>
        <w:t xml:space="preserve"> в ролевой модели «равный-равному». Практика МАОУ СШ № 151 г. Красноярска «Наставничество как способ социализации и адаптации обучающихся с ОВЗ» (Ученик ОВЗ - ученик норма). Цель практики наставничества - организовать для обучающихся с РАС деятельность, способствующую получению ими положительного опыта самореализации и коммуникации, реализации себя в роли «старшего», «помогающего», «лидера». Программа ученического наставничества МБОУ СШ № 4 г. Красноярска. «Вместе интересней!». Комплексная поддержка исследовательской и проектной деятельности обучающихся 2 класса за счет специально организованных отношений «наставник-наставляемый» с учащимися 6-ых классов. Учитель в данной модели выступил как куратор программы. Практика МБОУ </w:t>
      </w:r>
      <w:proofErr w:type="spellStart"/>
      <w:r w:rsidRPr="004006FA">
        <w:rPr>
          <w:rFonts w:ascii="Times New Roman" w:hAnsi="Times New Roman" w:cs="Times New Roman"/>
          <w:sz w:val="24"/>
          <w:szCs w:val="24"/>
        </w:rPr>
        <w:t>Ирбейская</w:t>
      </w:r>
      <w:proofErr w:type="spellEnd"/>
      <w:r w:rsidRPr="004006FA">
        <w:rPr>
          <w:rFonts w:ascii="Times New Roman" w:hAnsi="Times New Roman" w:cs="Times New Roman"/>
          <w:sz w:val="24"/>
          <w:szCs w:val="24"/>
        </w:rPr>
        <w:t xml:space="preserve"> СОШ № 2, направленная на создание условий для формирования эффективной системы поддержки, самоопределения и профессиональной ориентации всех обучающихся в возрасте от 10 лет. Практика «Вектор цифрового роста», направлена на освоение обучающимися цифровых инструментов и технологий при помощи ученического наставничества. Реализуется данная практика МБОУ «Новониколаевская СОШ №9». 1 из представленных практик наставничества направленна на формирование активной позиции родителей как полноправных участников образовательного процесса, установление партнерских отношений школы и педагогов с семьями каждого воспитанника, создание атмосферы взаимоподдержки и общности интересов. Практика развернулась рамках школьной программы сотрудничества семьи и школы «Школа + Семья= Успех» МАОУ СШ №154 г. Красноярска.</w:t>
      </w:r>
    </w:p>
    <w:p w14:paraId="3975418F" w14:textId="1E1E8C99" w:rsidR="00D84A1D" w:rsidRPr="004006FA" w:rsidRDefault="00D84A1D" w:rsidP="00B10B09">
      <w:pPr>
        <w:pStyle w:val="ad"/>
        <w:spacing w:after="0" w:line="276" w:lineRule="auto"/>
        <w:ind w:firstLine="567"/>
        <w:jc w:val="both"/>
        <w:rPr>
          <w:b/>
          <w:bCs/>
        </w:rPr>
      </w:pPr>
      <w:r w:rsidRPr="004006FA">
        <w:rPr>
          <w:b/>
          <w:bCs/>
        </w:rPr>
        <w:t>Основные разрывы</w:t>
      </w:r>
    </w:p>
    <w:p w14:paraId="3D512AF1" w14:textId="25505E80" w:rsidR="00D84A1D" w:rsidRDefault="00B10B09" w:rsidP="00B10B09">
      <w:pPr>
        <w:pStyle w:val="a3"/>
        <w:ind w:left="0" w:firstLine="567"/>
        <w:jc w:val="both"/>
        <w:rPr>
          <w:rFonts w:ascii="Times New Roman" w:hAnsi="Times New Roman" w:cs="Times New Roman"/>
          <w:bCs/>
          <w:sz w:val="24"/>
          <w:szCs w:val="24"/>
        </w:rPr>
      </w:pPr>
      <w:r w:rsidRPr="00B10B09">
        <w:rPr>
          <w:rFonts w:ascii="Times New Roman" w:hAnsi="Times New Roman" w:cs="Times New Roman"/>
          <w:color w:val="000000"/>
          <w:sz w:val="24"/>
          <w:szCs w:val="24"/>
        </w:rPr>
        <w:t>Современные практики наставничества должны вписываться в идеологию современного наставничества (</w:t>
      </w:r>
      <w:r w:rsidRPr="00B10B09">
        <w:rPr>
          <w:rFonts w:ascii="Times New Roman" w:hAnsi="Times New Roman" w:cs="Times New Roman"/>
          <w:sz w:val="24"/>
          <w:szCs w:val="24"/>
        </w:rPr>
        <w:t>методологии (целевой модели) наставничества (проект «Современная школа») и региональной целевой модели)</w:t>
      </w:r>
      <w:r w:rsidR="00305620">
        <w:rPr>
          <w:rFonts w:ascii="Times New Roman" w:hAnsi="Times New Roman" w:cs="Times New Roman"/>
          <w:sz w:val="24"/>
          <w:szCs w:val="24"/>
        </w:rPr>
        <w:t>,</w:t>
      </w:r>
      <w:r w:rsidR="00837F5C" w:rsidRPr="00B10B09">
        <w:rPr>
          <w:rFonts w:ascii="Times New Roman" w:hAnsi="Times New Roman" w:cs="Times New Roman"/>
          <w:sz w:val="24"/>
          <w:szCs w:val="24"/>
        </w:rPr>
        <w:t xml:space="preserve"> нельзя подменять</w:t>
      </w:r>
      <w:r w:rsidRPr="00B10B09">
        <w:rPr>
          <w:rFonts w:ascii="Times New Roman" w:hAnsi="Times New Roman" w:cs="Times New Roman"/>
          <w:sz w:val="24"/>
          <w:szCs w:val="24"/>
        </w:rPr>
        <w:t xml:space="preserve"> понятие методической </w:t>
      </w:r>
      <w:r w:rsidR="00837F5C" w:rsidRPr="00B10B09">
        <w:rPr>
          <w:rFonts w:ascii="Times New Roman" w:hAnsi="Times New Roman" w:cs="Times New Roman"/>
          <w:sz w:val="24"/>
          <w:szCs w:val="24"/>
        </w:rPr>
        <w:t>работы наставничеством</w:t>
      </w:r>
      <w:r w:rsidRPr="00B10B09">
        <w:rPr>
          <w:rFonts w:ascii="Times New Roman" w:hAnsi="Times New Roman" w:cs="Times New Roman"/>
          <w:sz w:val="24"/>
          <w:szCs w:val="24"/>
        </w:rPr>
        <w:t xml:space="preserve">.  Необходимо понимать, что нельзя одной практикой наставничества решить все проблемы школы: необходимо понимание того, на какую группу детей направлена данная практика (это относится </w:t>
      </w:r>
      <w:r w:rsidR="00F138B6" w:rsidRPr="00B10B09">
        <w:rPr>
          <w:rFonts w:ascii="Times New Roman" w:hAnsi="Times New Roman" w:cs="Times New Roman"/>
          <w:sz w:val="24"/>
          <w:szCs w:val="24"/>
        </w:rPr>
        <w:t>к практикам</w:t>
      </w:r>
      <w:r w:rsidRPr="00B10B09">
        <w:rPr>
          <w:rFonts w:ascii="Times New Roman" w:hAnsi="Times New Roman" w:cs="Times New Roman"/>
          <w:sz w:val="24"/>
          <w:szCs w:val="24"/>
        </w:rPr>
        <w:t xml:space="preserve"> наставничества с детьми).   </w:t>
      </w:r>
      <w:r w:rsidR="00D84A1D" w:rsidRPr="00D84A1D">
        <w:rPr>
          <w:rFonts w:ascii="yandex-sans" w:eastAsia="Times New Roman" w:hAnsi="yandex-sans" w:cs="Times New Roman"/>
          <w:sz w:val="24"/>
          <w:szCs w:val="24"/>
          <w:lang w:eastAsia="ru-RU"/>
        </w:rPr>
        <w:t>Проблема, цель, задачи, средства их реализации, результаты и инструменты их измерения между собой рассогласованные. У большей части представленных практик цель неконкретная, неизмеримая, несогласованная со сроками реализации практики.</w:t>
      </w:r>
      <w:r w:rsidR="00D84A1D">
        <w:rPr>
          <w:rFonts w:ascii="yandex-sans" w:eastAsia="Times New Roman" w:hAnsi="yandex-sans" w:cs="Times New Roman"/>
          <w:sz w:val="24"/>
          <w:szCs w:val="24"/>
          <w:lang w:eastAsia="ru-RU"/>
        </w:rPr>
        <w:t xml:space="preserve"> </w:t>
      </w:r>
      <w:r w:rsidR="00D84A1D" w:rsidRPr="00D84A1D">
        <w:rPr>
          <w:rFonts w:ascii="Times New Roman" w:hAnsi="Times New Roman" w:cs="Times New Roman"/>
          <w:sz w:val="24"/>
          <w:szCs w:val="24"/>
        </w:rPr>
        <w:t xml:space="preserve">Авторы не учитывают, что </w:t>
      </w:r>
      <w:r w:rsidR="00D84A1D" w:rsidRPr="00D84A1D">
        <w:rPr>
          <w:rFonts w:ascii="Times New Roman" w:hAnsi="Times New Roman" w:cs="Times New Roman"/>
          <w:bCs/>
          <w:sz w:val="24"/>
          <w:szCs w:val="24"/>
        </w:rPr>
        <w:t>программа наставничества в образовательной организации имеет одну цель, но зачастую, включает несколько форм, и каждая форма наставничества может быть направлена на решение конкретной проблемы.</w:t>
      </w:r>
      <w:r w:rsidR="00D84A1D">
        <w:rPr>
          <w:rFonts w:ascii="yandex-sans" w:eastAsia="Times New Roman" w:hAnsi="yandex-sans" w:cs="Times New Roman"/>
          <w:sz w:val="24"/>
          <w:szCs w:val="24"/>
          <w:lang w:eastAsia="ru-RU"/>
        </w:rPr>
        <w:t xml:space="preserve"> </w:t>
      </w:r>
      <w:r w:rsidR="00D84A1D" w:rsidRPr="00D84A1D">
        <w:rPr>
          <w:rFonts w:ascii="Times New Roman" w:hAnsi="Times New Roman" w:cs="Times New Roman"/>
          <w:sz w:val="24"/>
          <w:szCs w:val="24"/>
        </w:rPr>
        <w:t>Избыточность целевой аудитории, на которую направлена практика, в перечень часто включены те, на кого данная практика не ориентирована.</w:t>
      </w:r>
      <w:r w:rsidR="00D84A1D">
        <w:rPr>
          <w:rFonts w:ascii="Times New Roman" w:hAnsi="Times New Roman" w:cs="Times New Roman"/>
          <w:sz w:val="24"/>
          <w:szCs w:val="24"/>
        </w:rPr>
        <w:t xml:space="preserve"> </w:t>
      </w:r>
      <w:r w:rsidR="00D84A1D" w:rsidRPr="00D84A1D">
        <w:rPr>
          <w:rFonts w:ascii="Times New Roman" w:eastAsia="Times New Roman" w:hAnsi="Times New Roman" w:cs="Times New Roman"/>
          <w:sz w:val="24"/>
          <w:szCs w:val="24"/>
          <w:lang w:eastAsia="ru-RU"/>
        </w:rPr>
        <w:t xml:space="preserve">У части практик нет четко определенных измеримых результатов.  </w:t>
      </w:r>
      <w:r w:rsidR="00D84A1D" w:rsidRPr="00D84A1D">
        <w:rPr>
          <w:rFonts w:ascii="yandex-sans" w:eastAsia="Times New Roman" w:hAnsi="yandex-sans" w:cs="Times New Roman"/>
          <w:sz w:val="24"/>
          <w:szCs w:val="24"/>
          <w:lang w:eastAsia="ru-RU"/>
        </w:rPr>
        <w:t xml:space="preserve">При описании авторы не представляют понятной структуры практики, отсутствует анализ условий, ресурсов и процессов необходимых для реализации практики наставничества и решения обозначенной проблемы, что затрудняет интеграцию практики </w:t>
      </w:r>
      <w:r w:rsidR="00D84A1D" w:rsidRPr="00D84A1D">
        <w:rPr>
          <w:rFonts w:ascii="Times New Roman" w:hAnsi="Times New Roman" w:cs="Times New Roman"/>
          <w:sz w:val="24"/>
          <w:szCs w:val="24"/>
        </w:rPr>
        <w:t xml:space="preserve">в других образовательных организациях. </w:t>
      </w:r>
      <w:r w:rsidR="00D84A1D" w:rsidRPr="00D84A1D">
        <w:rPr>
          <w:rFonts w:ascii="Times New Roman" w:hAnsi="Times New Roman" w:cs="Times New Roman"/>
          <w:bCs/>
          <w:sz w:val="24"/>
          <w:szCs w:val="24"/>
        </w:rPr>
        <w:t xml:space="preserve">В описаниях многих практик представлены только организационные сложности, реже встречается описание </w:t>
      </w:r>
      <w:r w:rsidR="00D84A1D" w:rsidRPr="00D84A1D">
        <w:rPr>
          <w:rFonts w:ascii="Times New Roman" w:hAnsi="Times New Roman" w:cs="Times New Roman"/>
          <w:bCs/>
          <w:sz w:val="24"/>
          <w:szCs w:val="24"/>
        </w:rPr>
        <w:lastRenderedPageBreak/>
        <w:t>возможных рисков, которые могут возникнуть при реализации практики. Авторы не предлагают способы их решения.</w:t>
      </w:r>
      <w:r>
        <w:rPr>
          <w:rFonts w:ascii="Times New Roman" w:hAnsi="Times New Roman" w:cs="Times New Roman"/>
          <w:bCs/>
          <w:sz w:val="24"/>
          <w:szCs w:val="24"/>
        </w:rPr>
        <w:t xml:space="preserve"> </w:t>
      </w:r>
      <w:r w:rsidR="00D84A1D" w:rsidRPr="00D84A1D">
        <w:rPr>
          <w:rFonts w:ascii="Times New Roman" w:hAnsi="Times New Roman" w:cs="Times New Roman"/>
          <w:bCs/>
          <w:sz w:val="24"/>
          <w:szCs w:val="24"/>
        </w:rPr>
        <w:t xml:space="preserve">В описании </w:t>
      </w:r>
      <w:r>
        <w:rPr>
          <w:rFonts w:ascii="Times New Roman" w:hAnsi="Times New Roman" w:cs="Times New Roman"/>
          <w:bCs/>
          <w:sz w:val="24"/>
          <w:szCs w:val="24"/>
        </w:rPr>
        <w:t>большинства</w:t>
      </w:r>
      <w:r w:rsidR="00D84A1D" w:rsidRPr="00D84A1D">
        <w:rPr>
          <w:rFonts w:ascii="Times New Roman" w:hAnsi="Times New Roman" w:cs="Times New Roman"/>
          <w:bCs/>
          <w:sz w:val="24"/>
          <w:szCs w:val="24"/>
        </w:rPr>
        <w:t xml:space="preserve"> представленных практик не представлены первичные результаты и итоговые, что говорит об отсутствии качественного мониторинга и оценки эффективности практики.</w:t>
      </w:r>
    </w:p>
    <w:p w14:paraId="313C786B" w14:textId="32369826" w:rsidR="00B10B09" w:rsidRDefault="00B10B09" w:rsidP="00B10B09">
      <w:pPr>
        <w:ind w:firstLine="567"/>
        <w:jc w:val="both"/>
        <w:rPr>
          <w:rFonts w:ascii="Times New Roman" w:hAnsi="Times New Roman" w:cs="Times New Roman"/>
          <w:b/>
          <w:bCs/>
          <w:color w:val="000000"/>
          <w:sz w:val="24"/>
          <w:szCs w:val="24"/>
        </w:rPr>
      </w:pPr>
      <w:r w:rsidRPr="00B10B09">
        <w:rPr>
          <w:rFonts w:ascii="Times New Roman" w:hAnsi="Times New Roman" w:cs="Times New Roman"/>
          <w:b/>
          <w:bCs/>
          <w:color w:val="000000"/>
          <w:sz w:val="24"/>
          <w:szCs w:val="24"/>
        </w:rPr>
        <w:t>Определенные тенденции /типичные решения</w:t>
      </w:r>
    </w:p>
    <w:p w14:paraId="0FF95B30" w14:textId="553FC898" w:rsidR="00B10B09" w:rsidRDefault="00B10B09" w:rsidP="00B10B09">
      <w:pPr>
        <w:ind w:firstLine="567"/>
        <w:jc w:val="both"/>
        <w:rPr>
          <w:rFonts w:ascii="Times New Roman" w:hAnsi="Times New Roman" w:cs="Times New Roman"/>
          <w:sz w:val="24"/>
          <w:szCs w:val="24"/>
        </w:rPr>
      </w:pPr>
      <w:r w:rsidRPr="00B10B09">
        <w:rPr>
          <w:rFonts w:ascii="Times New Roman" w:hAnsi="Times New Roman" w:cs="Times New Roman"/>
          <w:sz w:val="24"/>
          <w:szCs w:val="24"/>
        </w:rPr>
        <w:t xml:space="preserve">Во всех практиках, реализуемых в форме </w:t>
      </w:r>
      <w:r>
        <w:rPr>
          <w:rFonts w:ascii="Times New Roman" w:hAnsi="Times New Roman" w:cs="Times New Roman"/>
          <w:sz w:val="24"/>
          <w:szCs w:val="24"/>
        </w:rPr>
        <w:t>«</w:t>
      </w:r>
      <w:r w:rsidRPr="00B10B09">
        <w:rPr>
          <w:rFonts w:ascii="Times New Roman" w:hAnsi="Times New Roman" w:cs="Times New Roman"/>
          <w:sz w:val="24"/>
          <w:szCs w:val="24"/>
        </w:rPr>
        <w:t>учитель-учитель</w:t>
      </w:r>
      <w:r>
        <w:rPr>
          <w:rFonts w:ascii="Times New Roman" w:hAnsi="Times New Roman" w:cs="Times New Roman"/>
          <w:sz w:val="24"/>
          <w:szCs w:val="24"/>
        </w:rPr>
        <w:t>»</w:t>
      </w:r>
      <w:r w:rsidRPr="00B10B09">
        <w:rPr>
          <w:rFonts w:ascii="Times New Roman" w:hAnsi="Times New Roman" w:cs="Times New Roman"/>
          <w:sz w:val="24"/>
          <w:szCs w:val="24"/>
        </w:rPr>
        <w:t xml:space="preserve">, непонятны критерии отбора наставников и способы формирования наставнических пар. Типичным решением во всех практиках является назначение наставника по приказу, что является зачастую </w:t>
      </w:r>
      <w:proofErr w:type="spellStart"/>
      <w:r w:rsidRPr="00B10B09">
        <w:rPr>
          <w:rFonts w:ascii="Times New Roman" w:hAnsi="Times New Roman" w:cs="Times New Roman"/>
          <w:sz w:val="24"/>
          <w:szCs w:val="24"/>
        </w:rPr>
        <w:t>демотивирующим</w:t>
      </w:r>
      <w:proofErr w:type="spellEnd"/>
      <w:r w:rsidRPr="00B10B09">
        <w:rPr>
          <w:rFonts w:ascii="Times New Roman" w:hAnsi="Times New Roman" w:cs="Times New Roman"/>
          <w:sz w:val="24"/>
          <w:szCs w:val="24"/>
        </w:rPr>
        <w:t xml:space="preserve"> фактором. Типовыми решениями при работе с молодыми педагогами являются: школы молодого педагога, которые проводятся в </w:t>
      </w:r>
      <w:r w:rsidR="00F138B6" w:rsidRPr="00B10B09">
        <w:rPr>
          <w:rFonts w:ascii="Times New Roman" w:hAnsi="Times New Roman" w:cs="Times New Roman"/>
          <w:sz w:val="24"/>
          <w:szCs w:val="24"/>
        </w:rPr>
        <w:t>формате семинаров</w:t>
      </w:r>
      <w:r w:rsidRPr="00B10B09">
        <w:rPr>
          <w:rFonts w:ascii="Times New Roman" w:hAnsi="Times New Roman" w:cs="Times New Roman"/>
          <w:sz w:val="24"/>
          <w:szCs w:val="24"/>
        </w:rPr>
        <w:t xml:space="preserve">, больших мероприятий, участие в конкурсах и создание методических разработок совместно с наставником. </w:t>
      </w:r>
    </w:p>
    <w:p w14:paraId="6571B1BD" w14:textId="2D7DAB3D" w:rsidR="006A7007" w:rsidRDefault="006A7007" w:rsidP="006A7007">
      <w:pPr>
        <w:ind w:firstLine="567"/>
        <w:jc w:val="both"/>
        <w:rPr>
          <w:rFonts w:ascii="Times New Roman" w:hAnsi="Times New Roman" w:cs="Times New Roman"/>
          <w:b/>
          <w:bCs/>
          <w:color w:val="000000"/>
          <w:sz w:val="24"/>
          <w:szCs w:val="24"/>
        </w:rPr>
      </w:pPr>
      <w:r w:rsidRPr="00622EE9">
        <w:rPr>
          <w:rFonts w:ascii="Times New Roman" w:hAnsi="Times New Roman" w:cs="Times New Roman"/>
          <w:b/>
          <w:bCs/>
          <w:color w:val="000000"/>
          <w:sz w:val="24"/>
          <w:szCs w:val="24"/>
        </w:rPr>
        <w:t>Тенденции в территориальном распределении практик</w:t>
      </w:r>
    </w:p>
    <w:p w14:paraId="7197BC60" w14:textId="15E227E8" w:rsidR="006A7007" w:rsidRPr="006A7007" w:rsidRDefault="006A7007" w:rsidP="006A7007">
      <w:pPr>
        <w:ind w:firstLine="567"/>
        <w:jc w:val="both"/>
        <w:rPr>
          <w:rFonts w:ascii="Times New Roman" w:hAnsi="Times New Roman" w:cs="Times New Roman"/>
          <w:color w:val="333333"/>
          <w:sz w:val="24"/>
          <w:szCs w:val="24"/>
          <w:shd w:val="clear" w:color="auto" w:fill="FFFFFF"/>
        </w:rPr>
      </w:pPr>
      <w:r w:rsidRPr="006A7007">
        <w:rPr>
          <w:rFonts w:ascii="Times New Roman" w:hAnsi="Times New Roman" w:cs="Times New Roman"/>
          <w:sz w:val="24"/>
          <w:szCs w:val="24"/>
        </w:rPr>
        <w:t xml:space="preserve">В г. Красноярске давно ведется работа с базовыми площадками по работе с молодыми педагогами. Школы, которые представили данный опыт смогли лучше его систематизировать: «Наставничество в становлении молодого педагога» (МАОУ гимназия №14 ); «Школа молодого педагога (МАОУ СШ №32). Стоит отметить </w:t>
      </w:r>
      <w:r>
        <w:rPr>
          <w:rFonts w:ascii="Times New Roman" w:hAnsi="Times New Roman" w:cs="Times New Roman"/>
          <w:sz w:val="24"/>
          <w:szCs w:val="24"/>
        </w:rPr>
        <w:t xml:space="preserve">практику </w:t>
      </w:r>
      <w:r w:rsidRPr="006A7007">
        <w:rPr>
          <w:rFonts w:ascii="Times New Roman" w:hAnsi="Times New Roman" w:cs="Times New Roman"/>
          <w:sz w:val="24"/>
          <w:szCs w:val="24"/>
        </w:rPr>
        <w:t>«</w:t>
      </w:r>
      <w:r w:rsidRPr="006A7007">
        <w:rPr>
          <w:rFonts w:ascii="Times New Roman" w:hAnsi="Times New Roman" w:cs="Times New Roman"/>
          <w:color w:val="333333"/>
          <w:sz w:val="24"/>
          <w:szCs w:val="24"/>
          <w:shd w:val="clear" w:color="auto" w:fill="FFFFFF"/>
        </w:rPr>
        <w:t xml:space="preserve">Становление учителя: от первой педагогической практики до учителя высшей категории». Все перечисленные выше практики начинаются как практики работы со студентами, и продолжаются с молодыми учителями. Сотрудничество </w:t>
      </w:r>
      <w:r w:rsidR="00F138B6" w:rsidRPr="006A7007">
        <w:rPr>
          <w:rFonts w:ascii="Times New Roman" w:hAnsi="Times New Roman" w:cs="Times New Roman"/>
          <w:color w:val="333333"/>
          <w:sz w:val="24"/>
          <w:szCs w:val="24"/>
          <w:shd w:val="clear" w:color="auto" w:fill="FFFFFF"/>
        </w:rPr>
        <w:t>с образовательной</w:t>
      </w:r>
      <w:r w:rsidRPr="006A7007">
        <w:rPr>
          <w:rFonts w:ascii="Times New Roman" w:hAnsi="Times New Roman" w:cs="Times New Roman"/>
          <w:color w:val="333333"/>
          <w:sz w:val="24"/>
          <w:szCs w:val="24"/>
          <w:shd w:val="clear" w:color="auto" w:fill="FFFFFF"/>
        </w:rPr>
        <w:t xml:space="preserve"> организацией, готовящей учителей</w:t>
      </w:r>
      <w:r w:rsidR="008821CD">
        <w:rPr>
          <w:rFonts w:ascii="Times New Roman" w:hAnsi="Times New Roman" w:cs="Times New Roman"/>
          <w:color w:val="333333"/>
          <w:sz w:val="24"/>
          <w:szCs w:val="24"/>
          <w:shd w:val="clear" w:color="auto" w:fill="FFFFFF"/>
        </w:rPr>
        <w:t>,</w:t>
      </w:r>
      <w:r w:rsidRPr="006A7007">
        <w:rPr>
          <w:rFonts w:ascii="Times New Roman" w:hAnsi="Times New Roman" w:cs="Times New Roman"/>
          <w:color w:val="333333"/>
          <w:sz w:val="24"/>
          <w:szCs w:val="24"/>
          <w:shd w:val="clear" w:color="auto" w:fill="FFFFFF"/>
        </w:rPr>
        <w:t xml:space="preserve"> позитивно сказывается на осмыслении и систематизации практики. Не понятно, почему данные школы не указывают эти организации как партнеров и не берут у них рекомендательные письма. Отмечу, что преподаватели, осуществляющие и описывающие данные практики проходили курсы повышения квалификации по наставничеству, организованные в КПК №1 в разное время. </w:t>
      </w:r>
      <w:r w:rsidRPr="006A7007">
        <w:rPr>
          <w:rFonts w:ascii="Times New Roman" w:hAnsi="Times New Roman" w:cs="Times New Roman"/>
          <w:sz w:val="24"/>
          <w:szCs w:val="24"/>
        </w:rPr>
        <w:t xml:space="preserve"> Стоит поддержать в своем развитии практику «Начинающий педагог» (МКОУ </w:t>
      </w:r>
      <w:proofErr w:type="spellStart"/>
      <w:r w:rsidRPr="006A7007">
        <w:rPr>
          <w:rFonts w:ascii="Times New Roman" w:hAnsi="Times New Roman" w:cs="Times New Roman"/>
          <w:sz w:val="24"/>
          <w:szCs w:val="24"/>
        </w:rPr>
        <w:t>Большеарбайская</w:t>
      </w:r>
      <w:proofErr w:type="spellEnd"/>
      <w:r w:rsidRPr="006A7007">
        <w:rPr>
          <w:rFonts w:ascii="Times New Roman" w:hAnsi="Times New Roman" w:cs="Times New Roman"/>
          <w:sz w:val="24"/>
          <w:szCs w:val="24"/>
        </w:rPr>
        <w:t xml:space="preserve"> СОШ). Пока практика </w:t>
      </w:r>
      <w:r w:rsidR="00837F5C" w:rsidRPr="006A7007">
        <w:rPr>
          <w:rFonts w:ascii="Times New Roman" w:hAnsi="Times New Roman" w:cs="Times New Roman"/>
          <w:sz w:val="24"/>
          <w:szCs w:val="24"/>
        </w:rPr>
        <w:t>описана в</w:t>
      </w:r>
      <w:r w:rsidRPr="006A7007">
        <w:rPr>
          <w:rFonts w:ascii="Times New Roman" w:hAnsi="Times New Roman" w:cs="Times New Roman"/>
          <w:sz w:val="24"/>
          <w:szCs w:val="24"/>
        </w:rPr>
        <w:t xml:space="preserve"> общих чертах, однако, следует усиливать элемент связанный с индивидуальным планом профессионального становления и развития. В направлении были представлены две хороших практики систематической методической работы с педагогами: «Методический фестиваль молодых педагогов» (МАОУ СОШ №7 ) и </w:t>
      </w:r>
      <w:r w:rsidRPr="006A7007">
        <w:rPr>
          <w:rFonts w:ascii="Times New Roman" w:hAnsi="Times New Roman" w:cs="Times New Roman"/>
          <w:color w:val="333333"/>
          <w:sz w:val="24"/>
          <w:szCs w:val="24"/>
          <w:shd w:val="clear" w:color="auto" w:fill="FFFFFF"/>
        </w:rPr>
        <w:t xml:space="preserve">«Организация деятельности </w:t>
      </w:r>
      <w:proofErr w:type="spellStart"/>
      <w:r w:rsidRPr="006A7007">
        <w:rPr>
          <w:rFonts w:ascii="Times New Roman" w:hAnsi="Times New Roman" w:cs="Times New Roman"/>
          <w:color w:val="333333"/>
          <w:sz w:val="24"/>
          <w:szCs w:val="24"/>
          <w:shd w:val="clear" w:color="auto" w:fill="FFFFFF"/>
        </w:rPr>
        <w:t>стажировочной</w:t>
      </w:r>
      <w:proofErr w:type="spellEnd"/>
      <w:r w:rsidRPr="006A7007">
        <w:rPr>
          <w:rFonts w:ascii="Times New Roman" w:hAnsi="Times New Roman" w:cs="Times New Roman"/>
          <w:color w:val="333333"/>
          <w:sz w:val="24"/>
          <w:szCs w:val="24"/>
          <w:shd w:val="clear" w:color="auto" w:fill="FFFFFF"/>
        </w:rPr>
        <w:t xml:space="preserve"> площадки по проектированию развивающей предметно-пространственной среды для молодых педагогов ДОО г. Красноярска» (МАДОУ №43), но</w:t>
      </w:r>
      <w:r w:rsidRPr="006A7007">
        <w:rPr>
          <w:rFonts w:ascii="Arial" w:hAnsi="Arial" w:cs="Arial"/>
          <w:color w:val="333333"/>
          <w:sz w:val="24"/>
          <w:szCs w:val="24"/>
          <w:shd w:val="clear" w:color="auto" w:fill="FFFFFF"/>
        </w:rPr>
        <w:t xml:space="preserve"> </w:t>
      </w:r>
      <w:r>
        <w:rPr>
          <w:rFonts w:ascii="Times New Roman" w:hAnsi="Times New Roman" w:cs="Times New Roman"/>
          <w:color w:val="333333"/>
          <w:sz w:val="24"/>
          <w:szCs w:val="24"/>
          <w:shd w:val="clear" w:color="auto" w:fill="FFFFFF"/>
        </w:rPr>
        <w:t>э</w:t>
      </w:r>
      <w:r w:rsidRPr="006A7007">
        <w:rPr>
          <w:rFonts w:ascii="Times New Roman" w:hAnsi="Times New Roman" w:cs="Times New Roman"/>
          <w:color w:val="333333"/>
          <w:sz w:val="24"/>
          <w:szCs w:val="24"/>
          <w:shd w:val="clear" w:color="auto" w:fill="FFFFFF"/>
        </w:rPr>
        <w:t xml:space="preserve">лемент наставничества в них практически не просматривается. </w:t>
      </w:r>
    </w:p>
    <w:p w14:paraId="28E7716C" w14:textId="4BE5EB44" w:rsidR="00B10B09" w:rsidRPr="006A7007" w:rsidRDefault="00B10B09" w:rsidP="006A7007">
      <w:pPr>
        <w:ind w:firstLine="567"/>
        <w:jc w:val="both"/>
        <w:rPr>
          <w:rFonts w:ascii="Times New Roman" w:hAnsi="Times New Roman" w:cs="Times New Roman"/>
          <w:b/>
          <w:bCs/>
          <w:sz w:val="24"/>
          <w:szCs w:val="24"/>
        </w:rPr>
      </w:pPr>
      <w:r w:rsidRPr="006A7007">
        <w:rPr>
          <w:rFonts w:ascii="Times New Roman" w:hAnsi="Times New Roman" w:cs="Times New Roman"/>
          <w:b/>
          <w:bCs/>
          <w:sz w:val="24"/>
          <w:szCs w:val="24"/>
        </w:rPr>
        <w:t>Сильные стороны практик</w:t>
      </w:r>
    </w:p>
    <w:p w14:paraId="2BAEFC8F" w14:textId="2943EBA9" w:rsidR="00B10B09" w:rsidRDefault="00B10B09" w:rsidP="00B10B09">
      <w:pPr>
        <w:ind w:firstLine="567"/>
        <w:jc w:val="both"/>
        <w:rPr>
          <w:rFonts w:ascii="Times New Roman" w:hAnsi="Times New Roman" w:cs="Times New Roman"/>
          <w:sz w:val="24"/>
          <w:szCs w:val="24"/>
        </w:rPr>
      </w:pPr>
      <w:r w:rsidRPr="00B10B09">
        <w:rPr>
          <w:rFonts w:ascii="Times New Roman" w:hAnsi="Times New Roman" w:cs="Times New Roman"/>
          <w:sz w:val="24"/>
          <w:szCs w:val="24"/>
        </w:rPr>
        <w:t xml:space="preserve">При описании актуальности авторы практик ссылаются на приоритетные направления федеральной и региональной государственной политики в области образования. Номинально есть попытка обобщить практику.  Часть заявленных практик уже знакомы с </w:t>
      </w:r>
      <w:r w:rsidR="008821CD">
        <w:rPr>
          <w:rFonts w:ascii="Times New Roman" w:hAnsi="Times New Roman" w:cs="Times New Roman"/>
          <w:sz w:val="24"/>
          <w:szCs w:val="24"/>
        </w:rPr>
        <w:t>м</w:t>
      </w:r>
      <w:r w:rsidRPr="00B10B09">
        <w:rPr>
          <w:rFonts w:ascii="Times New Roman" w:hAnsi="Times New Roman" w:cs="Times New Roman"/>
          <w:sz w:val="24"/>
          <w:szCs w:val="24"/>
        </w:rPr>
        <w:t xml:space="preserve">етодическими рекомендациями по внедрению Целевой модели наставничества и стараются соответствовать им. Наличие индивидуальных </w:t>
      </w:r>
      <w:r w:rsidRPr="00B10B09">
        <w:rPr>
          <w:rFonts w:ascii="Times New Roman" w:hAnsi="Times New Roman" w:cs="Times New Roman"/>
          <w:sz w:val="24"/>
          <w:szCs w:val="24"/>
        </w:rPr>
        <w:lastRenderedPageBreak/>
        <w:t>образовательных маршрутов (программ развития) у молодых специалистов.</w:t>
      </w:r>
      <w:r>
        <w:rPr>
          <w:rFonts w:ascii="Times New Roman" w:hAnsi="Times New Roman" w:cs="Times New Roman"/>
          <w:sz w:val="24"/>
          <w:szCs w:val="24"/>
        </w:rPr>
        <w:t xml:space="preserve"> </w:t>
      </w:r>
      <w:r w:rsidRPr="00B10B09">
        <w:rPr>
          <w:rFonts w:ascii="Times New Roman" w:hAnsi="Times New Roman" w:cs="Times New Roman"/>
          <w:sz w:val="24"/>
          <w:szCs w:val="24"/>
        </w:rPr>
        <w:t xml:space="preserve">Практики строятся на определенной теоретической основе, которую авторы практик осознают и делают ссылку на теоретические материалы на сайтах, где размещена информация о практике наставничества. Представление практик наставничества на сайтах организаций – позитивный факт, часть практик представлены полно с методическими рекомендациями и материалами в помощь как наставнику, так и наставляемому. </w:t>
      </w:r>
    </w:p>
    <w:p w14:paraId="57EFF6F9" w14:textId="5980D99A" w:rsidR="00B10B09" w:rsidRPr="00B10B09" w:rsidRDefault="00B10B09" w:rsidP="00B10B09">
      <w:pPr>
        <w:ind w:firstLine="567"/>
        <w:jc w:val="both"/>
        <w:rPr>
          <w:rFonts w:ascii="Times New Roman" w:hAnsi="Times New Roman" w:cs="Times New Roman"/>
          <w:b/>
          <w:bCs/>
          <w:sz w:val="24"/>
          <w:szCs w:val="24"/>
        </w:rPr>
      </w:pPr>
      <w:r w:rsidRPr="00B10B09">
        <w:rPr>
          <w:rFonts w:ascii="Times New Roman" w:hAnsi="Times New Roman" w:cs="Times New Roman"/>
          <w:b/>
          <w:bCs/>
          <w:sz w:val="24"/>
          <w:szCs w:val="24"/>
        </w:rPr>
        <w:t>Слабые стороны практик</w:t>
      </w:r>
    </w:p>
    <w:p w14:paraId="535C7FA8" w14:textId="2DB46A71" w:rsidR="00B10B09" w:rsidRDefault="00B10B09" w:rsidP="00EE142E">
      <w:pPr>
        <w:ind w:firstLine="567"/>
        <w:jc w:val="both"/>
        <w:rPr>
          <w:rFonts w:ascii="Times New Roman" w:hAnsi="Times New Roman" w:cs="Times New Roman"/>
          <w:color w:val="000000"/>
          <w:sz w:val="24"/>
          <w:szCs w:val="24"/>
        </w:rPr>
      </w:pPr>
      <w:r w:rsidRPr="00B10B09">
        <w:rPr>
          <w:rFonts w:ascii="Times New Roman" w:eastAsia="Times New Roman" w:hAnsi="Times New Roman" w:cs="Times New Roman"/>
          <w:sz w:val="24"/>
          <w:szCs w:val="24"/>
          <w:lang w:eastAsia="ru-RU"/>
        </w:rPr>
        <w:t xml:space="preserve">Материалы практик на сайтах образовательных организаций не структурированы, часто это либо нормативные документы (положение, приказы), либо отчеты по тому или иному проекту. У большинства практик отсутствуют на сайтах методические материалы. </w:t>
      </w:r>
      <w:r w:rsidRPr="00B10B09">
        <w:rPr>
          <w:rFonts w:ascii="Times New Roman" w:hAnsi="Times New Roman" w:cs="Times New Roman"/>
          <w:sz w:val="24"/>
          <w:szCs w:val="24"/>
        </w:rPr>
        <w:t xml:space="preserve">Запланированные и проводимые мероприятия не всегда учитывают индивидуальные дефициты наставляемого. Практическая реализация индивидуальных образовательных траекторий наставляемых остается под вопросом. </w:t>
      </w:r>
      <w:r w:rsidRPr="00B10B09">
        <w:rPr>
          <w:rFonts w:ascii="Times New Roman" w:hAnsi="Times New Roman" w:cs="Times New Roman"/>
          <w:color w:val="000000"/>
          <w:sz w:val="24"/>
          <w:szCs w:val="24"/>
        </w:rPr>
        <w:t>В практиках работы с молодыми педагогами наблюдаются типовые решения: проведение массы семинаров, мероприятий для молодых педагогов, участие их в конкурсах, написание методических разработок. (все это - методическая работа с молодым педагогом, а чаще с группой). И часто нет элемента индивидуального сопровождения, работы с его затруднениями, мониторинга его индивидуального профессионального роста на уроке, в работе с детьми.  Часто проблема не подкреплена фактологическим материалом, свидетельствующим о ее наличии</w:t>
      </w:r>
      <w:r>
        <w:rPr>
          <w:rFonts w:ascii="Times New Roman" w:hAnsi="Times New Roman" w:cs="Times New Roman"/>
          <w:color w:val="000000"/>
          <w:sz w:val="24"/>
          <w:szCs w:val="24"/>
        </w:rPr>
        <w:t xml:space="preserve">. </w:t>
      </w:r>
      <w:r w:rsidRPr="00B10B09">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B10B09">
        <w:rPr>
          <w:rFonts w:ascii="Times New Roman" w:hAnsi="Times New Roman" w:cs="Times New Roman"/>
          <w:color w:val="000000"/>
          <w:sz w:val="24"/>
          <w:szCs w:val="24"/>
        </w:rPr>
        <w:t>точно определяется группа тех, на кото практика направлена (п. 12). Вернее, дальше речь идет о другой или других группах. Цели слишком глобальные, общие, не соотносятся с результатам</w:t>
      </w:r>
      <w:r w:rsidR="008821CD">
        <w:rPr>
          <w:rFonts w:ascii="Times New Roman" w:hAnsi="Times New Roman" w:cs="Times New Roman"/>
          <w:color w:val="000000"/>
          <w:sz w:val="24"/>
          <w:szCs w:val="24"/>
        </w:rPr>
        <w:t>и</w:t>
      </w:r>
      <w:r w:rsidRPr="00B10B09">
        <w:rPr>
          <w:rFonts w:ascii="Times New Roman" w:hAnsi="Times New Roman" w:cs="Times New Roman"/>
          <w:color w:val="000000"/>
          <w:sz w:val="24"/>
          <w:szCs w:val="24"/>
        </w:rPr>
        <w:t xml:space="preserve">, показателей выполнения огромное количество. </w:t>
      </w:r>
      <w:r>
        <w:rPr>
          <w:rFonts w:ascii="Times New Roman" w:hAnsi="Times New Roman" w:cs="Times New Roman"/>
          <w:color w:val="000000"/>
          <w:sz w:val="24"/>
          <w:szCs w:val="24"/>
        </w:rPr>
        <w:t>п</w:t>
      </w:r>
      <w:r w:rsidRPr="00B10B09">
        <w:rPr>
          <w:rFonts w:ascii="Times New Roman" w:hAnsi="Times New Roman" w:cs="Times New Roman"/>
          <w:color w:val="000000"/>
          <w:sz w:val="24"/>
          <w:szCs w:val="24"/>
        </w:rPr>
        <w:t xml:space="preserve">. 14.4 все трактуют как предполагаемые результаты, а не имеющиеся результаты практики. На сайтах образовательных организаций часто результаты реальной практики так же не представлены.  </w:t>
      </w:r>
      <w:r>
        <w:rPr>
          <w:rFonts w:ascii="Times New Roman" w:hAnsi="Times New Roman" w:cs="Times New Roman"/>
          <w:color w:val="000000"/>
          <w:sz w:val="24"/>
          <w:szCs w:val="24"/>
        </w:rPr>
        <w:t>п</w:t>
      </w:r>
      <w:r w:rsidRPr="00B10B09">
        <w:rPr>
          <w:rFonts w:ascii="Times New Roman" w:hAnsi="Times New Roman" w:cs="Times New Roman"/>
          <w:color w:val="000000"/>
          <w:sz w:val="24"/>
          <w:szCs w:val="24"/>
        </w:rPr>
        <w:t>. 14, 14.2. и 14</w:t>
      </w:r>
      <w:r>
        <w:rPr>
          <w:rFonts w:ascii="Times New Roman" w:hAnsi="Times New Roman" w:cs="Times New Roman"/>
          <w:color w:val="000000"/>
          <w:sz w:val="24"/>
          <w:szCs w:val="24"/>
        </w:rPr>
        <w:t>.</w:t>
      </w:r>
      <w:r w:rsidRPr="00B10B09">
        <w:rPr>
          <w:rFonts w:ascii="Times New Roman" w:hAnsi="Times New Roman" w:cs="Times New Roman"/>
          <w:color w:val="000000"/>
          <w:sz w:val="24"/>
          <w:szCs w:val="24"/>
        </w:rPr>
        <w:t xml:space="preserve">3. </w:t>
      </w:r>
      <w:r w:rsidR="00EE142E">
        <w:rPr>
          <w:rFonts w:ascii="Times New Roman" w:hAnsi="Times New Roman" w:cs="Times New Roman"/>
          <w:color w:val="000000"/>
          <w:sz w:val="24"/>
          <w:szCs w:val="24"/>
        </w:rPr>
        <w:t>ч</w:t>
      </w:r>
      <w:r w:rsidRPr="00B10B09">
        <w:rPr>
          <w:rFonts w:ascii="Times New Roman" w:hAnsi="Times New Roman" w:cs="Times New Roman"/>
          <w:color w:val="000000"/>
          <w:sz w:val="24"/>
          <w:szCs w:val="24"/>
        </w:rPr>
        <w:t xml:space="preserve">асто не стыкуются друг с другом. Не складывается целостное представление о существующей практики. Этому может быть две причины: практика плохо осознана  или еще практически на  начальной стадии своего формирования. </w:t>
      </w:r>
      <w:r w:rsidR="00EE142E">
        <w:rPr>
          <w:rFonts w:ascii="Times New Roman" w:hAnsi="Times New Roman" w:cs="Times New Roman"/>
          <w:color w:val="000000"/>
          <w:sz w:val="24"/>
          <w:szCs w:val="24"/>
        </w:rPr>
        <w:t>п</w:t>
      </w:r>
      <w:r w:rsidRPr="00B10B09">
        <w:rPr>
          <w:rFonts w:ascii="Times New Roman" w:hAnsi="Times New Roman" w:cs="Times New Roman"/>
          <w:color w:val="000000"/>
          <w:sz w:val="24"/>
          <w:szCs w:val="24"/>
        </w:rPr>
        <w:t xml:space="preserve">. 15 Средства и способы измерения результатов не соответствуют самим результатам, либо их так много, что возникает вопрос, когда  все эти замеры проводить.  Далеко не все материалы, ссылки на которые даются в заявке, являются методическими с точки зрения данной практики (то есть помогающими организовать данную практику, либо помогающими молодому педагогу или его наставнику). Такие практики не могут быть распространены. Есть интересные практики, которые отработаны на очень малом количестве людей (детей). Вопрос о их тиражировании и масштабировании будет стоять очень остро, и не факт, что такой опыт можно тиражировать. </w:t>
      </w:r>
    </w:p>
    <w:p w14:paraId="6B46ED6E" w14:textId="3732FEC3" w:rsidR="006A7007" w:rsidRPr="006A7007" w:rsidRDefault="006A7007" w:rsidP="00EE142E">
      <w:pPr>
        <w:ind w:firstLine="567"/>
        <w:jc w:val="both"/>
        <w:rPr>
          <w:rFonts w:ascii="Times New Roman" w:hAnsi="Times New Roman" w:cs="Times New Roman"/>
          <w:b/>
          <w:bCs/>
          <w:color w:val="000000"/>
          <w:sz w:val="24"/>
          <w:szCs w:val="24"/>
        </w:rPr>
      </w:pPr>
      <w:r w:rsidRPr="006A7007">
        <w:rPr>
          <w:rFonts w:ascii="Times New Roman" w:hAnsi="Times New Roman" w:cs="Times New Roman"/>
          <w:b/>
          <w:bCs/>
          <w:color w:val="000000"/>
          <w:sz w:val="24"/>
          <w:szCs w:val="24"/>
        </w:rPr>
        <w:t>Общие выводы по направлению</w:t>
      </w:r>
    </w:p>
    <w:p w14:paraId="07B43C69" w14:textId="348DA0A4" w:rsidR="006A7007" w:rsidRPr="006A7007" w:rsidRDefault="006A7007" w:rsidP="006A7007">
      <w:pPr>
        <w:ind w:firstLine="567"/>
        <w:jc w:val="both"/>
        <w:rPr>
          <w:rFonts w:ascii="Times New Roman" w:hAnsi="Times New Roman" w:cs="Times New Roman"/>
          <w:sz w:val="24"/>
          <w:szCs w:val="24"/>
        </w:rPr>
      </w:pPr>
      <w:r w:rsidRPr="006A7007">
        <w:rPr>
          <w:rFonts w:ascii="Times New Roman" w:hAnsi="Times New Roman" w:cs="Times New Roman"/>
          <w:color w:val="000000"/>
          <w:sz w:val="24"/>
          <w:szCs w:val="24"/>
        </w:rPr>
        <w:t>Практики этого года показали качественный скачок в своем развитии. Но становится настоятельной потребностью</w:t>
      </w:r>
      <w:r w:rsidRPr="006A7007">
        <w:rPr>
          <w:rFonts w:ascii="Times New Roman" w:hAnsi="Times New Roman" w:cs="Times New Roman"/>
          <w:sz w:val="24"/>
          <w:szCs w:val="24"/>
        </w:rPr>
        <w:t xml:space="preserve"> специальное обучение кураторов и наставников программ содержанию и специфике этой деятельности в образовательных организациях. Обратить внимание на нацеленность практик на построение продуктивной среды в педагогическом коллективе на основе </w:t>
      </w:r>
      <w:proofErr w:type="spellStart"/>
      <w:r w:rsidRPr="006A7007">
        <w:rPr>
          <w:rFonts w:ascii="Times New Roman" w:hAnsi="Times New Roman" w:cs="Times New Roman"/>
          <w:sz w:val="24"/>
          <w:szCs w:val="24"/>
          <w:u w:val="single"/>
        </w:rPr>
        <w:t>взаимообогащающих</w:t>
      </w:r>
      <w:proofErr w:type="spellEnd"/>
      <w:r w:rsidRPr="006A7007">
        <w:rPr>
          <w:rFonts w:ascii="Times New Roman" w:hAnsi="Times New Roman" w:cs="Times New Roman"/>
          <w:sz w:val="24"/>
          <w:szCs w:val="24"/>
        </w:rPr>
        <w:t xml:space="preserve"> отношений начинающих и опытных </w:t>
      </w:r>
      <w:r w:rsidRPr="006A7007">
        <w:rPr>
          <w:rFonts w:ascii="Times New Roman" w:hAnsi="Times New Roman" w:cs="Times New Roman"/>
          <w:sz w:val="24"/>
          <w:szCs w:val="24"/>
        </w:rPr>
        <w:lastRenderedPageBreak/>
        <w:t>специалистов; на формирование сообщества, привлечение к продуктивному сотрудничеству педагогов других образовательных организаций, специалистов других сфер в качестве наставников. Возможны сетевые формы реализации наставнических программ и проектов. Как обязательное требование ввести, что практики не становящиеся, а уже отработанные хотя бы в течение 2-х лет. Обязательное отражение данных практик на сайте организации (как положительный пример СОШ МАО № 32).</w:t>
      </w:r>
      <w:r>
        <w:rPr>
          <w:rFonts w:ascii="Times New Roman" w:hAnsi="Times New Roman" w:cs="Times New Roman"/>
          <w:sz w:val="24"/>
          <w:szCs w:val="24"/>
        </w:rPr>
        <w:t xml:space="preserve"> </w:t>
      </w:r>
      <w:r w:rsidRPr="006A7007">
        <w:rPr>
          <w:rFonts w:ascii="Times New Roman" w:hAnsi="Times New Roman" w:cs="Times New Roman"/>
          <w:sz w:val="24"/>
          <w:szCs w:val="24"/>
        </w:rPr>
        <w:t xml:space="preserve">Давать рекомендации тем практикам, которые будут выбраны как лучшие, представить свои программы наставничества в краевую базу программ наставничеств и на Форуме наставников, либо подать заявку и стать </w:t>
      </w:r>
      <w:proofErr w:type="spellStart"/>
      <w:r w:rsidRPr="006A7007">
        <w:rPr>
          <w:rFonts w:ascii="Times New Roman" w:hAnsi="Times New Roman" w:cs="Times New Roman"/>
          <w:sz w:val="24"/>
          <w:szCs w:val="24"/>
        </w:rPr>
        <w:t>стажировочной</w:t>
      </w:r>
      <w:proofErr w:type="spellEnd"/>
      <w:r w:rsidRPr="006A7007">
        <w:rPr>
          <w:rFonts w:ascii="Times New Roman" w:hAnsi="Times New Roman" w:cs="Times New Roman"/>
          <w:sz w:val="24"/>
          <w:szCs w:val="24"/>
        </w:rPr>
        <w:t xml:space="preserve"> площадкой по своему направлению наставничества. В идеале в каждом муниципалитете нужна такая </w:t>
      </w:r>
      <w:proofErr w:type="spellStart"/>
      <w:r w:rsidRPr="006A7007">
        <w:rPr>
          <w:rFonts w:ascii="Times New Roman" w:hAnsi="Times New Roman" w:cs="Times New Roman"/>
          <w:sz w:val="24"/>
          <w:szCs w:val="24"/>
        </w:rPr>
        <w:t>стажировочная</w:t>
      </w:r>
      <w:proofErr w:type="spellEnd"/>
      <w:r w:rsidRPr="006A7007">
        <w:rPr>
          <w:rFonts w:ascii="Times New Roman" w:hAnsi="Times New Roman" w:cs="Times New Roman"/>
          <w:sz w:val="24"/>
          <w:szCs w:val="24"/>
        </w:rPr>
        <w:t xml:space="preserve"> площадка. </w:t>
      </w:r>
    </w:p>
    <w:p w14:paraId="6C52DEC2" w14:textId="287E2DAF" w:rsidR="006A7007" w:rsidRPr="006A7007" w:rsidRDefault="006A7007" w:rsidP="006A7007">
      <w:pPr>
        <w:ind w:firstLine="567"/>
        <w:jc w:val="both"/>
        <w:rPr>
          <w:rFonts w:ascii="Times New Roman" w:hAnsi="Times New Roman" w:cs="Times New Roman"/>
          <w:sz w:val="24"/>
          <w:szCs w:val="24"/>
        </w:rPr>
      </w:pPr>
    </w:p>
    <w:p w14:paraId="7BB19661" w14:textId="4B3F7446" w:rsidR="00173DA4" w:rsidRDefault="00173DA4" w:rsidP="00C77D6B">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w:t>
      </w:r>
      <w:r w:rsidR="00C77D6B">
        <w:rPr>
          <w:rFonts w:ascii="Times New Roman" w:hAnsi="Times New Roman" w:cs="Times New Roman"/>
          <w:b/>
          <w:sz w:val="24"/>
          <w:szCs w:val="24"/>
        </w:rPr>
        <w:t>2</w:t>
      </w:r>
    </w:p>
    <w:p w14:paraId="7864B906" w14:textId="4B1B1C35" w:rsidR="00C77D6B" w:rsidRPr="00C77D6B" w:rsidRDefault="00C77D6B" w:rsidP="00C77D6B">
      <w:pPr>
        <w:tabs>
          <w:tab w:val="left" w:pos="5999"/>
        </w:tabs>
        <w:spacing w:line="240" w:lineRule="auto"/>
        <w:ind w:firstLine="567"/>
        <w:jc w:val="center"/>
        <w:rPr>
          <w:rFonts w:ascii="Times New Roman" w:hAnsi="Times New Roman" w:cs="Times New Roman"/>
          <w:b/>
          <w:bCs/>
          <w:sz w:val="24"/>
          <w:szCs w:val="24"/>
        </w:rPr>
      </w:pPr>
      <w:r w:rsidRPr="00C77D6B">
        <w:rPr>
          <w:rFonts w:ascii="Times New Roman" w:hAnsi="Times New Roman" w:cs="Times New Roman"/>
          <w:b/>
          <w:bCs/>
          <w:sz w:val="24"/>
          <w:szCs w:val="24"/>
        </w:rPr>
        <w:t>Организация воспитания и социализации обучающихся</w:t>
      </w:r>
    </w:p>
    <w:p w14:paraId="673D1D6B" w14:textId="77777777" w:rsidR="001626A9" w:rsidRDefault="001626A9" w:rsidP="001626A9">
      <w:pPr>
        <w:spacing w:after="0"/>
        <w:rPr>
          <w:rFonts w:ascii="Times New Roman" w:hAnsi="Times New Roman" w:cs="Times New Roman"/>
          <w:sz w:val="24"/>
          <w:szCs w:val="24"/>
        </w:rPr>
      </w:pPr>
    </w:p>
    <w:p w14:paraId="2D814DCB" w14:textId="50E7C9FF" w:rsidR="001626A9" w:rsidRDefault="001626A9" w:rsidP="001626A9">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173" w:type="dxa"/>
        <w:tblLook w:val="04A0" w:firstRow="1" w:lastRow="0" w:firstColumn="1" w:lastColumn="0" w:noHBand="0" w:noVBand="1"/>
      </w:tblPr>
      <w:tblGrid>
        <w:gridCol w:w="2121"/>
        <w:gridCol w:w="2121"/>
        <w:gridCol w:w="2182"/>
        <w:gridCol w:w="3749"/>
      </w:tblGrid>
      <w:tr w:rsidR="001626A9" w:rsidRPr="00D61E97" w14:paraId="77CDD49C" w14:textId="77777777" w:rsidTr="002A5CAE">
        <w:tc>
          <w:tcPr>
            <w:tcW w:w="2121" w:type="dxa"/>
          </w:tcPr>
          <w:p w14:paraId="54922E06" w14:textId="77777777" w:rsidR="001626A9" w:rsidRPr="00D61E97" w:rsidRDefault="001626A9" w:rsidP="002A5CAE">
            <w:pPr>
              <w:pStyle w:val="a3"/>
              <w:ind w:left="0"/>
              <w:rPr>
                <w:rFonts w:ascii="Times New Roman" w:hAnsi="Times New Roman" w:cs="Times New Roman"/>
                <w:sz w:val="24"/>
                <w:szCs w:val="24"/>
              </w:rPr>
            </w:pPr>
            <w:r w:rsidRPr="00D61E97">
              <w:rPr>
                <w:rFonts w:ascii="Times New Roman" w:hAnsi="Times New Roman" w:cs="Times New Roman"/>
                <w:sz w:val="24"/>
                <w:szCs w:val="24"/>
              </w:rPr>
              <w:t>Кампания РАОП</w:t>
            </w:r>
          </w:p>
        </w:tc>
        <w:tc>
          <w:tcPr>
            <w:tcW w:w="2121" w:type="dxa"/>
          </w:tcPr>
          <w:p w14:paraId="06FC8EC0" w14:textId="77777777" w:rsidR="001626A9" w:rsidRPr="00D61E97" w:rsidRDefault="001626A9" w:rsidP="002A5CAE">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заявленных практик</w:t>
            </w:r>
          </w:p>
        </w:tc>
        <w:tc>
          <w:tcPr>
            <w:tcW w:w="2182" w:type="dxa"/>
          </w:tcPr>
          <w:p w14:paraId="21FD04D0" w14:textId="77777777" w:rsidR="001626A9" w:rsidRPr="00D61E97" w:rsidRDefault="001626A9" w:rsidP="002A5CAE">
            <w:pPr>
              <w:pStyle w:val="a3"/>
              <w:ind w:left="0"/>
              <w:rPr>
                <w:rFonts w:ascii="Times New Roman" w:hAnsi="Times New Roman" w:cs="Times New Roman"/>
                <w:sz w:val="24"/>
                <w:szCs w:val="24"/>
              </w:rPr>
            </w:pPr>
            <w:r w:rsidRPr="00D61E97">
              <w:rPr>
                <w:rFonts w:ascii="Times New Roman" w:hAnsi="Times New Roman" w:cs="Times New Roman"/>
                <w:sz w:val="24"/>
                <w:szCs w:val="24"/>
              </w:rPr>
              <w:t>Не прошли техническую экспертизу</w:t>
            </w:r>
          </w:p>
        </w:tc>
        <w:tc>
          <w:tcPr>
            <w:tcW w:w="3749" w:type="dxa"/>
          </w:tcPr>
          <w:p w14:paraId="02AE67B9" w14:textId="77777777" w:rsidR="001626A9" w:rsidRPr="00D61E97" w:rsidRDefault="001626A9" w:rsidP="002A5CAE">
            <w:pPr>
              <w:pStyle w:val="a3"/>
              <w:ind w:left="0"/>
              <w:rPr>
                <w:rFonts w:ascii="Times New Roman" w:hAnsi="Times New Roman" w:cs="Times New Roman"/>
                <w:sz w:val="24"/>
                <w:szCs w:val="24"/>
              </w:rPr>
            </w:pPr>
            <w:r w:rsidRPr="00D61E97">
              <w:rPr>
                <w:rFonts w:ascii="Times New Roman" w:hAnsi="Times New Roman" w:cs="Times New Roman"/>
                <w:sz w:val="24"/>
                <w:szCs w:val="24"/>
              </w:rPr>
              <w:t>Общее количество практик, прошедших на содержательную экспертизу</w:t>
            </w:r>
          </w:p>
        </w:tc>
      </w:tr>
      <w:tr w:rsidR="001626A9" w:rsidRPr="00D61E97" w14:paraId="55669D2D" w14:textId="77777777" w:rsidTr="002A5CAE">
        <w:tc>
          <w:tcPr>
            <w:tcW w:w="2121" w:type="dxa"/>
          </w:tcPr>
          <w:p w14:paraId="2E624B8D" w14:textId="77777777" w:rsidR="001626A9" w:rsidRPr="00D61E97" w:rsidRDefault="001626A9" w:rsidP="001626A9">
            <w:pPr>
              <w:pStyle w:val="a3"/>
              <w:ind w:left="0"/>
              <w:rPr>
                <w:rFonts w:ascii="Times New Roman" w:hAnsi="Times New Roman" w:cs="Times New Roman"/>
                <w:sz w:val="24"/>
                <w:szCs w:val="24"/>
              </w:rPr>
            </w:pPr>
            <w:r w:rsidRPr="00D61E97">
              <w:rPr>
                <w:rFonts w:ascii="Times New Roman" w:hAnsi="Times New Roman" w:cs="Times New Roman"/>
                <w:sz w:val="24"/>
                <w:szCs w:val="24"/>
              </w:rPr>
              <w:t>2019 год</w:t>
            </w:r>
          </w:p>
        </w:tc>
        <w:tc>
          <w:tcPr>
            <w:tcW w:w="2121" w:type="dxa"/>
          </w:tcPr>
          <w:p w14:paraId="0BF939C4" w14:textId="5B185A7F"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126</w:t>
            </w:r>
          </w:p>
        </w:tc>
        <w:tc>
          <w:tcPr>
            <w:tcW w:w="2182" w:type="dxa"/>
          </w:tcPr>
          <w:p w14:paraId="7329CA00" w14:textId="483A0C0C"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37</w:t>
            </w:r>
          </w:p>
        </w:tc>
        <w:tc>
          <w:tcPr>
            <w:tcW w:w="3749" w:type="dxa"/>
          </w:tcPr>
          <w:p w14:paraId="25374BE0" w14:textId="26751CC6"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8</w:t>
            </w:r>
            <w:r w:rsidR="00962D19">
              <w:rPr>
                <w:rFonts w:ascii="Times New Roman" w:hAnsi="Times New Roman" w:cs="Times New Roman"/>
                <w:sz w:val="24"/>
                <w:szCs w:val="24"/>
              </w:rPr>
              <w:t>9</w:t>
            </w:r>
          </w:p>
        </w:tc>
      </w:tr>
      <w:tr w:rsidR="001626A9" w:rsidRPr="00D61E97" w14:paraId="45487434" w14:textId="77777777" w:rsidTr="002A5CAE">
        <w:tc>
          <w:tcPr>
            <w:tcW w:w="2121" w:type="dxa"/>
          </w:tcPr>
          <w:p w14:paraId="5CA8A827" w14:textId="77777777" w:rsidR="001626A9" w:rsidRPr="00D61E97" w:rsidRDefault="001626A9" w:rsidP="001626A9">
            <w:pPr>
              <w:pStyle w:val="a3"/>
              <w:ind w:left="0"/>
              <w:rPr>
                <w:rFonts w:ascii="Times New Roman" w:hAnsi="Times New Roman" w:cs="Times New Roman"/>
                <w:sz w:val="24"/>
                <w:szCs w:val="24"/>
              </w:rPr>
            </w:pPr>
            <w:r w:rsidRPr="00D61E97">
              <w:rPr>
                <w:rFonts w:ascii="Times New Roman" w:hAnsi="Times New Roman" w:cs="Times New Roman"/>
                <w:sz w:val="24"/>
                <w:szCs w:val="24"/>
              </w:rPr>
              <w:t>2020 год</w:t>
            </w:r>
          </w:p>
        </w:tc>
        <w:tc>
          <w:tcPr>
            <w:tcW w:w="2121" w:type="dxa"/>
          </w:tcPr>
          <w:p w14:paraId="4D47D415" w14:textId="0CDF5E65"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153</w:t>
            </w:r>
          </w:p>
        </w:tc>
        <w:tc>
          <w:tcPr>
            <w:tcW w:w="2182" w:type="dxa"/>
          </w:tcPr>
          <w:p w14:paraId="57A00364" w14:textId="483C60BD"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8</w:t>
            </w:r>
          </w:p>
        </w:tc>
        <w:tc>
          <w:tcPr>
            <w:tcW w:w="3749" w:type="dxa"/>
          </w:tcPr>
          <w:p w14:paraId="30AF0465" w14:textId="67BEFA16"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145</w:t>
            </w:r>
          </w:p>
        </w:tc>
      </w:tr>
      <w:tr w:rsidR="001626A9" w:rsidRPr="00D61E97" w14:paraId="1415B133" w14:textId="77777777" w:rsidTr="002A5CAE">
        <w:tc>
          <w:tcPr>
            <w:tcW w:w="2121" w:type="dxa"/>
          </w:tcPr>
          <w:p w14:paraId="079EBCBF" w14:textId="77777777" w:rsidR="001626A9" w:rsidRPr="00D61E97" w:rsidRDefault="001626A9" w:rsidP="001626A9">
            <w:pPr>
              <w:pStyle w:val="a3"/>
              <w:ind w:left="0"/>
              <w:rPr>
                <w:rFonts w:ascii="Times New Roman" w:hAnsi="Times New Roman" w:cs="Times New Roman"/>
                <w:sz w:val="24"/>
                <w:szCs w:val="24"/>
              </w:rPr>
            </w:pPr>
            <w:r w:rsidRPr="00D61E97">
              <w:rPr>
                <w:rFonts w:ascii="Times New Roman" w:hAnsi="Times New Roman" w:cs="Times New Roman"/>
                <w:sz w:val="24"/>
                <w:szCs w:val="24"/>
              </w:rPr>
              <w:t>2021 год</w:t>
            </w:r>
          </w:p>
        </w:tc>
        <w:tc>
          <w:tcPr>
            <w:tcW w:w="2121" w:type="dxa"/>
          </w:tcPr>
          <w:p w14:paraId="6FBB944C" w14:textId="3BB6EDC3"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113</w:t>
            </w:r>
          </w:p>
        </w:tc>
        <w:tc>
          <w:tcPr>
            <w:tcW w:w="2182" w:type="dxa"/>
          </w:tcPr>
          <w:p w14:paraId="0A350832" w14:textId="67770059"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41</w:t>
            </w:r>
          </w:p>
        </w:tc>
        <w:tc>
          <w:tcPr>
            <w:tcW w:w="3749" w:type="dxa"/>
          </w:tcPr>
          <w:p w14:paraId="2F881EE3" w14:textId="0B6A122C" w:rsidR="001626A9" w:rsidRPr="001626A9" w:rsidRDefault="001626A9" w:rsidP="0014219D">
            <w:pPr>
              <w:pStyle w:val="a3"/>
              <w:ind w:left="0"/>
              <w:jc w:val="center"/>
              <w:rPr>
                <w:rFonts w:ascii="Times New Roman" w:hAnsi="Times New Roman" w:cs="Times New Roman"/>
                <w:sz w:val="24"/>
                <w:szCs w:val="24"/>
              </w:rPr>
            </w:pPr>
            <w:r w:rsidRPr="001626A9">
              <w:rPr>
                <w:rFonts w:ascii="Times New Roman" w:hAnsi="Times New Roman" w:cs="Times New Roman"/>
                <w:sz w:val="24"/>
                <w:szCs w:val="24"/>
              </w:rPr>
              <w:t>72</w:t>
            </w:r>
          </w:p>
        </w:tc>
      </w:tr>
    </w:tbl>
    <w:p w14:paraId="1F3BB6FD" w14:textId="77777777" w:rsidR="001626A9" w:rsidRDefault="001626A9" w:rsidP="001626A9">
      <w:pPr>
        <w:spacing w:line="240" w:lineRule="auto"/>
        <w:jc w:val="center"/>
        <w:rPr>
          <w:rFonts w:ascii="Times New Roman" w:hAnsi="Times New Roman" w:cs="Times New Roman"/>
          <w:b/>
          <w:sz w:val="24"/>
          <w:szCs w:val="24"/>
        </w:rPr>
      </w:pPr>
    </w:p>
    <w:p w14:paraId="19904F4F" w14:textId="7DF7BC13" w:rsidR="001626A9" w:rsidRDefault="001626A9" w:rsidP="001626A9">
      <w:pPr>
        <w:ind w:firstLine="567"/>
        <w:jc w:val="both"/>
        <w:rPr>
          <w:rFonts w:ascii="Times New Roman" w:hAnsi="Times New Roman" w:cs="Times New Roman"/>
          <w:b/>
          <w:bCs/>
          <w:sz w:val="24"/>
          <w:szCs w:val="24"/>
        </w:rPr>
      </w:pPr>
      <w:r>
        <w:rPr>
          <w:rFonts w:ascii="Times New Roman" w:hAnsi="Times New Roman" w:cs="Times New Roman"/>
          <w:sz w:val="24"/>
          <w:szCs w:val="24"/>
        </w:rPr>
        <w:t>Четвертый год направление занимает лидирующие позиции по количеству заявленных образовательных практик.</w:t>
      </w:r>
    </w:p>
    <w:p w14:paraId="68696D61" w14:textId="43CC8ED5" w:rsidR="001626A9" w:rsidRPr="001626A9" w:rsidRDefault="001626A9" w:rsidP="001626A9">
      <w:pPr>
        <w:ind w:firstLine="567"/>
        <w:jc w:val="both"/>
        <w:rPr>
          <w:rFonts w:ascii="Times New Roman" w:hAnsi="Times New Roman" w:cs="Times New Roman"/>
          <w:b/>
          <w:bCs/>
          <w:sz w:val="24"/>
          <w:szCs w:val="24"/>
        </w:rPr>
      </w:pPr>
      <w:r w:rsidRPr="001626A9">
        <w:rPr>
          <w:rFonts w:ascii="Times New Roman" w:hAnsi="Times New Roman" w:cs="Times New Roman"/>
          <w:b/>
          <w:bCs/>
          <w:sz w:val="24"/>
          <w:szCs w:val="24"/>
        </w:rPr>
        <w:t>Таблица 2. Количество практик, размещенных в Атлас</w:t>
      </w:r>
    </w:p>
    <w:p w14:paraId="2F9602AC" w14:textId="77777777" w:rsidR="001626A9" w:rsidRPr="001626A9" w:rsidRDefault="001626A9" w:rsidP="001626A9">
      <w:pPr>
        <w:pStyle w:val="a3"/>
        <w:spacing w:after="0" w:line="240" w:lineRule="auto"/>
        <w:ind w:left="1287"/>
        <w:rPr>
          <w:rFonts w:cs="Times New Roman"/>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1626A9" w:rsidRPr="001626A9" w14:paraId="6C843909" w14:textId="77777777" w:rsidTr="002A5CAE">
        <w:tc>
          <w:tcPr>
            <w:tcW w:w="3652" w:type="dxa"/>
            <w:tcBorders>
              <w:top w:val="single" w:sz="4" w:space="0" w:color="auto"/>
              <w:left w:val="single" w:sz="4" w:space="0" w:color="auto"/>
              <w:bottom w:val="single" w:sz="4" w:space="0" w:color="auto"/>
              <w:right w:val="single" w:sz="4" w:space="0" w:color="auto"/>
            </w:tcBorders>
          </w:tcPr>
          <w:p w14:paraId="28F1518F" w14:textId="63D637DE" w:rsidR="001626A9" w:rsidRPr="001626A9" w:rsidRDefault="001626A9" w:rsidP="002A5CAE">
            <w:pPr>
              <w:jc w:val="right"/>
              <w:rPr>
                <w:rFonts w:ascii="Times New Roman" w:hAnsi="Times New Roman" w:cs="Times New Roman"/>
                <w:b/>
                <w:sz w:val="24"/>
                <w:szCs w:val="24"/>
              </w:rPr>
            </w:pPr>
            <w:r w:rsidRPr="001626A9">
              <w:rPr>
                <w:noProof/>
                <w:sz w:val="24"/>
                <w:szCs w:val="24"/>
              </w:rPr>
              <mc:AlternateContent>
                <mc:Choice Requires="wps">
                  <w:drawing>
                    <wp:anchor distT="0" distB="0" distL="114300" distR="114300" simplePos="0" relativeHeight="251651584" behindDoc="0" locked="0" layoutInCell="1" allowOverlap="1" wp14:anchorId="6E87BCF8" wp14:editId="3FDEB4AB">
                      <wp:simplePos x="0" y="0"/>
                      <wp:positionH relativeFrom="column">
                        <wp:posOffset>-86360</wp:posOffset>
                      </wp:positionH>
                      <wp:positionV relativeFrom="paragraph">
                        <wp:posOffset>25400</wp:posOffset>
                      </wp:positionV>
                      <wp:extent cx="2326005" cy="688340"/>
                      <wp:effectExtent l="0" t="0" r="36195" b="355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68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CF25E" id="Прямая со стрелкой 37" o:spid="_x0000_s1026" type="#_x0000_t32" style="position:absolute;margin-left:-6.8pt;margin-top:2pt;width:183.15pt;height:5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"/>
                  </w:pict>
                </mc:Fallback>
              </mc:AlternateContent>
            </w:r>
            <w:r w:rsidRPr="001626A9">
              <w:rPr>
                <w:rFonts w:ascii="Times New Roman" w:hAnsi="Times New Roman" w:cs="Times New Roman"/>
                <w:b/>
                <w:noProof/>
                <w:sz w:val="24"/>
                <w:szCs w:val="24"/>
                <w:lang w:eastAsia="ru-RU"/>
              </w:rPr>
              <w:t>Тип практики</w:t>
            </w:r>
          </w:p>
          <w:p w14:paraId="4CD2A2F4" w14:textId="77777777" w:rsidR="001626A9" w:rsidRPr="001626A9" w:rsidRDefault="001626A9" w:rsidP="002A5CAE">
            <w:pPr>
              <w:jc w:val="both"/>
              <w:rPr>
                <w:rFonts w:ascii="Times New Roman" w:hAnsi="Times New Roman" w:cs="Times New Roman"/>
                <w:b/>
                <w:sz w:val="24"/>
                <w:szCs w:val="24"/>
              </w:rPr>
            </w:pPr>
          </w:p>
          <w:p w14:paraId="47C259D6" w14:textId="77777777" w:rsidR="001626A9" w:rsidRPr="001626A9" w:rsidRDefault="001626A9" w:rsidP="002A5CAE">
            <w:pPr>
              <w:jc w:val="both"/>
              <w:rPr>
                <w:rFonts w:ascii="Times New Roman" w:hAnsi="Times New Roman" w:cs="Times New Roman"/>
                <w:b/>
                <w:sz w:val="24"/>
                <w:szCs w:val="24"/>
              </w:rPr>
            </w:pPr>
            <w:r w:rsidRPr="001626A9">
              <w:rPr>
                <w:rFonts w:ascii="Times New Roman" w:hAnsi="Times New Roman" w:cs="Times New Roman"/>
                <w:b/>
                <w:sz w:val="24"/>
                <w:szCs w:val="24"/>
              </w:rPr>
              <w:t>Уровни практик</w:t>
            </w:r>
          </w:p>
          <w:p w14:paraId="05FD2F80" w14:textId="77777777" w:rsidR="001626A9" w:rsidRPr="001626A9" w:rsidRDefault="001626A9" w:rsidP="002A5CAE">
            <w:pPr>
              <w:jc w:val="both"/>
              <w:rPr>
                <w:rFonts w:ascii="Times New Roman" w:hAnsi="Times New Roman" w:cs="Times New Roman"/>
                <w:sz w:val="24"/>
                <w:szCs w:val="24"/>
              </w:rPr>
            </w:pPr>
            <w:r w:rsidRPr="001626A9">
              <w:rPr>
                <w:rFonts w:ascii="Times New Roman" w:hAnsi="Times New Roman" w:cs="Times New Roman"/>
                <w:b/>
                <w:sz w:val="24"/>
                <w:szCs w:val="24"/>
              </w:rPr>
              <w:t xml:space="preserve"> в РАОП</w:t>
            </w:r>
          </w:p>
        </w:tc>
        <w:tc>
          <w:tcPr>
            <w:tcW w:w="1701" w:type="dxa"/>
            <w:tcBorders>
              <w:top w:val="single" w:sz="4" w:space="0" w:color="auto"/>
              <w:left w:val="single" w:sz="4" w:space="0" w:color="auto"/>
              <w:bottom w:val="single" w:sz="4" w:space="0" w:color="auto"/>
              <w:right w:val="single" w:sz="4" w:space="0" w:color="auto"/>
            </w:tcBorders>
            <w:vAlign w:val="center"/>
          </w:tcPr>
          <w:p w14:paraId="5D140349" w14:textId="77777777" w:rsidR="001626A9" w:rsidRPr="001626A9" w:rsidRDefault="001626A9" w:rsidP="002A5CAE">
            <w:pPr>
              <w:jc w:val="center"/>
              <w:rPr>
                <w:rFonts w:ascii="Times New Roman" w:hAnsi="Times New Roman" w:cs="Times New Roman"/>
                <w:sz w:val="24"/>
                <w:szCs w:val="24"/>
              </w:rPr>
            </w:pPr>
          </w:p>
          <w:p w14:paraId="63CEF3CA" w14:textId="77777777" w:rsidR="001626A9" w:rsidRPr="001626A9" w:rsidRDefault="001626A9" w:rsidP="002A5CAE">
            <w:pPr>
              <w:jc w:val="center"/>
              <w:rPr>
                <w:rFonts w:ascii="Times New Roman" w:hAnsi="Times New Roman" w:cs="Times New Roman"/>
                <w:b/>
                <w:sz w:val="24"/>
                <w:szCs w:val="24"/>
              </w:rPr>
            </w:pPr>
            <w:r w:rsidRPr="001626A9">
              <w:rPr>
                <w:rFonts w:ascii="Times New Roman" w:hAnsi="Times New Roman" w:cs="Times New Roman"/>
                <w:sz w:val="24"/>
                <w:szCs w:val="24"/>
              </w:rPr>
              <w:t>Управленческие практики</w:t>
            </w:r>
          </w:p>
          <w:p w14:paraId="156B7848" w14:textId="77777777" w:rsidR="001626A9" w:rsidRPr="001626A9" w:rsidRDefault="001626A9" w:rsidP="002A5CAE">
            <w:pPr>
              <w:jc w:val="center"/>
              <w:rPr>
                <w:rFonts w:ascii="Times New Roman" w:hAnsi="Times New Roman" w:cs="Times New Roman"/>
                <w:b/>
                <w:sz w:val="24"/>
                <w:szCs w:val="24"/>
              </w:rPr>
            </w:pPr>
            <w:r w:rsidRPr="001626A9">
              <w:rPr>
                <w:rFonts w:ascii="Times New Roman" w:hAnsi="Times New Roman" w:cs="Times New Roman"/>
                <w:b/>
                <w:sz w:val="24"/>
                <w:szCs w:val="24"/>
              </w:rPr>
              <w:t>количество,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F22B36"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Методические практики</w:t>
            </w:r>
          </w:p>
          <w:p w14:paraId="23709448" w14:textId="77777777" w:rsidR="001626A9" w:rsidRPr="001626A9" w:rsidRDefault="001626A9" w:rsidP="002A5CAE">
            <w:pPr>
              <w:jc w:val="center"/>
              <w:rPr>
                <w:rFonts w:ascii="Times New Roman" w:hAnsi="Times New Roman" w:cs="Times New Roman"/>
                <w:b/>
                <w:sz w:val="24"/>
                <w:szCs w:val="24"/>
              </w:rPr>
            </w:pPr>
            <w:r w:rsidRPr="001626A9">
              <w:rPr>
                <w:rFonts w:ascii="Times New Roman" w:hAnsi="Times New Roman" w:cs="Times New Roman"/>
                <w:b/>
                <w:sz w:val="24"/>
                <w:szCs w:val="24"/>
              </w:rPr>
              <w:t xml:space="preserve"> количество,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F54395"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Педагогические практики</w:t>
            </w:r>
          </w:p>
          <w:p w14:paraId="4C2E7229"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b/>
                <w:sz w:val="24"/>
                <w:szCs w:val="24"/>
              </w:rPr>
              <w:t>количество,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DE703A"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Всего практик</w:t>
            </w:r>
          </w:p>
        </w:tc>
      </w:tr>
      <w:tr w:rsidR="001626A9" w:rsidRPr="001626A9" w14:paraId="7D412C81" w14:textId="77777777" w:rsidTr="002A5CAE">
        <w:tc>
          <w:tcPr>
            <w:tcW w:w="3652" w:type="dxa"/>
            <w:tcBorders>
              <w:top w:val="single" w:sz="4" w:space="0" w:color="auto"/>
              <w:left w:val="single" w:sz="4" w:space="0" w:color="auto"/>
              <w:bottom w:val="single" w:sz="4" w:space="0" w:color="auto"/>
              <w:right w:val="single" w:sz="4" w:space="0" w:color="auto"/>
            </w:tcBorders>
            <w:hideMark/>
          </w:tcPr>
          <w:p w14:paraId="278CF18D" w14:textId="77777777" w:rsidR="001626A9" w:rsidRPr="001626A9" w:rsidRDefault="001626A9" w:rsidP="002A5CAE">
            <w:pPr>
              <w:jc w:val="both"/>
              <w:rPr>
                <w:rFonts w:ascii="Times New Roman" w:hAnsi="Times New Roman" w:cs="Times New Roman"/>
                <w:iCs/>
                <w:sz w:val="24"/>
                <w:szCs w:val="24"/>
              </w:rPr>
            </w:pPr>
            <w:r w:rsidRPr="001626A9">
              <w:rPr>
                <w:rFonts w:ascii="Times New Roman" w:hAnsi="Times New Roman" w:cs="Times New Roman"/>
                <w:iCs/>
                <w:sz w:val="24"/>
                <w:szCs w:val="24"/>
              </w:rPr>
              <w:t xml:space="preserve">Претендуют на высший уровень </w:t>
            </w:r>
          </w:p>
        </w:tc>
        <w:tc>
          <w:tcPr>
            <w:tcW w:w="1701" w:type="dxa"/>
            <w:tcBorders>
              <w:top w:val="single" w:sz="4" w:space="0" w:color="auto"/>
              <w:left w:val="single" w:sz="4" w:space="0" w:color="auto"/>
              <w:bottom w:val="single" w:sz="4" w:space="0" w:color="auto"/>
              <w:right w:val="single" w:sz="4" w:space="0" w:color="auto"/>
            </w:tcBorders>
            <w:vAlign w:val="center"/>
          </w:tcPr>
          <w:p w14:paraId="651B7B9F"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14:paraId="6A6274F3"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14:paraId="5E2D8796"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1 (1,4%)</w:t>
            </w:r>
          </w:p>
        </w:tc>
        <w:tc>
          <w:tcPr>
            <w:tcW w:w="1418" w:type="dxa"/>
            <w:tcBorders>
              <w:top w:val="single" w:sz="4" w:space="0" w:color="auto"/>
              <w:left w:val="single" w:sz="4" w:space="0" w:color="auto"/>
              <w:bottom w:val="single" w:sz="4" w:space="0" w:color="auto"/>
              <w:right w:val="single" w:sz="4" w:space="0" w:color="auto"/>
            </w:tcBorders>
            <w:vAlign w:val="center"/>
          </w:tcPr>
          <w:p w14:paraId="13B76242"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1(1,4%)</w:t>
            </w:r>
          </w:p>
        </w:tc>
      </w:tr>
      <w:tr w:rsidR="001626A9" w:rsidRPr="001626A9" w14:paraId="45499261" w14:textId="77777777" w:rsidTr="002A5CAE">
        <w:tc>
          <w:tcPr>
            <w:tcW w:w="3652" w:type="dxa"/>
            <w:tcBorders>
              <w:top w:val="single" w:sz="4" w:space="0" w:color="auto"/>
              <w:left w:val="single" w:sz="4" w:space="0" w:color="auto"/>
              <w:bottom w:val="single" w:sz="4" w:space="0" w:color="auto"/>
              <w:right w:val="single" w:sz="4" w:space="0" w:color="auto"/>
            </w:tcBorders>
            <w:hideMark/>
          </w:tcPr>
          <w:p w14:paraId="48554959" w14:textId="77777777" w:rsidR="001626A9" w:rsidRPr="001626A9" w:rsidRDefault="001626A9" w:rsidP="002A5CAE">
            <w:pPr>
              <w:jc w:val="both"/>
              <w:rPr>
                <w:rFonts w:ascii="Times New Roman" w:hAnsi="Times New Roman" w:cs="Times New Roman"/>
                <w:iCs/>
                <w:sz w:val="24"/>
                <w:szCs w:val="24"/>
              </w:rPr>
            </w:pPr>
            <w:r w:rsidRPr="001626A9">
              <w:rPr>
                <w:rFonts w:ascii="Times New Roman" w:hAnsi="Times New Roman" w:cs="Times New Roman"/>
                <w:iCs/>
                <w:sz w:val="24"/>
                <w:szCs w:val="24"/>
              </w:rPr>
              <w:t>Продвинутый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14:paraId="0AEBB82C"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vAlign w:val="center"/>
          </w:tcPr>
          <w:p w14:paraId="1005257D"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vAlign w:val="center"/>
          </w:tcPr>
          <w:p w14:paraId="307BD40C"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15(20,8%)</w:t>
            </w:r>
          </w:p>
        </w:tc>
        <w:tc>
          <w:tcPr>
            <w:tcW w:w="1418" w:type="dxa"/>
            <w:tcBorders>
              <w:top w:val="single" w:sz="4" w:space="0" w:color="auto"/>
              <w:left w:val="single" w:sz="4" w:space="0" w:color="auto"/>
              <w:bottom w:val="single" w:sz="4" w:space="0" w:color="auto"/>
              <w:right w:val="single" w:sz="4" w:space="0" w:color="auto"/>
            </w:tcBorders>
            <w:vAlign w:val="center"/>
          </w:tcPr>
          <w:p w14:paraId="1982AD93"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15(20,8%)</w:t>
            </w:r>
          </w:p>
        </w:tc>
      </w:tr>
      <w:tr w:rsidR="001626A9" w:rsidRPr="001626A9" w14:paraId="3A6F4621" w14:textId="77777777" w:rsidTr="002A5CAE">
        <w:tc>
          <w:tcPr>
            <w:tcW w:w="3652" w:type="dxa"/>
            <w:tcBorders>
              <w:top w:val="single" w:sz="4" w:space="0" w:color="auto"/>
              <w:left w:val="single" w:sz="4" w:space="0" w:color="auto"/>
              <w:bottom w:val="single" w:sz="4" w:space="0" w:color="auto"/>
              <w:right w:val="single" w:sz="4" w:space="0" w:color="auto"/>
            </w:tcBorders>
            <w:hideMark/>
          </w:tcPr>
          <w:p w14:paraId="328172FF" w14:textId="77777777" w:rsidR="001626A9" w:rsidRPr="001626A9" w:rsidRDefault="001626A9" w:rsidP="002A5CAE">
            <w:pPr>
              <w:jc w:val="both"/>
              <w:rPr>
                <w:rFonts w:ascii="Times New Roman" w:hAnsi="Times New Roman" w:cs="Times New Roman"/>
                <w:iCs/>
                <w:sz w:val="24"/>
                <w:szCs w:val="24"/>
              </w:rPr>
            </w:pPr>
            <w:r w:rsidRPr="001626A9">
              <w:rPr>
                <w:rFonts w:ascii="Times New Roman" w:hAnsi="Times New Roman" w:cs="Times New Roman"/>
                <w:iCs/>
                <w:sz w:val="24"/>
                <w:szCs w:val="24"/>
              </w:rPr>
              <w:t>Начальный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14:paraId="2B257FB9"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2(2,7%)</w:t>
            </w:r>
          </w:p>
        </w:tc>
        <w:tc>
          <w:tcPr>
            <w:tcW w:w="1985" w:type="dxa"/>
            <w:tcBorders>
              <w:top w:val="single" w:sz="4" w:space="0" w:color="auto"/>
              <w:left w:val="single" w:sz="4" w:space="0" w:color="auto"/>
              <w:bottom w:val="single" w:sz="4" w:space="0" w:color="auto"/>
              <w:right w:val="single" w:sz="4" w:space="0" w:color="auto"/>
            </w:tcBorders>
            <w:vAlign w:val="center"/>
          </w:tcPr>
          <w:p w14:paraId="58A1A2F0"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1 (1,4%)</w:t>
            </w:r>
          </w:p>
        </w:tc>
        <w:tc>
          <w:tcPr>
            <w:tcW w:w="1984" w:type="dxa"/>
            <w:tcBorders>
              <w:top w:val="single" w:sz="4" w:space="0" w:color="auto"/>
              <w:left w:val="single" w:sz="4" w:space="0" w:color="auto"/>
              <w:bottom w:val="single" w:sz="4" w:space="0" w:color="auto"/>
              <w:right w:val="single" w:sz="4" w:space="0" w:color="auto"/>
            </w:tcBorders>
          </w:tcPr>
          <w:p w14:paraId="4BF4BD02"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25(34,7%)</w:t>
            </w:r>
          </w:p>
        </w:tc>
        <w:tc>
          <w:tcPr>
            <w:tcW w:w="1418" w:type="dxa"/>
            <w:tcBorders>
              <w:top w:val="single" w:sz="4" w:space="0" w:color="auto"/>
              <w:left w:val="single" w:sz="4" w:space="0" w:color="auto"/>
              <w:bottom w:val="single" w:sz="4" w:space="0" w:color="auto"/>
              <w:right w:val="single" w:sz="4" w:space="0" w:color="auto"/>
            </w:tcBorders>
          </w:tcPr>
          <w:p w14:paraId="0703DE2E"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28(38,8%)</w:t>
            </w:r>
          </w:p>
        </w:tc>
      </w:tr>
      <w:tr w:rsidR="001626A9" w:rsidRPr="001626A9" w14:paraId="48BEAB4E" w14:textId="77777777" w:rsidTr="002A5CAE">
        <w:tc>
          <w:tcPr>
            <w:tcW w:w="3652" w:type="dxa"/>
            <w:tcBorders>
              <w:top w:val="single" w:sz="4" w:space="0" w:color="auto"/>
              <w:left w:val="single" w:sz="4" w:space="0" w:color="auto"/>
              <w:bottom w:val="single" w:sz="4" w:space="0" w:color="auto"/>
              <w:right w:val="single" w:sz="4" w:space="0" w:color="auto"/>
            </w:tcBorders>
            <w:hideMark/>
          </w:tcPr>
          <w:p w14:paraId="59E23B66" w14:textId="77777777" w:rsidR="001626A9" w:rsidRPr="001626A9" w:rsidRDefault="001626A9" w:rsidP="002A5CAE">
            <w:pPr>
              <w:jc w:val="both"/>
              <w:rPr>
                <w:rFonts w:ascii="Times New Roman" w:hAnsi="Times New Roman" w:cs="Times New Roman"/>
                <w:iCs/>
                <w:sz w:val="24"/>
                <w:szCs w:val="24"/>
              </w:rPr>
            </w:pPr>
            <w:r w:rsidRPr="001626A9">
              <w:rPr>
                <w:rFonts w:ascii="Times New Roman" w:hAnsi="Times New Roman" w:cs="Times New Roman"/>
                <w:iCs/>
                <w:sz w:val="24"/>
                <w:szCs w:val="24"/>
              </w:rPr>
              <w:t>Не включены в Атлас</w:t>
            </w:r>
          </w:p>
        </w:tc>
        <w:tc>
          <w:tcPr>
            <w:tcW w:w="1701" w:type="dxa"/>
            <w:tcBorders>
              <w:top w:val="single" w:sz="4" w:space="0" w:color="auto"/>
              <w:left w:val="single" w:sz="4" w:space="0" w:color="auto"/>
              <w:bottom w:val="single" w:sz="4" w:space="0" w:color="auto"/>
              <w:right w:val="single" w:sz="4" w:space="0" w:color="auto"/>
            </w:tcBorders>
            <w:vAlign w:val="center"/>
          </w:tcPr>
          <w:p w14:paraId="570DA8F8"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4(5,5%)</w:t>
            </w:r>
          </w:p>
        </w:tc>
        <w:tc>
          <w:tcPr>
            <w:tcW w:w="1985" w:type="dxa"/>
            <w:tcBorders>
              <w:top w:val="single" w:sz="4" w:space="0" w:color="auto"/>
              <w:left w:val="single" w:sz="4" w:space="0" w:color="auto"/>
              <w:bottom w:val="single" w:sz="4" w:space="0" w:color="auto"/>
              <w:right w:val="single" w:sz="4" w:space="0" w:color="auto"/>
            </w:tcBorders>
            <w:vAlign w:val="center"/>
          </w:tcPr>
          <w:p w14:paraId="42182808"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3(4,2%)</w:t>
            </w:r>
          </w:p>
        </w:tc>
        <w:tc>
          <w:tcPr>
            <w:tcW w:w="1984" w:type="dxa"/>
            <w:tcBorders>
              <w:top w:val="single" w:sz="4" w:space="0" w:color="auto"/>
              <w:left w:val="single" w:sz="4" w:space="0" w:color="auto"/>
              <w:bottom w:val="single" w:sz="4" w:space="0" w:color="auto"/>
              <w:right w:val="single" w:sz="4" w:space="0" w:color="auto"/>
            </w:tcBorders>
          </w:tcPr>
          <w:p w14:paraId="33C49100"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21(29,1)</w:t>
            </w:r>
          </w:p>
        </w:tc>
        <w:tc>
          <w:tcPr>
            <w:tcW w:w="1418" w:type="dxa"/>
            <w:tcBorders>
              <w:top w:val="single" w:sz="4" w:space="0" w:color="auto"/>
              <w:left w:val="single" w:sz="4" w:space="0" w:color="auto"/>
              <w:bottom w:val="single" w:sz="4" w:space="0" w:color="auto"/>
              <w:right w:val="single" w:sz="4" w:space="0" w:color="auto"/>
            </w:tcBorders>
          </w:tcPr>
          <w:p w14:paraId="16FB7B87" w14:textId="77777777" w:rsidR="001626A9" w:rsidRPr="001626A9" w:rsidRDefault="001626A9" w:rsidP="002A5CAE">
            <w:pPr>
              <w:jc w:val="center"/>
              <w:rPr>
                <w:rFonts w:ascii="Times New Roman" w:hAnsi="Times New Roman" w:cs="Times New Roman"/>
                <w:sz w:val="24"/>
                <w:szCs w:val="24"/>
              </w:rPr>
            </w:pPr>
            <w:r w:rsidRPr="001626A9">
              <w:rPr>
                <w:rFonts w:ascii="Times New Roman" w:hAnsi="Times New Roman" w:cs="Times New Roman"/>
                <w:sz w:val="24"/>
                <w:szCs w:val="24"/>
              </w:rPr>
              <w:t>28(38,8%)</w:t>
            </w:r>
          </w:p>
        </w:tc>
      </w:tr>
    </w:tbl>
    <w:p w14:paraId="55BEB131" w14:textId="77777777" w:rsidR="001626A9" w:rsidRPr="001626A9" w:rsidRDefault="001626A9" w:rsidP="001626A9">
      <w:pPr>
        <w:pStyle w:val="a3"/>
        <w:spacing w:after="0" w:line="240" w:lineRule="auto"/>
        <w:ind w:left="1287"/>
        <w:rPr>
          <w:rFonts w:cs="Times New Roman"/>
          <w:sz w:val="24"/>
          <w:szCs w:val="24"/>
        </w:rPr>
      </w:pPr>
    </w:p>
    <w:p w14:paraId="54A733F6" w14:textId="77777777" w:rsidR="001626A9" w:rsidRPr="001626A9" w:rsidRDefault="001626A9" w:rsidP="001C4DFA">
      <w:pPr>
        <w:tabs>
          <w:tab w:val="left" w:pos="5999"/>
        </w:tabs>
        <w:spacing w:line="240" w:lineRule="auto"/>
        <w:ind w:firstLine="567"/>
        <w:jc w:val="both"/>
        <w:rPr>
          <w:rFonts w:ascii="Times New Roman" w:hAnsi="Times New Roman" w:cs="Times New Roman"/>
          <w:sz w:val="24"/>
          <w:szCs w:val="24"/>
        </w:rPr>
      </w:pPr>
    </w:p>
    <w:p w14:paraId="06F2578B" w14:textId="3097C937" w:rsidR="001626A9" w:rsidRDefault="001626A9" w:rsidP="001C4DFA">
      <w:pPr>
        <w:tabs>
          <w:tab w:val="left" w:pos="5999"/>
        </w:tabs>
        <w:spacing w:line="240" w:lineRule="auto"/>
        <w:ind w:firstLine="567"/>
        <w:jc w:val="both"/>
        <w:rPr>
          <w:rFonts w:ascii="Times New Roman" w:hAnsi="Times New Roman" w:cs="Times New Roman"/>
          <w:b/>
          <w:bCs/>
          <w:sz w:val="24"/>
          <w:szCs w:val="24"/>
        </w:rPr>
      </w:pPr>
      <w:r w:rsidRPr="001626A9">
        <w:rPr>
          <w:rFonts w:ascii="Times New Roman" w:hAnsi="Times New Roman" w:cs="Times New Roman"/>
          <w:b/>
          <w:bCs/>
          <w:sz w:val="24"/>
          <w:szCs w:val="24"/>
        </w:rPr>
        <w:t>Содержательная направленность практик</w:t>
      </w:r>
    </w:p>
    <w:p w14:paraId="31BEC7E0" w14:textId="77777777" w:rsidR="00962D19" w:rsidRPr="00962D19" w:rsidRDefault="001626A9" w:rsidP="00962D19">
      <w:pPr>
        <w:pStyle w:val="a3"/>
        <w:ind w:left="0" w:firstLine="567"/>
        <w:jc w:val="both"/>
        <w:rPr>
          <w:rFonts w:ascii="Times New Roman" w:hAnsi="Times New Roman" w:cs="Times New Roman"/>
          <w:sz w:val="24"/>
          <w:szCs w:val="24"/>
        </w:rPr>
      </w:pPr>
      <w:r w:rsidRPr="00962D19">
        <w:rPr>
          <w:rFonts w:ascii="Times New Roman" w:hAnsi="Times New Roman" w:cs="Times New Roman"/>
          <w:sz w:val="24"/>
          <w:szCs w:val="24"/>
        </w:rPr>
        <w:lastRenderedPageBreak/>
        <w:t>В направлении были представлены практики следующего содержания: гражданское, патриотическое воспитание, формирование российской гражданской идентичности -7, духовное и нравственное воспитание детей на основе российских традиционных ценностей-9</w:t>
      </w:r>
      <w:r w:rsidR="00962D19" w:rsidRPr="00962D19">
        <w:rPr>
          <w:rFonts w:ascii="Times New Roman" w:hAnsi="Times New Roman" w:cs="Times New Roman"/>
          <w:sz w:val="24"/>
          <w:szCs w:val="24"/>
        </w:rPr>
        <w:t xml:space="preserve">; трудовое воспитание и профессиональное самоопределение – 2; создание системы развития социальной активности детей, подростков и молодежи (самоуправление, клубы, объединения, игровые технологии, РДШ, </w:t>
      </w:r>
      <w:proofErr w:type="spellStart"/>
      <w:r w:rsidR="00962D19" w:rsidRPr="00962D19">
        <w:rPr>
          <w:rFonts w:ascii="Times New Roman" w:hAnsi="Times New Roman" w:cs="Times New Roman"/>
          <w:sz w:val="24"/>
          <w:szCs w:val="24"/>
        </w:rPr>
        <w:t>юнармия</w:t>
      </w:r>
      <w:proofErr w:type="spellEnd"/>
      <w:r w:rsidR="00962D19" w:rsidRPr="00962D19">
        <w:rPr>
          <w:rFonts w:ascii="Times New Roman" w:hAnsi="Times New Roman" w:cs="Times New Roman"/>
          <w:sz w:val="24"/>
          <w:szCs w:val="24"/>
        </w:rPr>
        <w:t>, профориентация)-28; физическое воспитание и формирование культуры здорового образа жизни -7; работа с детьми и подростками группы риска-5; формирование системы педагогического просвещения родителей обучающихся и воспитанников-1; приобщение детей к культурному наследию-7; совершенствование организационно управленческих механизмов-1; БИЦ – 2. Такое распределение практик достаточно условно, так как многие из низ могут относится к нескольким направлениям одновременно. Например, проект может быть направлен на духовно-нравственное и гражданско-патриотическое воспитание.</w:t>
      </w:r>
    </w:p>
    <w:p w14:paraId="6BD1AF53" w14:textId="055EA630" w:rsidR="00962D19" w:rsidRPr="00962D19" w:rsidRDefault="00962D19" w:rsidP="00962D19">
      <w:pPr>
        <w:pStyle w:val="a3"/>
        <w:ind w:left="0" w:firstLine="567"/>
        <w:jc w:val="both"/>
        <w:rPr>
          <w:rFonts w:ascii="Times New Roman" w:hAnsi="Times New Roman" w:cs="Times New Roman"/>
          <w:b/>
          <w:bCs/>
          <w:sz w:val="24"/>
          <w:szCs w:val="24"/>
        </w:rPr>
      </w:pPr>
      <w:r w:rsidRPr="00962D19">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Look w:val="04A0" w:firstRow="1" w:lastRow="0" w:firstColumn="1" w:lastColumn="0" w:noHBand="0" w:noVBand="1"/>
      </w:tblPr>
      <w:tblGrid>
        <w:gridCol w:w="1732"/>
        <w:gridCol w:w="1513"/>
        <w:gridCol w:w="1811"/>
        <w:gridCol w:w="2280"/>
        <w:gridCol w:w="2235"/>
      </w:tblGrid>
      <w:tr w:rsidR="00962D19" w:rsidRPr="00962D19" w14:paraId="4F8DE426" w14:textId="77777777" w:rsidTr="00962D19">
        <w:tc>
          <w:tcPr>
            <w:tcW w:w="1740" w:type="dxa"/>
            <w:tcBorders>
              <w:top w:val="single" w:sz="4" w:space="0" w:color="auto"/>
              <w:left w:val="single" w:sz="4" w:space="0" w:color="auto"/>
              <w:bottom w:val="single" w:sz="4" w:space="0" w:color="auto"/>
              <w:right w:val="single" w:sz="4" w:space="0" w:color="auto"/>
            </w:tcBorders>
            <w:hideMark/>
          </w:tcPr>
          <w:p w14:paraId="66400287"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Кампания РАОП</w:t>
            </w:r>
          </w:p>
        </w:tc>
        <w:tc>
          <w:tcPr>
            <w:tcW w:w="1478" w:type="dxa"/>
            <w:tcBorders>
              <w:top w:val="single" w:sz="4" w:space="0" w:color="auto"/>
              <w:left w:val="single" w:sz="4" w:space="0" w:color="auto"/>
              <w:bottom w:val="single" w:sz="4" w:space="0" w:color="auto"/>
              <w:right w:val="single" w:sz="4" w:space="0" w:color="auto"/>
            </w:tcBorders>
          </w:tcPr>
          <w:p w14:paraId="0C5E7823" w14:textId="744C8EEB" w:rsidR="00962D19" w:rsidRPr="00962D19" w:rsidRDefault="00962D19" w:rsidP="002A5CAE">
            <w:pPr>
              <w:jc w:val="both"/>
              <w:rPr>
                <w:rFonts w:ascii="Times New Roman" w:hAnsi="Times New Roman" w:cs="Times New Roman"/>
                <w:sz w:val="24"/>
                <w:szCs w:val="24"/>
              </w:rPr>
            </w:pPr>
            <w:r w:rsidRPr="00EC2EF1">
              <w:rPr>
                <w:rFonts w:ascii="Times New Roman" w:hAnsi="Times New Roman" w:cs="Times New Roman"/>
                <w:sz w:val="24"/>
                <w:szCs w:val="24"/>
              </w:rPr>
              <w:t>Всего (количество, %)</w:t>
            </w:r>
          </w:p>
        </w:tc>
        <w:tc>
          <w:tcPr>
            <w:tcW w:w="1815" w:type="dxa"/>
            <w:tcBorders>
              <w:top w:val="single" w:sz="4" w:space="0" w:color="auto"/>
              <w:left w:val="single" w:sz="4" w:space="0" w:color="auto"/>
              <w:bottom w:val="single" w:sz="4" w:space="0" w:color="auto"/>
              <w:right w:val="single" w:sz="4" w:space="0" w:color="auto"/>
            </w:tcBorders>
            <w:hideMark/>
          </w:tcPr>
          <w:p w14:paraId="6B6FD186" w14:textId="0ADAF10F"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*Претендует на высший уровень</w:t>
            </w:r>
          </w:p>
        </w:tc>
        <w:tc>
          <w:tcPr>
            <w:tcW w:w="2290" w:type="dxa"/>
            <w:tcBorders>
              <w:top w:val="single" w:sz="4" w:space="0" w:color="auto"/>
              <w:left w:val="single" w:sz="4" w:space="0" w:color="auto"/>
              <w:bottom w:val="single" w:sz="4" w:space="0" w:color="auto"/>
              <w:right w:val="single" w:sz="4" w:space="0" w:color="auto"/>
            </w:tcBorders>
            <w:hideMark/>
          </w:tcPr>
          <w:p w14:paraId="3BC5F226"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Продвинутый уровень</w:t>
            </w:r>
          </w:p>
        </w:tc>
        <w:tc>
          <w:tcPr>
            <w:tcW w:w="2248" w:type="dxa"/>
            <w:tcBorders>
              <w:top w:val="single" w:sz="4" w:space="0" w:color="auto"/>
              <w:left w:val="single" w:sz="4" w:space="0" w:color="auto"/>
              <w:bottom w:val="single" w:sz="4" w:space="0" w:color="auto"/>
              <w:right w:val="single" w:sz="4" w:space="0" w:color="auto"/>
            </w:tcBorders>
            <w:hideMark/>
          </w:tcPr>
          <w:p w14:paraId="33E76802"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Начальный уровень</w:t>
            </w:r>
          </w:p>
        </w:tc>
      </w:tr>
      <w:tr w:rsidR="00962D19" w:rsidRPr="00962D19" w14:paraId="6B95CEEF" w14:textId="77777777" w:rsidTr="00962D19">
        <w:tc>
          <w:tcPr>
            <w:tcW w:w="1740" w:type="dxa"/>
            <w:tcBorders>
              <w:top w:val="single" w:sz="4" w:space="0" w:color="auto"/>
              <w:left w:val="single" w:sz="4" w:space="0" w:color="auto"/>
              <w:bottom w:val="single" w:sz="4" w:space="0" w:color="auto"/>
              <w:right w:val="single" w:sz="4" w:space="0" w:color="auto"/>
            </w:tcBorders>
            <w:hideMark/>
          </w:tcPr>
          <w:p w14:paraId="11767454"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2019</w:t>
            </w:r>
          </w:p>
        </w:tc>
        <w:tc>
          <w:tcPr>
            <w:tcW w:w="1478" w:type="dxa"/>
            <w:tcBorders>
              <w:top w:val="single" w:sz="4" w:space="0" w:color="auto"/>
              <w:left w:val="single" w:sz="4" w:space="0" w:color="auto"/>
              <w:bottom w:val="single" w:sz="4" w:space="0" w:color="auto"/>
              <w:right w:val="single" w:sz="4" w:space="0" w:color="auto"/>
            </w:tcBorders>
          </w:tcPr>
          <w:p w14:paraId="16B0F254" w14:textId="359051AC" w:rsidR="00962D19" w:rsidRDefault="00962D19" w:rsidP="00962D19">
            <w:pPr>
              <w:jc w:val="center"/>
              <w:rPr>
                <w:rFonts w:ascii="Times New Roman" w:hAnsi="Times New Roman" w:cs="Times New Roman"/>
                <w:sz w:val="24"/>
                <w:szCs w:val="24"/>
              </w:rPr>
            </w:pPr>
            <w:r>
              <w:rPr>
                <w:rFonts w:ascii="Times New Roman" w:hAnsi="Times New Roman" w:cs="Times New Roman"/>
                <w:sz w:val="24"/>
                <w:szCs w:val="24"/>
              </w:rPr>
              <w:t>63</w:t>
            </w:r>
            <w:r w:rsidR="005D2BB7">
              <w:rPr>
                <w:rFonts w:ascii="Times New Roman" w:hAnsi="Times New Roman" w:cs="Times New Roman"/>
                <w:sz w:val="24"/>
                <w:szCs w:val="24"/>
              </w:rPr>
              <w:t>(71%)</w:t>
            </w:r>
          </w:p>
        </w:tc>
        <w:tc>
          <w:tcPr>
            <w:tcW w:w="1815" w:type="dxa"/>
            <w:tcBorders>
              <w:top w:val="single" w:sz="4" w:space="0" w:color="auto"/>
              <w:left w:val="single" w:sz="4" w:space="0" w:color="auto"/>
              <w:bottom w:val="single" w:sz="4" w:space="0" w:color="auto"/>
              <w:right w:val="single" w:sz="4" w:space="0" w:color="auto"/>
            </w:tcBorders>
          </w:tcPr>
          <w:p w14:paraId="6967A03F" w14:textId="1F338639" w:rsidR="00962D19" w:rsidRPr="00962D19" w:rsidRDefault="00962D19" w:rsidP="002A5CAE">
            <w:pPr>
              <w:jc w:val="both"/>
              <w:rPr>
                <w:rFonts w:ascii="Times New Roman" w:hAnsi="Times New Roman" w:cs="Times New Roman"/>
                <w:sz w:val="24"/>
                <w:szCs w:val="24"/>
              </w:rPr>
            </w:pPr>
            <w:r>
              <w:rPr>
                <w:rFonts w:ascii="Times New Roman" w:hAnsi="Times New Roman" w:cs="Times New Roman"/>
                <w:sz w:val="24"/>
                <w:szCs w:val="24"/>
              </w:rPr>
              <w:t>5</w:t>
            </w:r>
          </w:p>
        </w:tc>
        <w:tc>
          <w:tcPr>
            <w:tcW w:w="2290" w:type="dxa"/>
            <w:tcBorders>
              <w:top w:val="single" w:sz="4" w:space="0" w:color="auto"/>
              <w:left w:val="single" w:sz="4" w:space="0" w:color="auto"/>
              <w:bottom w:val="single" w:sz="4" w:space="0" w:color="auto"/>
              <w:right w:val="single" w:sz="4" w:space="0" w:color="auto"/>
            </w:tcBorders>
          </w:tcPr>
          <w:p w14:paraId="477B79C9"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24</w:t>
            </w:r>
          </w:p>
        </w:tc>
        <w:tc>
          <w:tcPr>
            <w:tcW w:w="2248" w:type="dxa"/>
            <w:tcBorders>
              <w:top w:val="single" w:sz="4" w:space="0" w:color="auto"/>
              <w:left w:val="single" w:sz="4" w:space="0" w:color="auto"/>
              <w:bottom w:val="single" w:sz="4" w:space="0" w:color="auto"/>
              <w:right w:val="single" w:sz="4" w:space="0" w:color="auto"/>
            </w:tcBorders>
          </w:tcPr>
          <w:p w14:paraId="66FBF93F"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34</w:t>
            </w:r>
          </w:p>
        </w:tc>
      </w:tr>
      <w:tr w:rsidR="00962D19" w:rsidRPr="00962D19" w14:paraId="3E83D23A" w14:textId="77777777" w:rsidTr="00962D19">
        <w:tc>
          <w:tcPr>
            <w:tcW w:w="1740" w:type="dxa"/>
            <w:tcBorders>
              <w:top w:val="single" w:sz="4" w:space="0" w:color="auto"/>
              <w:left w:val="single" w:sz="4" w:space="0" w:color="auto"/>
              <w:bottom w:val="single" w:sz="4" w:space="0" w:color="auto"/>
              <w:right w:val="single" w:sz="4" w:space="0" w:color="auto"/>
            </w:tcBorders>
            <w:hideMark/>
          </w:tcPr>
          <w:p w14:paraId="6D3099FD"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2020</w:t>
            </w:r>
          </w:p>
        </w:tc>
        <w:tc>
          <w:tcPr>
            <w:tcW w:w="1478" w:type="dxa"/>
            <w:tcBorders>
              <w:top w:val="single" w:sz="4" w:space="0" w:color="auto"/>
              <w:left w:val="single" w:sz="4" w:space="0" w:color="auto"/>
              <w:bottom w:val="single" w:sz="4" w:space="0" w:color="auto"/>
              <w:right w:val="single" w:sz="4" w:space="0" w:color="auto"/>
            </w:tcBorders>
          </w:tcPr>
          <w:p w14:paraId="39BB9BD0" w14:textId="670A3899" w:rsidR="00962D19" w:rsidRPr="00962D19" w:rsidRDefault="00962D19" w:rsidP="00962D19">
            <w:pPr>
              <w:jc w:val="center"/>
              <w:rPr>
                <w:rFonts w:ascii="Times New Roman" w:hAnsi="Times New Roman" w:cs="Times New Roman"/>
                <w:sz w:val="24"/>
                <w:szCs w:val="24"/>
              </w:rPr>
            </w:pPr>
            <w:r>
              <w:rPr>
                <w:rFonts w:ascii="Times New Roman" w:hAnsi="Times New Roman" w:cs="Times New Roman"/>
                <w:sz w:val="24"/>
                <w:szCs w:val="24"/>
              </w:rPr>
              <w:t>76</w:t>
            </w:r>
            <w:r w:rsidR="00C83AD6">
              <w:rPr>
                <w:rFonts w:ascii="Times New Roman" w:hAnsi="Times New Roman" w:cs="Times New Roman"/>
                <w:sz w:val="24"/>
                <w:szCs w:val="24"/>
              </w:rPr>
              <w:t>(52%)</w:t>
            </w:r>
          </w:p>
        </w:tc>
        <w:tc>
          <w:tcPr>
            <w:tcW w:w="1815" w:type="dxa"/>
            <w:tcBorders>
              <w:top w:val="single" w:sz="4" w:space="0" w:color="auto"/>
              <w:left w:val="single" w:sz="4" w:space="0" w:color="auto"/>
              <w:bottom w:val="single" w:sz="4" w:space="0" w:color="auto"/>
              <w:right w:val="single" w:sz="4" w:space="0" w:color="auto"/>
            </w:tcBorders>
          </w:tcPr>
          <w:p w14:paraId="49B7C357" w14:textId="1D4D4E25"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4</w:t>
            </w:r>
          </w:p>
        </w:tc>
        <w:tc>
          <w:tcPr>
            <w:tcW w:w="2290" w:type="dxa"/>
            <w:tcBorders>
              <w:top w:val="single" w:sz="4" w:space="0" w:color="auto"/>
              <w:left w:val="single" w:sz="4" w:space="0" w:color="auto"/>
              <w:bottom w:val="single" w:sz="4" w:space="0" w:color="auto"/>
              <w:right w:val="single" w:sz="4" w:space="0" w:color="auto"/>
            </w:tcBorders>
          </w:tcPr>
          <w:p w14:paraId="29CDBD4B"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34</w:t>
            </w:r>
          </w:p>
        </w:tc>
        <w:tc>
          <w:tcPr>
            <w:tcW w:w="2248" w:type="dxa"/>
            <w:tcBorders>
              <w:top w:val="single" w:sz="4" w:space="0" w:color="auto"/>
              <w:left w:val="single" w:sz="4" w:space="0" w:color="auto"/>
              <w:bottom w:val="single" w:sz="4" w:space="0" w:color="auto"/>
              <w:right w:val="single" w:sz="4" w:space="0" w:color="auto"/>
            </w:tcBorders>
          </w:tcPr>
          <w:p w14:paraId="54E3B42C"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38</w:t>
            </w:r>
          </w:p>
        </w:tc>
      </w:tr>
      <w:tr w:rsidR="00962D19" w:rsidRPr="00962D19" w14:paraId="0B295271" w14:textId="77777777" w:rsidTr="00962D19">
        <w:tc>
          <w:tcPr>
            <w:tcW w:w="1740" w:type="dxa"/>
            <w:tcBorders>
              <w:top w:val="single" w:sz="4" w:space="0" w:color="auto"/>
              <w:left w:val="single" w:sz="4" w:space="0" w:color="auto"/>
              <w:bottom w:val="single" w:sz="4" w:space="0" w:color="auto"/>
              <w:right w:val="single" w:sz="4" w:space="0" w:color="auto"/>
            </w:tcBorders>
            <w:hideMark/>
          </w:tcPr>
          <w:p w14:paraId="6224D788"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2021</w:t>
            </w:r>
          </w:p>
        </w:tc>
        <w:tc>
          <w:tcPr>
            <w:tcW w:w="1478" w:type="dxa"/>
            <w:tcBorders>
              <w:top w:val="single" w:sz="4" w:space="0" w:color="auto"/>
              <w:left w:val="single" w:sz="4" w:space="0" w:color="auto"/>
              <w:bottom w:val="single" w:sz="4" w:space="0" w:color="auto"/>
              <w:right w:val="single" w:sz="4" w:space="0" w:color="auto"/>
            </w:tcBorders>
          </w:tcPr>
          <w:p w14:paraId="7AB10653" w14:textId="0FF3EF4C" w:rsidR="00962D19" w:rsidRPr="00962D19" w:rsidRDefault="00962D19" w:rsidP="00962D19">
            <w:pPr>
              <w:jc w:val="center"/>
              <w:rPr>
                <w:rFonts w:ascii="Times New Roman" w:hAnsi="Times New Roman" w:cs="Times New Roman"/>
                <w:sz w:val="24"/>
                <w:szCs w:val="24"/>
              </w:rPr>
            </w:pPr>
            <w:r>
              <w:rPr>
                <w:rFonts w:ascii="Times New Roman" w:hAnsi="Times New Roman" w:cs="Times New Roman"/>
                <w:sz w:val="24"/>
                <w:szCs w:val="24"/>
              </w:rPr>
              <w:t>44</w:t>
            </w:r>
            <w:r w:rsidR="00C83AD6">
              <w:rPr>
                <w:rFonts w:ascii="Times New Roman" w:hAnsi="Times New Roman" w:cs="Times New Roman"/>
                <w:sz w:val="24"/>
                <w:szCs w:val="24"/>
              </w:rPr>
              <w:t>(61%)</w:t>
            </w:r>
          </w:p>
        </w:tc>
        <w:tc>
          <w:tcPr>
            <w:tcW w:w="1815" w:type="dxa"/>
            <w:tcBorders>
              <w:top w:val="single" w:sz="4" w:space="0" w:color="auto"/>
              <w:left w:val="single" w:sz="4" w:space="0" w:color="auto"/>
              <w:bottom w:val="single" w:sz="4" w:space="0" w:color="auto"/>
              <w:right w:val="single" w:sz="4" w:space="0" w:color="auto"/>
            </w:tcBorders>
          </w:tcPr>
          <w:p w14:paraId="106736FE" w14:textId="6D554124"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1</w:t>
            </w:r>
          </w:p>
        </w:tc>
        <w:tc>
          <w:tcPr>
            <w:tcW w:w="2290" w:type="dxa"/>
            <w:tcBorders>
              <w:top w:val="single" w:sz="4" w:space="0" w:color="auto"/>
              <w:left w:val="single" w:sz="4" w:space="0" w:color="auto"/>
              <w:bottom w:val="single" w:sz="4" w:space="0" w:color="auto"/>
              <w:right w:val="single" w:sz="4" w:space="0" w:color="auto"/>
            </w:tcBorders>
          </w:tcPr>
          <w:p w14:paraId="62B5633F"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15</w:t>
            </w:r>
          </w:p>
        </w:tc>
        <w:tc>
          <w:tcPr>
            <w:tcW w:w="2248" w:type="dxa"/>
            <w:tcBorders>
              <w:top w:val="single" w:sz="4" w:space="0" w:color="auto"/>
              <w:left w:val="single" w:sz="4" w:space="0" w:color="auto"/>
              <w:bottom w:val="single" w:sz="4" w:space="0" w:color="auto"/>
              <w:right w:val="single" w:sz="4" w:space="0" w:color="auto"/>
            </w:tcBorders>
          </w:tcPr>
          <w:p w14:paraId="63AD51D5" w14:textId="77777777" w:rsidR="00962D19" w:rsidRPr="00962D19" w:rsidRDefault="00962D19" w:rsidP="002A5CAE">
            <w:pPr>
              <w:jc w:val="both"/>
              <w:rPr>
                <w:rFonts w:ascii="Times New Roman" w:hAnsi="Times New Roman" w:cs="Times New Roman"/>
                <w:sz w:val="24"/>
                <w:szCs w:val="24"/>
              </w:rPr>
            </w:pPr>
            <w:r w:rsidRPr="00962D19">
              <w:rPr>
                <w:rFonts w:ascii="Times New Roman" w:hAnsi="Times New Roman" w:cs="Times New Roman"/>
                <w:sz w:val="24"/>
                <w:szCs w:val="24"/>
              </w:rPr>
              <w:t>28</w:t>
            </w:r>
          </w:p>
        </w:tc>
      </w:tr>
    </w:tbl>
    <w:p w14:paraId="4B4C6868" w14:textId="21D55E46" w:rsidR="00962D19" w:rsidRDefault="00962D19" w:rsidP="00962D19">
      <w:pPr>
        <w:jc w:val="both"/>
        <w:rPr>
          <w:rFonts w:ascii="Times New Roman" w:hAnsi="Times New Roman" w:cs="Times New Roman"/>
          <w:sz w:val="28"/>
          <w:szCs w:val="28"/>
        </w:rPr>
      </w:pPr>
      <w:r>
        <w:rPr>
          <w:rFonts w:ascii="Times New Roman" w:hAnsi="Times New Roman" w:cs="Times New Roman"/>
          <w:sz w:val="28"/>
          <w:szCs w:val="28"/>
        </w:rPr>
        <w:t xml:space="preserve"> </w:t>
      </w:r>
    </w:p>
    <w:p w14:paraId="118E7255" w14:textId="032513B7" w:rsidR="00962D19" w:rsidRDefault="00962D19" w:rsidP="00962D19">
      <w:pPr>
        <w:ind w:firstLine="567"/>
        <w:jc w:val="both"/>
        <w:rPr>
          <w:rFonts w:ascii="Times New Roman" w:hAnsi="Times New Roman" w:cs="Times New Roman"/>
          <w:sz w:val="24"/>
          <w:szCs w:val="24"/>
        </w:rPr>
      </w:pPr>
      <w:r w:rsidRPr="00C83AD6">
        <w:rPr>
          <w:rFonts w:ascii="Times New Roman" w:hAnsi="Times New Roman" w:cs="Times New Roman"/>
          <w:sz w:val="24"/>
          <w:szCs w:val="24"/>
        </w:rPr>
        <w:t xml:space="preserve">Несмотря на актуальность направления в условиях современного образования, к сожалению, в этом году </w:t>
      </w:r>
      <w:r w:rsidR="00C83AD6">
        <w:rPr>
          <w:rFonts w:ascii="Times New Roman" w:hAnsi="Times New Roman" w:cs="Times New Roman"/>
          <w:sz w:val="24"/>
          <w:szCs w:val="24"/>
        </w:rPr>
        <w:t xml:space="preserve">не удалось значительно повысить </w:t>
      </w:r>
      <w:r w:rsidRPr="00C83AD6">
        <w:rPr>
          <w:rFonts w:ascii="Times New Roman" w:hAnsi="Times New Roman" w:cs="Times New Roman"/>
          <w:sz w:val="24"/>
          <w:szCs w:val="24"/>
        </w:rPr>
        <w:t>процент качества представленных практик.</w:t>
      </w:r>
    </w:p>
    <w:p w14:paraId="4071F845" w14:textId="75F4480F" w:rsidR="00203C5D" w:rsidRDefault="00203C5D" w:rsidP="00962D19">
      <w:pPr>
        <w:ind w:firstLine="567"/>
        <w:jc w:val="both"/>
        <w:rPr>
          <w:rFonts w:ascii="Times New Roman" w:hAnsi="Times New Roman" w:cs="Times New Roman"/>
          <w:b/>
          <w:bCs/>
          <w:sz w:val="24"/>
          <w:szCs w:val="24"/>
        </w:rPr>
      </w:pPr>
      <w:r w:rsidRPr="00203C5D">
        <w:rPr>
          <w:rFonts w:ascii="Times New Roman" w:hAnsi="Times New Roman" w:cs="Times New Roman"/>
          <w:b/>
          <w:bCs/>
          <w:sz w:val="24"/>
          <w:szCs w:val="24"/>
        </w:rPr>
        <w:t>Основные разрывы</w:t>
      </w:r>
    </w:p>
    <w:p w14:paraId="6625C3C0" w14:textId="1EC737B1" w:rsidR="00203C5D" w:rsidRDefault="00203C5D" w:rsidP="00203C5D">
      <w:pPr>
        <w:ind w:firstLine="567"/>
        <w:jc w:val="both"/>
        <w:rPr>
          <w:rFonts w:ascii="Times New Roman" w:hAnsi="Times New Roman" w:cs="Times New Roman"/>
          <w:color w:val="000000"/>
          <w:sz w:val="24"/>
          <w:szCs w:val="24"/>
        </w:rPr>
      </w:pPr>
      <w:r w:rsidRPr="00203C5D">
        <w:rPr>
          <w:rFonts w:ascii="Times New Roman" w:hAnsi="Times New Roman" w:cs="Times New Roman"/>
          <w:sz w:val="24"/>
          <w:szCs w:val="24"/>
        </w:rPr>
        <w:t xml:space="preserve">Много из заявленных практик </w:t>
      </w:r>
      <w:r w:rsidR="0014219D" w:rsidRPr="00203C5D">
        <w:rPr>
          <w:rFonts w:ascii="Times New Roman" w:hAnsi="Times New Roman" w:cs="Times New Roman"/>
          <w:sz w:val="24"/>
          <w:szCs w:val="24"/>
        </w:rPr>
        <w:t>не соответствуют</w:t>
      </w:r>
      <w:r w:rsidRPr="00203C5D">
        <w:rPr>
          <w:rFonts w:ascii="Times New Roman" w:hAnsi="Times New Roman" w:cs="Times New Roman"/>
          <w:sz w:val="24"/>
          <w:szCs w:val="24"/>
        </w:rPr>
        <w:t xml:space="preserve"> данному направлению (в основном – дошкольники</w:t>
      </w:r>
      <w:r w:rsidR="0014219D">
        <w:rPr>
          <w:rFonts w:ascii="Times New Roman" w:hAnsi="Times New Roman" w:cs="Times New Roman"/>
          <w:sz w:val="24"/>
          <w:szCs w:val="24"/>
        </w:rPr>
        <w:t>,</w:t>
      </w:r>
      <w:r w:rsidRPr="00203C5D">
        <w:rPr>
          <w:rFonts w:ascii="Times New Roman" w:hAnsi="Times New Roman" w:cs="Times New Roman"/>
          <w:sz w:val="24"/>
          <w:szCs w:val="24"/>
        </w:rPr>
        <w:t xml:space="preserve"> функциональная грамотность, ОВЗ и библиотечные практики). По-прежнему, большое количество практик не походят техническую экспертизу (некорректные ссылки, не заполненные обязательные пункты). </w:t>
      </w:r>
      <w:r w:rsidRPr="00203C5D">
        <w:rPr>
          <w:rFonts w:ascii="Times New Roman" w:hAnsi="Times New Roman" w:cs="Times New Roman"/>
          <w:color w:val="000000"/>
          <w:sz w:val="24"/>
          <w:szCs w:val="24"/>
        </w:rPr>
        <w:t>В описании практик не выдерживается логика их построения. Не проводятся (или не представляются) предварительные исследования, которые бы подтверждали наличие заявленных проблем, на решение которых работает практика. Измерение результатов тоже вызывает большие затруднения. Коллеги не совсем представляют, что и чем мерять, на каком этапе и, как с полученными результатами далее работать. В основном дают количественные, а не качественные результаты (или результаты не описаны вообще). Практики реализуются на уровне школы, не имеют рекомендательных писем, заключений, экспертиз. Не представлены методические материалы к практикам, что не дает возможности их дальнейшего тиражирования и развития.</w:t>
      </w:r>
    </w:p>
    <w:p w14:paraId="5D77D015" w14:textId="77777777" w:rsidR="00203C5D" w:rsidRDefault="00203C5D" w:rsidP="00203C5D">
      <w:pPr>
        <w:ind w:firstLine="567"/>
        <w:jc w:val="both"/>
        <w:rPr>
          <w:rFonts w:ascii="Times New Roman" w:hAnsi="Times New Roman" w:cs="Times New Roman"/>
          <w:b/>
          <w:bCs/>
          <w:color w:val="000000"/>
          <w:sz w:val="24"/>
          <w:szCs w:val="24"/>
        </w:rPr>
      </w:pPr>
      <w:r w:rsidRPr="00203C5D">
        <w:rPr>
          <w:rFonts w:ascii="Times New Roman" w:hAnsi="Times New Roman" w:cs="Times New Roman"/>
          <w:b/>
          <w:bCs/>
          <w:color w:val="000000"/>
          <w:sz w:val="24"/>
          <w:szCs w:val="24"/>
        </w:rPr>
        <w:t>Определенные тенденции /типичные решения</w:t>
      </w:r>
    </w:p>
    <w:p w14:paraId="1A64BB2A" w14:textId="361B27B5" w:rsidR="00203C5D" w:rsidRDefault="00203C5D" w:rsidP="00203C5D">
      <w:pPr>
        <w:ind w:firstLine="567"/>
        <w:jc w:val="both"/>
        <w:rPr>
          <w:rFonts w:ascii="Times New Roman" w:hAnsi="Times New Roman" w:cs="Times New Roman"/>
          <w:color w:val="000000"/>
          <w:sz w:val="24"/>
          <w:szCs w:val="24"/>
        </w:rPr>
      </w:pPr>
      <w:r w:rsidRPr="00203C5D">
        <w:rPr>
          <w:rFonts w:ascii="Times New Roman" w:hAnsi="Times New Roman" w:cs="Times New Roman"/>
          <w:color w:val="000000"/>
          <w:sz w:val="24"/>
          <w:szCs w:val="24"/>
        </w:rPr>
        <w:lastRenderedPageBreak/>
        <w:t>Представленные материалы, зачастую, описываются не как практика (система педагогических действий, направленных на достижение цели (результата)), а как перечень мероприятий, проведение конкурсов, разрозненных педагогических действий.</w:t>
      </w:r>
    </w:p>
    <w:p w14:paraId="092B9C57" w14:textId="77777777" w:rsidR="00194687" w:rsidRPr="00046F33" w:rsidRDefault="00194687" w:rsidP="00194687">
      <w:pPr>
        <w:pStyle w:val="a3"/>
        <w:ind w:left="426"/>
        <w:jc w:val="both"/>
        <w:rPr>
          <w:rFonts w:ascii="Times New Roman" w:hAnsi="Times New Roman" w:cs="Times New Roman"/>
          <w:b/>
          <w:bCs/>
          <w:sz w:val="24"/>
          <w:szCs w:val="24"/>
        </w:rPr>
      </w:pPr>
      <w:r w:rsidRPr="00046F33">
        <w:rPr>
          <w:rFonts w:ascii="Times New Roman" w:hAnsi="Times New Roman" w:cs="Times New Roman"/>
          <w:b/>
          <w:bCs/>
          <w:color w:val="000000"/>
          <w:sz w:val="24"/>
          <w:szCs w:val="24"/>
        </w:rPr>
        <w:t>Тенденции в территориальном распределении практик</w:t>
      </w:r>
    </w:p>
    <w:p w14:paraId="44BC73E4" w14:textId="77777777" w:rsidR="00194687" w:rsidRPr="00194687" w:rsidRDefault="00194687" w:rsidP="00194687">
      <w:pPr>
        <w:pStyle w:val="af7"/>
        <w:ind w:firstLine="567"/>
        <w:jc w:val="both"/>
        <w:rPr>
          <w:rFonts w:ascii="Times New Roman" w:hAnsi="Times New Roman" w:cs="Times New Roman"/>
          <w:sz w:val="24"/>
          <w:szCs w:val="24"/>
          <w:shd w:val="clear" w:color="auto" w:fill="FFFFFF"/>
        </w:rPr>
      </w:pPr>
      <w:r w:rsidRPr="00194687">
        <w:rPr>
          <w:rFonts w:ascii="Times New Roman" w:hAnsi="Times New Roman" w:cs="Times New Roman"/>
          <w:sz w:val="24"/>
          <w:szCs w:val="24"/>
          <w:shd w:val="clear" w:color="auto" w:fill="FFFFFF"/>
        </w:rPr>
        <w:t>Высший - 1</w:t>
      </w:r>
    </w:p>
    <w:p w14:paraId="0CB6C108" w14:textId="77777777" w:rsidR="00194687" w:rsidRPr="00194687" w:rsidRDefault="00194687" w:rsidP="00194687">
      <w:pPr>
        <w:pStyle w:val="af7"/>
        <w:jc w:val="both"/>
        <w:rPr>
          <w:rFonts w:ascii="Times New Roman" w:hAnsi="Times New Roman" w:cs="Times New Roman"/>
          <w:b/>
          <w:sz w:val="24"/>
          <w:szCs w:val="24"/>
          <w:shd w:val="clear" w:color="auto" w:fill="FFFFFF"/>
        </w:rPr>
      </w:pPr>
      <w:r w:rsidRPr="00194687">
        <w:rPr>
          <w:rFonts w:ascii="Times New Roman" w:hAnsi="Times New Roman" w:cs="Times New Roman"/>
          <w:sz w:val="24"/>
          <w:szCs w:val="24"/>
          <w:shd w:val="clear" w:color="auto" w:fill="FFFFFF"/>
        </w:rPr>
        <w:t>Воспитание у обучающихся активной гражданской позиции, основанной на традиционных культурных, духовных и нравственных ценностях российского общества, развитие культуры межнационального общения в рамках реализации проектов школ-побратимов</w:t>
      </w:r>
      <w:r w:rsidRPr="00194687">
        <w:rPr>
          <w:rFonts w:ascii="Times New Roman" w:hAnsi="Times New Roman" w:cs="Times New Roman"/>
          <w:b/>
          <w:bCs/>
          <w:sz w:val="24"/>
          <w:szCs w:val="24"/>
          <w:shd w:val="clear" w:color="auto" w:fill="FFFFFF"/>
        </w:rPr>
        <w:t xml:space="preserve">, </w:t>
      </w:r>
      <w:r w:rsidRPr="00194687">
        <w:rPr>
          <w:rFonts w:ascii="Times New Roman" w:hAnsi="Times New Roman" w:cs="Times New Roman"/>
          <w:sz w:val="24"/>
          <w:szCs w:val="24"/>
          <w:shd w:val="clear" w:color="auto" w:fill="FFFFFF"/>
        </w:rPr>
        <w:t xml:space="preserve">МБОУ </w:t>
      </w:r>
      <w:proofErr w:type="spellStart"/>
      <w:r w:rsidRPr="00194687">
        <w:rPr>
          <w:rFonts w:ascii="Times New Roman" w:hAnsi="Times New Roman" w:cs="Times New Roman"/>
          <w:sz w:val="24"/>
          <w:szCs w:val="24"/>
          <w:shd w:val="clear" w:color="auto" w:fill="FFFFFF"/>
        </w:rPr>
        <w:t>Курагинская</w:t>
      </w:r>
      <w:proofErr w:type="spellEnd"/>
      <w:r w:rsidRPr="00194687">
        <w:rPr>
          <w:rFonts w:ascii="Times New Roman" w:hAnsi="Times New Roman" w:cs="Times New Roman"/>
          <w:sz w:val="24"/>
          <w:szCs w:val="24"/>
          <w:shd w:val="clear" w:color="auto" w:fill="FFFFFF"/>
        </w:rPr>
        <w:t xml:space="preserve"> СОШ №7, Курагинского района. </w:t>
      </w:r>
      <w:r w:rsidRPr="00194687">
        <w:rPr>
          <w:rFonts w:ascii="Times New Roman" w:hAnsi="Times New Roman" w:cs="Times New Roman"/>
          <w:b/>
          <w:sz w:val="24"/>
          <w:szCs w:val="24"/>
          <w:shd w:val="clear" w:color="auto" w:fill="FFFFFF"/>
        </w:rPr>
        <w:t>Претендует на высший уровень.</w:t>
      </w:r>
    </w:p>
    <w:p w14:paraId="5A180328" w14:textId="77777777" w:rsidR="00194687" w:rsidRPr="00194687" w:rsidRDefault="00194687" w:rsidP="00194687">
      <w:pPr>
        <w:pStyle w:val="af7"/>
        <w:ind w:firstLine="567"/>
        <w:jc w:val="both"/>
        <w:rPr>
          <w:rFonts w:ascii="Times New Roman" w:hAnsi="Times New Roman" w:cs="Times New Roman"/>
          <w:b/>
          <w:sz w:val="24"/>
          <w:szCs w:val="24"/>
          <w:shd w:val="clear" w:color="auto" w:fill="FFFFFF"/>
        </w:rPr>
      </w:pPr>
    </w:p>
    <w:p w14:paraId="663DF8A9" w14:textId="77777777" w:rsidR="00194687" w:rsidRPr="00194687" w:rsidRDefault="00194687" w:rsidP="00194687">
      <w:pPr>
        <w:pStyle w:val="af7"/>
        <w:ind w:firstLine="567"/>
        <w:jc w:val="both"/>
        <w:rPr>
          <w:rFonts w:ascii="Times New Roman" w:hAnsi="Times New Roman" w:cs="Times New Roman"/>
          <w:sz w:val="24"/>
          <w:szCs w:val="24"/>
          <w:shd w:val="clear" w:color="auto" w:fill="FFFFFF"/>
        </w:rPr>
      </w:pPr>
      <w:r w:rsidRPr="00194687">
        <w:rPr>
          <w:rFonts w:ascii="Times New Roman" w:hAnsi="Times New Roman" w:cs="Times New Roman"/>
          <w:sz w:val="24"/>
          <w:szCs w:val="24"/>
          <w:shd w:val="clear" w:color="auto" w:fill="FFFFFF"/>
        </w:rPr>
        <w:t>Продвинутый –15</w:t>
      </w:r>
    </w:p>
    <w:p w14:paraId="72795125" w14:textId="77777777" w:rsidR="00194687" w:rsidRPr="00194687" w:rsidRDefault="00194687" w:rsidP="00194687">
      <w:pPr>
        <w:pStyle w:val="af7"/>
        <w:ind w:firstLine="567"/>
        <w:jc w:val="both"/>
        <w:rPr>
          <w:rFonts w:ascii="Times New Roman" w:hAnsi="Times New Roman" w:cs="Times New Roman"/>
          <w:sz w:val="24"/>
          <w:szCs w:val="24"/>
          <w:shd w:val="clear" w:color="auto" w:fill="FFFFFF"/>
        </w:rPr>
      </w:pPr>
      <w:r w:rsidRPr="00194687">
        <w:rPr>
          <w:rFonts w:ascii="Times New Roman" w:hAnsi="Times New Roman" w:cs="Times New Roman"/>
          <w:sz w:val="24"/>
          <w:szCs w:val="24"/>
          <w:shd w:val="clear" w:color="auto" w:fill="FFFFFF"/>
        </w:rPr>
        <w:t xml:space="preserve">По территориям: </w:t>
      </w:r>
    </w:p>
    <w:p w14:paraId="332AEBE8" w14:textId="77777777" w:rsidR="00194687" w:rsidRPr="00194687" w:rsidRDefault="00194687" w:rsidP="00194687">
      <w:pPr>
        <w:pStyle w:val="af7"/>
        <w:ind w:firstLine="567"/>
        <w:jc w:val="both"/>
        <w:rPr>
          <w:rFonts w:ascii="Times New Roman" w:hAnsi="Times New Roman" w:cs="Times New Roman"/>
          <w:b/>
          <w:sz w:val="24"/>
          <w:szCs w:val="24"/>
          <w:shd w:val="clear" w:color="auto" w:fill="FFFFFF"/>
        </w:rPr>
      </w:pPr>
      <w:r w:rsidRPr="00194687">
        <w:rPr>
          <w:rFonts w:ascii="Times New Roman" w:hAnsi="Times New Roman" w:cs="Times New Roman"/>
          <w:b/>
          <w:sz w:val="24"/>
          <w:szCs w:val="24"/>
          <w:shd w:val="clear" w:color="auto" w:fill="FFFFFF"/>
        </w:rPr>
        <w:t xml:space="preserve">- города (7/12): </w:t>
      </w:r>
    </w:p>
    <w:p w14:paraId="10A8F9AD" w14:textId="77777777" w:rsidR="00194687" w:rsidRPr="00194687" w:rsidRDefault="00194687" w:rsidP="00194687">
      <w:pPr>
        <w:pStyle w:val="af7"/>
        <w:ind w:firstLine="567"/>
        <w:jc w:val="both"/>
        <w:rPr>
          <w:rFonts w:ascii="Times New Roman" w:hAnsi="Times New Roman" w:cs="Times New Roman"/>
          <w:sz w:val="24"/>
          <w:szCs w:val="24"/>
          <w:shd w:val="clear" w:color="auto" w:fill="FFFFFF"/>
        </w:rPr>
      </w:pPr>
      <w:r w:rsidRPr="00194687">
        <w:rPr>
          <w:rFonts w:ascii="Times New Roman" w:hAnsi="Times New Roman" w:cs="Times New Roman"/>
          <w:sz w:val="24"/>
          <w:szCs w:val="24"/>
        </w:rPr>
        <w:t>г. Ачинск– 2, г. Канска– 1, г. Красноярск – 2, г. Лесосибирск</w:t>
      </w:r>
      <w:r w:rsidRPr="00194687">
        <w:rPr>
          <w:rFonts w:ascii="Times New Roman" w:hAnsi="Times New Roman" w:cs="Times New Roman"/>
          <w:sz w:val="24"/>
          <w:szCs w:val="24"/>
          <w:shd w:val="clear" w:color="auto" w:fill="FFFFFF"/>
        </w:rPr>
        <w:t xml:space="preserve"> – 2, </w:t>
      </w:r>
      <w:r w:rsidRPr="00194687">
        <w:rPr>
          <w:rFonts w:ascii="Times New Roman" w:hAnsi="Times New Roman" w:cs="Times New Roman"/>
          <w:sz w:val="24"/>
          <w:szCs w:val="24"/>
        </w:rPr>
        <w:t xml:space="preserve">г. Минусинск. – 1, </w:t>
      </w:r>
      <w:proofErr w:type="spellStart"/>
      <w:r w:rsidRPr="00194687">
        <w:rPr>
          <w:rFonts w:ascii="Times New Roman" w:hAnsi="Times New Roman" w:cs="Times New Roman"/>
          <w:sz w:val="24"/>
          <w:szCs w:val="24"/>
        </w:rPr>
        <w:t>г.Назарово</w:t>
      </w:r>
      <w:proofErr w:type="spellEnd"/>
      <w:r w:rsidRPr="00194687">
        <w:rPr>
          <w:rFonts w:ascii="Times New Roman" w:hAnsi="Times New Roman" w:cs="Times New Roman"/>
          <w:sz w:val="24"/>
          <w:szCs w:val="24"/>
          <w:shd w:val="clear" w:color="auto" w:fill="FFFFFF"/>
        </w:rPr>
        <w:t xml:space="preserve">  - 1, г. Норильск – 2,</w:t>
      </w:r>
      <w:r w:rsidRPr="00194687">
        <w:rPr>
          <w:rFonts w:ascii="Times New Roman" w:hAnsi="Times New Roman" w:cs="Times New Roman"/>
          <w:sz w:val="24"/>
          <w:szCs w:val="24"/>
        </w:rPr>
        <w:t>ЗАТО Железногорск – 1,</w:t>
      </w:r>
    </w:p>
    <w:p w14:paraId="3D7F25E2" w14:textId="77777777" w:rsidR="00194687" w:rsidRPr="00194687" w:rsidRDefault="00194687" w:rsidP="00194687">
      <w:pPr>
        <w:pStyle w:val="af7"/>
        <w:ind w:firstLine="567"/>
        <w:jc w:val="both"/>
        <w:rPr>
          <w:rFonts w:ascii="Times New Roman" w:hAnsi="Times New Roman" w:cs="Times New Roman"/>
          <w:b/>
          <w:sz w:val="24"/>
          <w:szCs w:val="24"/>
        </w:rPr>
      </w:pPr>
      <w:r w:rsidRPr="00194687">
        <w:rPr>
          <w:rFonts w:ascii="Times New Roman" w:hAnsi="Times New Roman" w:cs="Times New Roman"/>
          <w:b/>
          <w:sz w:val="24"/>
          <w:szCs w:val="24"/>
        </w:rPr>
        <w:t xml:space="preserve">- районы (3/3): </w:t>
      </w:r>
    </w:p>
    <w:p w14:paraId="4ACF2E2F" w14:textId="49957A7F" w:rsidR="00194687" w:rsidRPr="00194687" w:rsidRDefault="00194687" w:rsidP="00194687">
      <w:pPr>
        <w:ind w:firstLine="567"/>
        <w:jc w:val="both"/>
        <w:rPr>
          <w:rFonts w:ascii="Times New Roman" w:hAnsi="Times New Roman" w:cs="Times New Roman"/>
          <w:sz w:val="24"/>
          <w:szCs w:val="24"/>
        </w:rPr>
      </w:pPr>
      <w:proofErr w:type="spellStart"/>
      <w:r w:rsidRPr="00194687">
        <w:rPr>
          <w:rFonts w:ascii="Times New Roman" w:hAnsi="Times New Roman" w:cs="Times New Roman"/>
          <w:sz w:val="24"/>
          <w:szCs w:val="24"/>
        </w:rPr>
        <w:t>Ермаковский</w:t>
      </w:r>
      <w:proofErr w:type="spellEnd"/>
      <w:r w:rsidRPr="00194687">
        <w:rPr>
          <w:rFonts w:ascii="Times New Roman" w:hAnsi="Times New Roman" w:cs="Times New Roman"/>
          <w:sz w:val="24"/>
          <w:szCs w:val="24"/>
        </w:rPr>
        <w:t xml:space="preserve"> район – 1, </w:t>
      </w:r>
      <w:proofErr w:type="spellStart"/>
      <w:r w:rsidRPr="00194687">
        <w:rPr>
          <w:rFonts w:ascii="Times New Roman" w:hAnsi="Times New Roman" w:cs="Times New Roman"/>
          <w:sz w:val="24"/>
          <w:szCs w:val="24"/>
        </w:rPr>
        <w:t>Джержинскийрайон</w:t>
      </w:r>
      <w:proofErr w:type="spellEnd"/>
      <w:r w:rsidRPr="00194687">
        <w:rPr>
          <w:rFonts w:ascii="Times New Roman" w:hAnsi="Times New Roman" w:cs="Times New Roman"/>
          <w:sz w:val="24"/>
          <w:szCs w:val="24"/>
        </w:rPr>
        <w:t xml:space="preserve">  - 1,Ужурский район -1</w:t>
      </w:r>
    </w:p>
    <w:p w14:paraId="5B75EEA4" w14:textId="77777777" w:rsidR="00194687" w:rsidRPr="00194687" w:rsidRDefault="00194687" w:rsidP="00194687">
      <w:pPr>
        <w:pStyle w:val="af7"/>
        <w:ind w:firstLine="567"/>
        <w:jc w:val="both"/>
        <w:rPr>
          <w:rFonts w:ascii="Times New Roman" w:hAnsi="Times New Roman" w:cs="Times New Roman"/>
          <w:sz w:val="24"/>
          <w:szCs w:val="24"/>
        </w:rPr>
      </w:pPr>
      <w:r w:rsidRPr="00194687">
        <w:rPr>
          <w:rFonts w:ascii="Times New Roman" w:hAnsi="Times New Roman" w:cs="Times New Roman"/>
          <w:sz w:val="24"/>
          <w:szCs w:val="24"/>
        </w:rPr>
        <w:t>Начальный– 28</w:t>
      </w:r>
    </w:p>
    <w:p w14:paraId="5650FE64" w14:textId="77777777" w:rsidR="00194687" w:rsidRPr="00194687" w:rsidRDefault="00194687" w:rsidP="00194687">
      <w:pPr>
        <w:pStyle w:val="af7"/>
        <w:ind w:firstLine="567"/>
        <w:jc w:val="both"/>
        <w:rPr>
          <w:rFonts w:ascii="Times New Roman" w:hAnsi="Times New Roman" w:cs="Times New Roman"/>
          <w:sz w:val="24"/>
          <w:szCs w:val="24"/>
          <w:shd w:val="clear" w:color="auto" w:fill="FFFFFF"/>
        </w:rPr>
      </w:pPr>
      <w:r w:rsidRPr="00194687">
        <w:rPr>
          <w:rFonts w:ascii="Times New Roman" w:hAnsi="Times New Roman" w:cs="Times New Roman"/>
          <w:sz w:val="24"/>
          <w:szCs w:val="24"/>
          <w:shd w:val="clear" w:color="auto" w:fill="FFFFFF"/>
        </w:rPr>
        <w:t xml:space="preserve">По территориям: </w:t>
      </w:r>
    </w:p>
    <w:p w14:paraId="7C3C22FB" w14:textId="77777777" w:rsidR="00194687" w:rsidRPr="00194687" w:rsidRDefault="00194687" w:rsidP="00194687">
      <w:pPr>
        <w:pStyle w:val="af7"/>
        <w:ind w:firstLine="567"/>
        <w:jc w:val="both"/>
        <w:rPr>
          <w:rFonts w:ascii="Times New Roman" w:hAnsi="Times New Roman" w:cs="Times New Roman"/>
          <w:b/>
          <w:sz w:val="24"/>
          <w:szCs w:val="24"/>
          <w:shd w:val="clear" w:color="auto" w:fill="FFFFFF"/>
        </w:rPr>
      </w:pPr>
      <w:r w:rsidRPr="00194687">
        <w:rPr>
          <w:rFonts w:ascii="Times New Roman" w:hAnsi="Times New Roman" w:cs="Times New Roman"/>
          <w:b/>
          <w:sz w:val="24"/>
          <w:szCs w:val="24"/>
          <w:shd w:val="clear" w:color="auto" w:fill="FFFFFF"/>
        </w:rPr>
        <w:t>- города (10/14)</w:t>
      </w:r>
    </w:p>
    <w:p w14:paraId="2A170387" w14:textId="77777777" w:rsidR="00194687" w:rsidRPr="00194687" w:rsidRDefault="00194687" w:rsidP="00194687">
      <w:pPr>
        <w:pStyle w:val="af7"/>
        <w:ind w:firstLine="567"/>
        <w:jc w:val="both"/>
        <w:rPr>
          <w:rFonts w:ascii="Times New Roman" w:hAnsi="Times New Roman" w:cs="Times New Roman"/>
          <w:sz w:val="24"/>
          <w:szCs w:val="24"/>
        </w:rPr>
      </w:pPr>
      <w:r w:rsidRPr="00194687">
        <w:rPr>
          <w:rFonts w:ascii="Times New Roman" w:hAnsi="Times New Roman" w:cs="Times New Roman"/>
          <w:sz w:val="24"/>
          <w:szCs w:val="24"/>
        </w:rPr>
        <w:t>г. Ачинск – 2, г. Бородино – 1,г. Дивногорск– 1, г. Енисейск-1, ЗАТО г. Зеленогорск– 2, ЗАТО г. Железногорск-1, г. Красноярск – 1, г. Назарово  - 1, г. Норильск – 3, г. Шарыпово – 1,</w:t>
      </w:r>
    </w:p>
    <w:p w14:paraId="4FEF0DC3" w14:textId="77777777" w:rsidR="00194687" w:rsidRPr="00194687" w:rsidRDefault="00194687" w:rsidP="00194687">
      <w:pPr>
        <w:pStyle w:val="af7"/>
        <w:ind w:firstLine="567"/>
        <w:jc w:val="both"/>
        <w:rPr>
          <w:rFonts w:ascii="Times New Roman" w:hAnsi="Times New Roman" w:cs="Times New Roman"/>
          <w:b/>
          <w:sz w:val="24"/>
          <w:szCs w:val="24"/>
        </w:rPr>
      </w:pPr>
      <w:r w:rsidRPr="00194687">
        <w:rPr>
          <w:rFonts w:ascii="Times New Roman" w:hAnsi="Times New Roman" w:cs="Times New Roman"/>
          <w:b/>
          <w:sz w:val="24"/>
          <w:szCs w:val="24"/>
        </w:rPr>
        <w:t>- районы (11/14)</w:t>
      </w:r>
    </w:p>
    <w:p w14:paraId="406460F0" w14:textId="60DB936F" w:rsidR="00194687" w:rsidRDefault="00194687" w:rsidP="00194687">
      <w:pPr>
        <w:pStyle w:val="af7"/>
        <w:ind w:firstLine="567"/>
        <w:jc w:val="both"/>
        <w:rPr>
          <w:rFonts w:ascii="Times New Roman" w:hAnsi="Times New Roman" w:cs="Times New Roman"/>
          <w:sz w:val="24"/>
          <w:szCs w:val="24"/>
        </w:rPr>
      </w:pPr>
      <w:proofErr w:type="spellStart"/>
      <w:r w:rsidRPr="00194687">
        <w:rPr>
          <w:rFonts w:ascii="Times New Roman" w:hAnsi="Times New Roman" w:cs="Times New Roman"/>
          <w:sz w:val="24"/>
          <w:szCs w:val="24"/>
        </w:rPr>
        <w:t>Абанский</w:t>
      </w:r>
      <w:proofErr w:type="spellEnd"/>
      <w:r w:rsidRPr="00194687">
        <w:rPr>
          <w:rFonts w:ascii="Times New Roman" w:hAnsi="Times New Roman" w:cs="Times New Roman"/>
          <w:sz w:val="24"/>
          <w:szCs w:val="24"/>
        </w:rPr>
        <w:t xml:space="preserve"> район - 2, </w:t>
      </w:r>
      <w:proofErr w:type="spellStart"/>
      <w:r w:rsidRPr="00194687">
        <w:rPr>
          <w:rFonts w:ascii="Times New Roman" w:hAnsi="Times New Roman" w:cs="Times New Roman"/>
          <w:sz w:val="24"/>
          <w:szCs w:val="24"/>
        </w:rPr>
        <w:t>Большемуртинский</w:t>
      </w:r>
      <w:proofErr w:type="spellEnd"/>
      <w:r w:rsidRPr="00194687">
        <w:rPr>
          <w:rFonts w:ascii="Times New Roman" w:hAnsi="Times New Roman" w:cs="Times New Roman"/>
          <w:sz w:val="24"/>
          <w:szCs w:val="24"/>
        </w:rPr>
        <w:t xml:space="preserve"> район– 1, </w:t>
      </w:r>
      <w:proofErr w:type="spellStart"/>
      <w:r w:rsidRPr="00194687">
        <w:rPr>
          <w:rFonts w:ascii="Times New Roman" w:hAnsi="Times New Roman" w:cs="Times New Roman"/>
          <w:sz w:val="24"/>
          <w:szCs w:val="24"/>
        </w:rPr>
        <w:t>Ермаковский</w:t>
      </w:r>
      <w:proofErr w:type="spellEnd"/>
      <w:r w:rsidRPr="00194687">
        <w:rPr>
          <w:rFonts w:ascii="Times New Roman" w:hAnsi="Times New Roman" w:cs="Times New Roman"/>
          <w:sz w:val="24"/>
          <w:szCs w:val="24"/>
        </w:rPr>
        <w:t xml:space="preserve"> район - 1, Енисейский район–1, Назаровский район – 1, Новоселовский район – 1, Северо-Енисейский район – 2, Саянский район – 1, </w:t>
      </w:r>
      <w:proofErr w:type="spellStart"/>
      <w:r w:rsidRPr="00194687">
        <w:rPr>
          <w:rFonts w:ascii="Times New Roman" w:hAnsi="Times New Roman" w:cs="Times New Roman"/>
          <w:sz w:val="24"/>
          <w:szCs w:val="24"/>
        </w:rPr>
        <w:t>Тасеевский</w:t>
      </w:r>
      <w:proofErr w:type="spellEnd"/>
      <w:r w:rsidRPr="00194687">
        <w:rPr>
          <w:rFonts w:ascii="Times New Roman" w:hAnsi="Times New Roman" w:cs="Times New Roman"/>
          <w:sz w:val="24"/>
          <w:szCs w:val="24"/>
        </w:rPr>
        <w:t xml:space="preserve"> район – 1, Шушенский район –2, </w:t>
      </w:r>
      <w:proofErr w:type="spellStart"/>
      <w:r w:rsidRPr="00194687">
        <w:rPr>
          <w:rFonts w:ascii="Times New Roman" w:hAnsi="Times New Roman" w:cs="Times New Roman"/>
          <w:sz w:val="24"/>
          <w:szCs w:val="24"/>
        </w:rPr>
        <w:t>Ужурский</w:t>
      </w:r>
      <w:proofErr w:type="spellEnd"/>
      <w:r w:rsidRPr="00194687">
        <w:rPr>
          <w:rFonts w:ascii="Times New Roman" w:hAnsi="Times New Roman" w:cs="Times New Roman"/>
          <w:sz w:val="24"/>
          <w:szCs w:val="24"/>
        </w:rPr>
        <w:t xml:space="preserve"> район – 1</w:t>
      </w:r>
      <w:r w:rsidR="007D31CB">
        <w:rPr>
          <w:rFonts w:ascii="Times New Roman" w:hAnsi="Times New Roman" w:cs="Times New Roman"/>
          <w:sz w:val="24"/>
          <w:szCs w:val="24"/>
        </w:rPr>
        <w:t>.</w:t>
      </w:r>
    </w:p>
    <w:p w14:paraId="7D1B3720" w14:textId="46157633" w:rsidR="00203C5D" w:rsidRPr="00194687" w:rsidRDefault="00203C5D" w:rsidP="00194687">
      <w:pPr>
        <w:pStyle w:val="af7"/>
        <w:ind w:firstLine="567"/>
        <w:jc w:val="both"/>
        <w:rPr>
          <w:rFonts w:ascii="Times New Roman" w:hAnsi="Times New Roman" w:cs="Times New Roman"/>
          <w:sz w:val="24"/>
          <w:szCs w:val="24"/>
        </w:rPr>
      </w:pPr>
      <w:r w:rsidRPr="00194687">
        <w:rPr>
          <w:rFonts w:ascii="Times New Roman" w:hAnsi="Times New Roman" w:cs="Times New Roman"/>
          <w:b/>
          <w:bCs/>
          <w:sz w:val="24"/>
          <w:szCs w:val="24"/>
        </w:rPr>
        <w:t>Сильные стороны, интересные варианты практик</w:t>
      </w:r>
    </w:p>
    <w:p w14:paraId="49B8301B" w14:textId="05979D9A" w:rsidR="00203C5D" w:rsidRDefault="00203C5D" w:rsidP="00203C5D">
      <w:pPr>
        <w:pStyle w:val="ad"/>
        <w:ind w:firstLine="567"/>
        <w:jc w:val="both"/>
        <w:rPr>
          <w:color w:val="000000"/>
        </w:rPr>
      </w:pPr>
      <w:r w:rsidRPr="00203C5D">
        <w:rPr>
          <w:color w:val="000000"/>
        </w:rPr>
        <w:t>Продолжает наблюда</w:t>
      </w:r>
      <w:r w:rsidR="0014219D">
        <w:rPr>
          <w:color w:val="000000"/>
        </w:rPr>
        <w:t>ться</w:t>
      </w:r>
      <w:r w:rsidRPr="00203C5D">
        <w:rPr>
          <w:color w:val="000000"/>
        </w:rPr>
        <w:t xml:space="preserve"> положительная тенденция расширения поля внеурочной деятельности за счет регионального содержания и местной специфики. Организация межведомственного взаимодействия при реализации практик. Демонстрация достижений, размещение подтверждающих материалов.</w:t>
      </w:r>
    </w:p>
    <w:p w14:paraId="00BDE5BB" w14:textId="15E51B5C" w:rsidR="00203C5D" w:rsidRPr="00203C5D" w:rsidRDefault="00203C5D" w:rsidP="00203C5D">
      <w:pPr>
        <w:pStyle w:val="ad"/>
        <w:ind w:firstLine="567"/>
        <w:jc w:val="both"/>
        <w:rPr>
          <w:b/>
          <w:bCs/>
          <w:color w:val="000000"/>
        </w:rPr>
      </w:pPr>
      <w:r w:rsidRPr="00203C5D">
        <w:rPr>
          <w:b/>
          <w:bCs/>
          <w:color w:val="000000"/>
        </w:rPr>
        <w:t>Слабые стороны практик</w:t>
      </w:r>
    </w:p>
    <w:p w14:paraId="107B1947" w14:textId="25732F58" w:rsidR="00203C5D" w:rsidRDefault="00203C5D" w:rsidP="00203C5D">
      <w:pPr>
        <w:pStyle w:val="ad"/>
        <w:ind w:firstLine="567"/>
        <w:jc w:val="both"/>
        <w:rPr>
          <w:color w:val="000000"/>
        </w:rPr>
      </w:pPr>
      <w:r w:rsidRPr="00203C5D">
        <w:rPr>
          <w:color w:val="000000"/>
        </w:rPr>
        <w:t>У большинства практик нет опоры на нормативно-концептуальные основания. Они не имеют под собой исследований, которые бы подтверждали наличие заявленных авторами проблем. Отсутствие или недостаток содержания методических или других материалов, которые могли бы поспособствовать тиражированию практики. Сложности с выстраиванием системы мониторинга результатов и работы с ними.</w:t>
      </w:r>
    </w:p>
    <w:p w14:paraId="4EA4D636" w14:textId="77777777" w:rsidR="00885A42" w:rsidRPr="00885A42" w:rsidRDefault="00885A42" w:rsidP="00885A42">
      <w:pPr>
        <w:pStyle w:val="a3"/>
        <w:ind w:left="0" w:firstLine="567"/>
        <w:rPr>
          <w:rFonts w:ascii="Times New Roman" w:hAnsi="Times New Roman" w:cs="Times New Roman"/>
          <w:b/>
          <w:bCs/>
          <w:sz w:val="24"/>
          <w:szCs w:val="24"/>
        </w:rPr>
      </w:pPr>
      <w:r w:rsidRPr="00885A42">
        <w:rPr>
          <w:rFonts w:ascii="Times New Roman" w:hAnsi="Times New Roman" w:cs="Times New Roman"/>
          <w:b/>
          <w:bCs/>
          <w:sz w:val="24"/>
          <w:szCs w:val="24"/>
        </w:rPr>
        <w:t>Общие выводы по направлению</w:t>
      </w:r>
    </w:p>
    <w:p w14:paraId="30A11F34" w14:textId="2EADF226" w:rsidR="00885A42" w:rsidRPr="00885A42" w:rsidRDefault="00885A42" w:rsidP="00885A42">
      <w:pPr>
        <w:pStyle w:val="ad"/>
        <w:ind w:firstLine="567"/>
        <w:jc w:val="both"/>
        <w:rPr>
          <w:color w:val="000000"/>
        </w:rPr>
      </w:pPr>
      <w:r w:rsidRPr="00885A42">
        <w:rPr>
          <w:color w:val="000000"/>
        </w:rPr>
        <w:t xml:space="preserve">Направление «Организация воспитания и социализации обучающихся» одно из самых актуальных по количеству поданных заявок, но, при этом снижается общее </w:t>
      </w:r>
      <w:r w:rsidRPr="00885A42">
        <w:rPr>
          <w:color w:val="000000"/>
        </w:rPr>
        <w:lastRenderedPageBreak/>
        <w:t xml:space="preserve">количество практик, включаются в Атлас. Это связано, как и с санитарно-эпидемиологической обстановкой, так и с тем, что школы еще разрабатывают программы воспитания. Опыт и результаты таких практик ожидается в следующем учебном году. Кроме того, растет уровень компетентности экспертов, проверяющих практики. Сохраняются слабые места оформления практик. По-прежнему, актуальны практики духовно-нравственной и гражданско-патриотической направленности, программы, практики направленные на развитие системы социальных активностей (клубная деятельность, проектная, РДШ, </w:t>
      </w:r>
      <w:proofErr w:type="spellStart"/>
      <w:r w:rsidRPr="00885A42">
        <w:rPr>
          <w:color w:val="000000"/>
        </w:rPr>
        <w:t>юнармия</w:t>
      </w:r>
      <w:proofErr w:type="spellEnd"/>
      <w:r w:rsidRPr="00885A42">
        <w:rPr>
          <w:color w:val="000000"/>
        </w:rPr>
        <w:t>). В этом году увеличилось количество заявленных практик, связанных с ЗОЖ и профориентацией учащихся. Появились первые практики, по обновленным программам воспитания. Практики, которые ранее заявлялись в Атлас удерживают свои позиции.</w:t>
      </w:r>
    </w:p>
    <w:p w14:paraId="64A9E013" w14:textId="6E82167D" w:rsidR="00FF5A58" w:rsidRDefault="00FF5A58" w:rsidP="0062155C">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w:t>
      </w:r>
      <w:r w:rsidR="007B1B01">
        <w:rPr>
          <w:rFonts w:ascii="Times New Roman" w:hAnsi="Times New Roman" w:cs="Times New Roman"/>
          <w:b/>
          <w:sz w:val="24"/>
          <w:szCs w:val="24"/>
        </w:rPr>
        <w:t>3</w:t>
      </w:r>
    </w:p>
    <w:p w14:paraId="640626E5" w14:textId="0DE0E910" w:rsidR="00BA45F0" w:rsidRDefault="00BA45F0" w:rsidP="001C4DFA">
      <w:pPr>
        <w:tabs>
          <w:tab w:val="left" w:pos="5999"/>
        </w:tabs>
        <w:spacing w:line="240" w:lineRule="auto"/>
        <w:jc w:val="center"/>
        <w:rPr>
          <w:rFonts w:ascii="Times New Roman" w:hAnsi="Times New Roman" w:cs="Times New Roman"/>
          <w:b/>
          <w:sz w:val="24"/>
          <w:szCs w:val="24"/>
        </w:rPr>
      </w:pPr>
      <w:r w:rsidRPr="00BA45F0">
        <w:rPr>
          <w:rFonts w:ascii="Times New Roman" w:hAnsi="Times New Roman" w:cs="Times New Roman"/>
          <w:b/>
          <w:sz w:val="24"/>
          <w:szCs w:val="24"/>
        </w:rPr>
        <w:t>Современные практики предпрофессиональной и профессиональ</w:t>
      </w:r>
      <w:r w:rsidR="006F0550">
        <w:rPr>
          <w:rFonts w:ascii="Times New Roman" w:hAnsi="Times New Roman" w:cs="Times New Roman"/>
          <w:b/>
          <w:sz w:val="24"/>
          <w:szCs w:val="24"/>
        </w:rPr>
        <w:t xml:space="preserve">ной подготовки (на материале </w:t>
      </w:r>
      <w:proofErr w:type="spellStart"/>
      <w:r w:rsidR="006F0550" w:rsidRPr="006F0550">
        <w:rPr>
          <w:rFonts w:ascii="Times New Roman" w:hAnsi="Times New Roman" w:cs="Times New Roman"/>
          <w:b/>
          <w:sz w:val="24"/>
          <w:szCs w:val="24"/>
        </w:rPr>
        <w:t>WorldSkills</w:t>
      </w:r>
      <w:proofErr w:type="spellEnd"/>
      <w:r w:rsidR="006F0550">
        <w:rPr>
          <w:rFonts w:ascii="Times New Roman" w:hAnsi="Times New Roman" w:cs="Times New Roman"/>
          <w:b/>
          <w:sz w:val="24"/>
          <w:szCs w:val="24"/>
        </w:rPr>
        <w:t xml:space="preserve"> и </w:t>
      </w:r>
      <w:proofErr w:type="spellStart"/>
      <w:r w:rsidR="006F0550" w:rsidRPr="006F0550">
        <w:rPr>
          <w:rFonts w:ascii="Times New Roman" w:hAnsi="Times New Roman" w:cs="Times New Roman"/>
          <w:b/>
          <w:sz w:val="24"/>
          <w:szCs w:val="24"/>
        </w:rPr>
        <w:t>JuniorSkills</w:t>
      </w:r>
      <w:proofErr w:type="spellEnd"/>
      <w:r w:rsidRPr="00BA45F0">
        <w:rPr>
          <w:rFonts w:ascii="Times New Roman" w:hAnsi="Times New Roman" w:cs="Times New Roman"/>
          <w:b/>
          <w:sz w:val="24"/>
          <w:szCs w:val="24"/>
        </w:rPr>
        <w:t>)</w:t>
      </w:r>
    </w:p>
    <w:p w14:paraId="0859B095" w14:textId="73D7E638" w:rsidR="007B1B01" w:rsidRDefault="007B1B01" w:rsidP="001C4DFA">
      <w:pPr>
        <w:tabs>
          <w:tab w:val="left" w:pos="5999"/>
        </w:tabs>
        <w:spacing w:line="240" w:lineRule="auto"/>
        <w:jc w:val="center"/>
        <w:rPr>
          <w:rFonts w:ascii="Times New Roman" w:hAnsi="Times New Roman" w:cs="Times New Roman"/>
          <w:b/>
          <w:sz w:val="24"/>
          <w:szCs w:val="24"/>
        </w:rPr>
      </w:pPr>
    </w:p>
    <w:p w14:paraId="1F12B14A" w14:textId="12186935" w:rsidR="007B1B01" w:rsidRDefault="007B1B01" w:rsidP="007B1B01">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7B1B01" w:rsidRPr="007B1B01" w14:paraId="3FAA8B3E" w14:textId="77777777" w:rsidTr="00046F33">
        <w:tc>
          <w:tcPr>
            <w:tcW w:w="2121" w:type="dxa"/>
          </w:tcPr>
          <w:p w14:paraId="1331624D"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Кампания РАОП</w:t>
            </w:r>
          </w:p>
        </w:tc>
        <w:tc>
          <w:tcPr>
            <w:tcW w:w="2121" w:type="dxa"/>
          </w:tcPr>
          <w:p w14:paraId="6894CC82"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Общее количество заявленных практик</w:t>
            </w:r>
          </w:p>
        </w:tc>
        <w:tc>
          <w:tcPr>
            <w:tcW w:w="2182" w:type="dxa"/>
          </w:tcPr>
          <w:p w14:paraId="2F767B55"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Не прошли техническую экспертизу</w:t>
            </w:r>
          </w:p>
        </w:tc>
        <w:tc>
          <w:tcPr>
            <w:tcW w:w="4299" w:type="dxa"/>
          </w:tcPr>
          <w:p w14:paraId="6F663921"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Общее количество практик, прошедших на содержательную экспертизу</w:t>
            </w:r>
          </w:p>
        </w:tc>
      </w:tr>
      <w:tr w:rsidR="007B1B01" w:rsidRPr="007B1B01" w14:paraId="45B0EC01" w14:textId="77777777" w:rsidTr="00046F33">
        <w:tc>
          <w:tcPr>
            <w:tcW w:w="2121" w:type="dxa"/>
          </w:tcPr>
          <w:p w14:paraId="0CACA4DD"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2019 год</w:t>
            </w:r>
          </w:p>
        </w:tc>
        <w:tc>
          <w:tcPr>
            <w:tcW w:w="2121" w:type="dxa"/>
          </w:tcPr>
          <w:p w14:paraId="563D75DF" w14:textId="49E79E13" w:rsidR="007B1B01" w:rsidRPr="007B1B01" w:rsidRDefault="00C40B0C"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182" w:type="dxa"/>
          </w:tcPr>
          <w:p w14:paraId="0EDFBFB6" w14:textId="7C3CD1F6" w:rsidR="007B1B01" w:rsidRPr="007B1B01" w:rsidRDefault="004A0CFF"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99" w:type="dxa"/>
          </w:tcPr>
          <w:p w14:paraId="38CA5879" w14:textId="444FC3FA" w:rsidR="007B1B01" w:rsidRPr="007B1B01" w:rsidRDefault="004A0CFF"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r w:rsidR="007B1B01" w:rsidRPr="007B1B01" w14:paraId="6C544A97" w14:textId="77777777" w:rsidTr="00046F33">
        <w:tc>
          <w:tcPr>
            <w:tcW w:w="2121" w:type="dxa"/>
          </w:tcPr>
          <w:p w14:paraId="2F5AB83C"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2020 год</w:t>
            </w:r>
          </w:p>
        </w:tc>
        <w:tc>
          <w:tcPr>
            <w:tcW w:w="2121" w:type="dxa"/>
          </w:tcPr>
          <w:p w14:paraId="465A8F6B" w14:textId="21B75373" w:rsidR="007B1B01" w:rsidRPr="007B1B01" w:rsidRDefault="007B1B01"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182" w:type="dxa"/>
          </w:tcPr>
          <w:p w14:paraId="1B3CC980" w14:textId="1109144F" w:rsidR="007B1B01" w:rsidRPr="007B1B01" w:rsidRDefault="007B1B01"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99" w:type="dxa"/>
          </w:tcPr>
          <w:p w14:paraId="060AEDDF" w14:textId="17BD41C1" w:rsidR="007B1B01" w:rsidRPr="007B1B01" w:rsidRDefault="007B1B01"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B1B01" w:rsidRPr="007B1B01" w14:paraId="03787EF8" w14:textId="77777777" w:rsidTr="00046F33">
        <w:tc>
          <w:tcPr>
            <w:tcW w:w="2121" w:type="dxa"/>
          </w:tcPr>
          <w:p w14:paraId="78BE871A"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2021 год</w:t>
            </w:r>
          </w:p>
        </w:tc>
        <w:tc>
          <w:tcPr>
            <w:tcW w:w="2121" w:type="dxa"/>
          </w:tcPr>
          <w:p w14:paraId="4051E136" w14:textId="77777777" w:rsidR="007B1B01" w:rsidRPr="007B1B01" w:rsidRDefault="007B1B01" w:rsidP="0014219D">
            <w:pPr>
              <w:pStyle w:val="a3"/>
              <w:ind w:left="0"/>
              <w:jc w:val="center"/>
              <w:rPr>
                <w:rFonts w:ascii="Times New Roman" w:hAnsi="Times New Roman" w:cs="Times New Roman"/>
                <w:sz w:val="24"/>
                <w:szCs w:val="24"/>
              </w:rPr>
            </w:pPr>
            <w:r w:rsidRPr="007B1B01">
              <w:rPr>
                <w:rFonts w:ascii="Times New Roman" w:hAnsi="Times New Roman" w:cs="Times New Roman"/>
                <w:sz w:val="24"/>
                <w:szCs w:val="24"/>
              </w:rPr>
              <w:t>10</w:t>
            </w:r>
          </w:p>
        </w:tc>
        <w:tc>
          <w:tcPr>
            <w:tcW w:w="2182" w:type="dxa"/>
          </w:tcPr>
          <w:p w14:paraId="2039BCB2" w14:textId="52904D99" w:rsidR="007B1B01" w:rsidRPr="007B1B01" w:rsidRDefault="007B1B01" w:rsidP="0014219D">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4299" w:type="dxa"/>
          </w:tcPr>
          <w:p w14:paraId="6208B79A" w14:textId="77777777" w:rsidR="007B1B01" w:rsidRPr="007B1B01" w:rsidRDefault="007B1B01" w:rsidP="0014219D">
            <w:pPr>
              <w:pStyle w:val="a3"/>
              <w:ind w:left="0"/>
              <w:jc w:val="center"/>
              <w:rPr>
                <w:rFonts w:ascii="Times New Roman" w:hAnsi="Times New Roman" w:cs="Times New Roman"/>
                <w:sz w:val="24"/>
                <w:szCs w:val="24"/>
              </w:rPr>
            </w:pPr>
            <w:r w:rsidRPr="007B1B01">
              <w:rPr>
                <w:rFonts w:ascii="Times New Roman" w:hAnsi="Times New Roman" w:cs="Times New Roman"/>
                <w:sz w:val="24"/>
                <w:szCs w:val="24"/>
              </w:rPr>
              <w:t>10</w:t>
            </w:r>
          </w:p>
        </w:tc>
      </w:tr>
    </w:tbl>
    <w:p w14:paraId="4D88C66F" w14:textId="77777777" w:rsidR="007B1B01" w:rsidRDefault="007B1B01" w:rsidP="007B1B01">
      <w:pPr>
        <w:spacing w:after="0"/>
        <w:rPr>
          <w:rFonts w:ascii="Times New Roman" w:hAnsi="Times New Roman" w:cs="Times New Roman"/>
          <w:b/>
          <w:bCs/>
          <w:sz w:val="24"/>
          <w:szCs w:val="24"/>
        </w:rPr>
      </w:pPr>
    </w:p>
    <w:p w14:paraId="3ACE718C" w14:textId="0FF9064F" w:rsidR="007B1B01" w:rsidRPr="00046F33" w:rsidRDefault="007B1B01" w:rsidP="007B1B01">
      <w:pPr>
        <w:jc w:val="both"/>
        <w:rPr>
          <w:rFonts w:ascii="Times New Roman" w:hAnsi="Times New Roman" w:cs="Times New Roman"/>
          <w:b/>
          <w:bCs/>
          <w:sz w:val="24"/>
          <w:szCs w:val="24"/>
        </w:rPr>
      </w:pPr>
      <w:r w:rsidRPr="00046F33">
        <w:rPr>
          <w:rFonts w:ascii="Times New Roman" w:hAnsi="Times New Roman" w:cs="Times New Roman"/>
          <w:b/>
          <w:bCs/>
          <w:sz w:val="24"/>
          <w:szCs w:val="24"/>
        </w:rPr>
        <w:t>Таблица 2. Количество практик, размещенных в Атлас</w:t>
      </w:r>
    </w:p>
    <w:p w14:paraId="1CE6D32A" w14:textId="77777777" w:rsidR="007B1B01" w:rsidRPr="0049375B" w:rsidRDefault="007B1B01" w:rsidP="007B1B01">
      <w:pPr>
        <w:pStyle w:val="a3"/>
        <w:spacing w:after="0" w:line="240" w:lineRule="auto"/>
        <w:ind w:left="1287"/>
        <w:rPr>
          <w:rFonts w:cs="Times New Roman"/>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7B1B01" w:rsidRPr="0049375B" w14:paraId="0F6127AC" w14:textId="77777777" w:rsidTr="00046F33">
        <w:tc>
          <w:tcPr>
            <w:tcW w:w="3652" w:type="dxa"/>
          </w:tcPr>
          <w:p w14:paraId="5E3FBAC9" w14:textId="77777777" w:rsidR="007B1B01" w:rsidRPr="0049375B" w:rsidRDefault="007B1B01" w:rsidP="00046F33">
            <w:pPr>
              <w:jc w:val="right"/>
              <w:rPr>
                <w:rFonts w:ascii="Times New Roman" w:hAnsi="Times New Roman" w:cs="Times New Roman"/>
                <w:b/>
                <w:sz w:val="24"/>
                <w:szCs w:val="24"/>
              </w:rPr>
            </w:pPr>
            <w:r w:rsidRPr="0049375B">
              <w:rPr>
                <w:rFonts w:ascii="Times New Roman" w:hAnsi="Times New Roman" w:cs="Times New Roman"/>
                <w:b/>
                <w:noProof/>
                <w:sz w:val="24"/>
                <w:szCs w:val="24"/>
                <w:lang w:eastAsia="ru-RU"/>
              </w:rPr>
              <mc:AlternateContent>
                <mc:Choice Requires="wps">
                  <w:drawing>
                    <wp:anchor distT="0" distB="0" distL="114300" distR="114300" simplePos="0" relativeHeight="251664896" behindDoc="0" locked="0" layoutInCell="1" allowOverlap="1" wp14:anchorId="6FEF4F2B" wp14:editId="5DC5C8FB">
                      <wp:simplePos x="0" y="0"/>
                      <wp:positionH relativeFrom="column">
                        <wp:posOffset>-85407</wp:posOffset>
                      </wp:positionH>
                      <wp:positionV relativeFrom="paragraph">
                        <wp:posOffset>38735</wp:posOffset>
                      </wp:positionV>
                      <wp:extent cx="2295525" cy="800100"/>
                      <wp:effectExtent l="0" t="0" r="28575"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E5F1" id="Прямая со стрелкой 41" o:spid="_x0000_s1026" type="#_x0000_t32" style="position:absolute;margin-left:-6.7pt;margin-top:3.05pt;width:180.7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"/>
                  </w:pict>
                </mc:Fallback>
              </mc:AlternateContent>
            </w:r>
            <w:r w:rsidRPr="0049375B">
              <w:rPr>
                <w:rFonts w:ascii="Times New Roman" w:hAnsi="Times New Roman" w:cs="Times New Roman"/>
                <w:b/>
                <w:noProof/>
                <w:sz w:val="24"/>
                <w:szCs w:val="24"/>
                <w:lang w:eastAsia="ru-RU"/>
              </w:rPr>
              <w:t>Тип практики</w:t>
            </w:r>
          </w:p>
          <w:p w14:paraId="4DEDAAA1" w14:textId="77777777" w:rsidR="007B1B01" w:rsidRPr="0049375B" w:rsidRDefault="007B1B01" w:rsidP="00046F33">
            <w:pPr>
              <w:jc w:val="both"/>
              <w:rPr>
                <w:rFonts w:ascii="Times New Roman" w:hAnsi="Times New Roman" w:cs="Times New Roman"/>
                <w:b/>
                <w:sz w:val="24"/>
                <w:szCs w:val="24"/>
              </w:rPr>
            </w:pPr>
          </w:p>
          <w:p w14:paraId="31B7B4C3" w14:textId="77777777" w:rsidR="007B1B01" w:rsidRPr="0049375B" w:rsidRDefault="007B1B01" w:rsidP="00046F33">
            <w:pPr>
              <w:jc w:val="both"/>
              <w:rPr>
                <w:rFonts w:ascii="Times New Roman" w:hAnsi="Times New Roman" w:cs="Times New Roman"/>
                <w:b/>
                <w:sz w:val="24"/>
                <w:szCs w:val="24"/>
              </w:rPr>
            </w:pPr>
            <w:r w:rsidRPr="0049375B">
              <w:rPr>
                <w:rFonts w:ascii="Times New Roman" w:hAnsi="Times New Roman" w:cs="Times New Roman"/>
                <w:b/>
                <w:sz w:val="24"/>
                <w:szCs w:val="24"/>
              </w:rPr>
              <w:t>Уровни практик</w:t>
            </w:r>
          </w:p>
          <w:p w14:paraId="6F9E613F" w14:textId="77777777" w:rsidR="007B1B01" w:rsidRPr="0049375B" w:rsidRDefault="007B1B01" w:rsidP="00046F33">
            <w:pPr>
              <w:jc w:val="both"/>
              <w:rPr>
                <w:rFonts w:ascii="Times New Roman" w:hAnsi="Times New Roman" w:cs="Times New Roman"/>
                <w:sz w:val="24"/>
                <w:szCs w:val="24"/>
              </w:rPr>
            </w:pPr>
            <w:r w:rsidRPr="0049375B">
              <w:rPr>
                <w:rFonts w:ascii="Times New Roman" w:hAnsi="Times New Roman" w:cs="Times New Roman"/>
                <w:b/>
                <w:sz w:val="24"/>
                <w:szCs w:val="24"/>
              </w:rPr>
              <w:t xml:space="preserve"> в РАОП</w:t>
            </w:r>
          </w:p>
        </w:tc>
        <w:tc>
          <w:tcPr>
            <w:tcW w:w="1701" w:type="dxa"/>
            <w:vAlign w:val="center"/>
          </w:tcPr>
          <w:p w14:paraId="2A05A7DF" w14:textId="77777777" w:rsidR="007B1B01" w:rsidRDefault="007B1B01" w:rsidP="00046F33">
            <w:pPr>
              <w:jc w:val="center"/>
              <w:rPr>
                <w:rFonts w:ascii="Times New Roman" w:hAnsi="Times New Roman" w:cs="Times New Roman"/>
                <w:sz w:val="24"/>
                <w:szCs w:val="24"/>
              </w:rPr>
            </w:pPr>
          </w:p>
          <w:p w14:paraId="3605E4C3" w14:textId="77777777" w:rsidR="007B1B01" w:rsidRPr="00E123AC" w:rsidRDefault="007B1B01" w:rsidP="00046F33">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r w:rsidRPr="00E123AC">
              <w:rPr>
                <w:rFonts w:ascii="Times New Roman" w:hAnsi="Times New Roman" w:cs="Times New Roman"/>
                <w:b/>
                <w:sz w:val="24"/>
                <w:szCs w:val="24"/>
              </w:rPr>
              <w:t xml:space="preserve"> </w:t>
            </w:r>
          </w:p>
          <w:p w14:paraId="1B25E303" w14:textId="77777777" w:rsidR="007B1B01" w:rsidRPr="00E123AC" w:rsidRDefault="007B1B01" w:rsidP="00046F33">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5" w:type="dxa"/>
            <w:vAlign w:val="center"/>
          </w:tcPr>
          <w:p w14:paraId="17829939" w14:textId="77777777" w:rsidR="007B1B01" w:rsidRPr="00E123AC" w:rsidRDefault="007B1B01" w:rsidP="00046F33">
            <w:pPr>
              <w:jc w:val="center"/>
              <w:rPr>
                <w:rFonts w:ascii="Times New Roman" w:hAnsi="Times New Roman" w:cs="Times New Roman"/>
                <w:sz w:val="24"/>
                <w:szCs w:val="24"/>
              </w:rPr>
            </w:pPr>
            <w:r w:rsidRPr="00E123AC">
              <w:rPr>
                <w:rFonts w:ascii="Times New Roman" w:hAnsi="Times New Roman" w:cs="Times New Roman"/>
                <w:sz w:val="24"/>
                <w:szCs w:val="24"/>
              </w:rPr>
              <w:t>Методические практики</w:t>
            </w:r>
          </w:p>
          <w:p w14:paraId="083CDCDA" w14:textId="77777777" w:rsidR="007B1B01" w:rsidRPr="00E123AC" w:rsidRDefault="007B1B01" w:rsidP="00046F33">
            <w:pPr>
              <w:jc w:val="center"/>
              <w:rPr>
                <w:rFonts w:ascii="Times New Roman" w:hAnsi="Times New Roman" w:cs="Times New Roman"/>
                <w:b/>
                <w:sz w:val="24"/>
                <w:szCs w:val="24"/>
              </w:rPr>
            </w:pPr>
            <w:r w:rsidRPr="00E123AC">
              <w:rPr>
                <w:rFonts w:ascii="Times New Roman" w:hAnsi="Times New Roman" w:cs="Times New Roman"/>
                <w:b/>
                <w:sz w:val="24"/>
                <w:szCs w:val="24"/>
              </w:rPr>
              <w:t xml:space="preserve"> </w:t>
            </w: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4" w:type="dxa"/>
            <w:vAlign w:val="center"/>
          </w:tcPr>
          <w:p w14:paraId="21F15311" w14:textId="77777777" w:rsidR="007B1B01" w:rsidRPr="00E123AC" w:rsidRDefault="007B1B01" w:rsidP="00046F33">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420C6BAC" w14:textId="77777777" w:rsidR="007B1B01" w:rsidRPr="00E123AC" w:rsidRDefault="007B1B01" w:rsidP="00046F33">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418" w:type="dxa"/>
            <w:vAlign w:val="center"/>
          </w:tcPr>
          <w:p w14:paraId="718B7DAC" w14:textId="77777777" w:rsidR="007B1B01" w:rsidRPr="00E123AC" w:rsidRDefault="007B1B01" w:rsidP="00046F33">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7B1B01" w:rsidRPr="0049375B" w14:paraId="37D35FE8" w14:textId="77777777" w:rsidTr="00046F33">
        <w:tc>
          <w:tcPr>
            <w:tcW w:w="3652" w:type="dxa"/>
          </w:tcPr>
          <w:p w14:paraId="1D3BB273" w14:textId="77777777" w:rsidR="007B1B01" w:rsidRPr="00E123AC" w:rsidRDefault="007B1B01"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 xml:space="preserve">Претендуют на высший уровень </w:t>
            </w:r>
          </w:p>
        </w:tc>
        <w:tc>
          <w:tcPr>
            <w:tcW w:w="1701" w:type="dxa"/>
            <w:vAlign w:val="center"/>
          </w:tcPr>
          <w:p w14:paraId="1639ABC3" w14:textId="6B0E13ED" w:rsidR="007B1B01" w:rsidRPr="0049375B" w:rsidRDefault="00174CC9" w:rsidP="00046F33">
            <w:pPr>
              <w:jc w:val="center"/>
              <w:rPr>
                <w:rFonts w:ascii="Times New Roman" w:hAnsi="Times New Roman" w:cs="Times New Roman"/>
              </w:rPr>
            </w:pPr>
            <w:r>
              <w:rPr>
                <w:rFonts w:ascii="Times New Roman" w:hAnsi="Times New Roman" w:cs="Times New Roman"/>
              </w:rPr>
              <w:t>2(2%)</w:t>
            </w:r>
          </w:p>
        </w:tc>
        <w:tc>
          <w:tcPr>
            <w:tcW w:w="1985" w:type="dxa"/>
            <w:vAlign w:val="center"/>
          </w:tcPr>
          <w:p w14:paraId="3D7F2458" w14:textId="1BF37E10"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vAlign w:val="center"/>
          </w:tcPr>
          <w:p w14:paraId="51A208E7" w14:textId="77AE6613" w:rsidR="007B1B01" w:rsidRPr="0049375B" w:rsidRDefault="00174CC9" w:rsidP="00174CC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14:paraId="503C63F4" w14:textId="4C16AD67"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3</w:t>
            </w:r>
          </w:p>
        </w:tc>
      </w:tr>
      <w:tr w:rsidR="007B1B01" w:rsidRPr="0049375B" w14:paraId="6EDEBA03" w14:textId="77777777" w:rsidTr="00046F33">
        <w:tc>
          <w:tcPr>
            <w:tcW w:w="3652" w:type="dxa"/>
          </w:tcPr>
          <w:p w14:paraId="43132012" w14:textId="77777777" w:rsidR="007B1B01" w:rsidRPr="00E123AC" w:rsidRDefault="007B1B01"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1701" w:type="dxa"/>
            <w:vAlign w:val="center"/>
          </w:tcPr>
          <w:p w14:paraId="4FC235BE" w14:textId="44376C25"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6894A6BE" w14:textId="5466113E"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29CDB65E" w14:textId="646DD2A2"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vAlign w:val="center"/>
          </w:tcPr>
          <w:p w14:paraId="53DA0AD7" w14:textId="1D0717B2"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2</w:t>
            </w:r>
          </w:p>
        </w:tc>
      </w:tr>
      <w:tr w:rsidR="007B1B01" w:rsidRPr="0049375B" w14:paraId="41FF2F09" w14:textId="77777777" w:rsidTr="00046F33">
        <w:tc>
          <w:tcPr>
            <w:tcW w:w="3652" w:type="dxa"/>
          </w:tcPr>
          <w:p w14:paraId="7192F21C" w14:textId="609A6BCF" w:rsidR="007B1B01" w:rsidRPr="00E123AC" w:rsidRDefault="007B1B01"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Н</w:t>
            </w:r>
            <w:r w:rsidR="00174CC9">
              <w:rPr>
                <w:rFonts w:ascii="Times New Roman" w:hAnsi="Times New Roman" w:cs="Times New Roman"/>
                <w:iCs/>
                <w:sz w:val="24"/>
                <w:szCs w:val="24"/>
              </w:rPr>
              <w:t>ачальный</w:t>
            </w:r>
            <w:r w:rsidRPr="00E123AC">
              <w:rPr>
                <w:rFonts w:ascii="Times New Roman" w:hAnsi="Times New Roman" w:cs="Times New Roman"/>
                <w:iCs/>
                <w:sz w:val="24"/>
                <w:szCs w:val="24"/>
              </w:rPr>
              <w:t xml:space="preserve"> уровень</w:t>
            </w:r>
          </w:p>
        </w:tc>
        <w:tc>
          <w:tcPr>
            <w:tcW w:w="1701" w:type="dxa"/>
            <w:vAlign w:val="center"/>
          </w:tcPr>
          <w:p w14:paraId="2D5F011A" w14:textId="1D3C943F"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30BA0FB3" w14:textId="6AB05734"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14:paraId="6CF903EA" w14:textId="2FAC09C7"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28182990" w14:textId="3424C1E2"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2</w:t>
            </w:r>
          </w:p>
        </w:tc>
      </w:tr>
      <w:tr w:rsidR="007B1B01" w:rsidRPr="0049375B" w14:paraId="1ECF5CD0" w14:textId="77777777" w:rsidTr="00046F33">
        <w:tc>
          <w:tcPr>
            <w:tcW w:w="3652" w:type="dxa"/>
          </w:tcPr>
          <w:p w14:paraId="75BC4F2C" w14:textId="77777777" w:rsidR="007B1B01" w:rsidRPr="00E123AC" w:rsidRDefault="007B1B01"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1701" w:type="dxa"/>
            <w:vAlign w:val="center"/>
          </w:tcPr>
          <w:p w14:paraId="54364232" w14:textId="380FEF55"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409651B4" w14:textId="2ABD29BA"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Pr>
          <w:p w14:paraId="61C9428D" w14:textId="6B0BA130"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010B051A" w14:textId="012EDA1D" w:rsidR="007B1B01" w:rsidRPr="0049375B" w:rsidRDefault="00174CC9" w:rsidP="00046F33">
            <w:pPr>
              <w:jc w:val="center"/>
              <w:rPr>
                <w:rFonts w:ascii="Times New Roman" w:hAnsi="Times New Roman" w:cs="Times New Roman"/>
                <w:sz w:val="24"/>
                <w:szCs w:val="24"/>
              </w:rPr>
            </w:pPr>
            <w:r>
              <w:rPr>
                <w:rFonts w:ascii="Times New Roman" w:hAnsi="Times New Roman" w:cs="Times New Roman"/>
                <w:sz w:val="24"/>
                <w:szCs w:val="24"/>
              </w:rPr>
              <w:t>3</w:t>
            </w:r>
          </w:p>
        </w:tc>
      </w:tr>
    </w:tbl>
    <w:p w14:paraId="14284B0B" w14:textId="77777777" w:rsidR="007B1B01" w:rsidRPr="0049375B" w:rsidRDefault="007B1B01" w:rsidP="007B1B01">
      <w:pPr>
        <w:pStyle w:val="a3"/>
        <w:spacing w:after="0" w:line="240" w:lineRule="auto"/>
        <w:ind w:left="1287"/>
        <w:rPr>
          <w:rFonts w:cs="Times New Roman"/>
          <w:sz w:val="24"/>
          <w:szCs w:val="24"/>
        </w:rPr>
      </w:pPr>
    </w:p>
    <w:p w14:paraId="260D010D" w14:textId="0A5209A0" w:rsidR="007B1B01" w:rsidRPr="007B1B01" w:rsidRDefault="007B1B01" w:rsidP="007B1B01">
      <w:pPr>
        <w:ind w:firstLine="567"/>
        <w:jc w:val="both"/>
        <w:rPr>
          <w:rFonts w:ascii="Times New Roman" w:hAnsi="Times New Roman" w:cs="Times New Roman"/>
          <w:sz w:val="24"/>
          <w:szCs w:val="24"/>
        </w:rPr>
      </w:pPr>
      <w:r w:rsidRPr="007B1B01">
        <w:rPr>
          <w:rFonts w:ascii="Times New Roman" w:hAnsi="Times New Roman" w:cs="Times New Roman"/>
          <w:sz w:val="24"/>
          <w:szCs w:val="24"/>
        </w:rPr>
        <w:t>Актуальность направления обусловлена проектом "Современная школа" национального проекта "Образование", где рассматривается создание пространства профессиональных проб для обучающихся, развитие профессиональной компетентности педагогов в решении этой задачи.</w:t>
      </w:r>
    </w:p>
    <w:p w14:paraId="5BEE1EEC" w14:textId="6AFAD84C" w:rsidR="007B1B01" w:rsidRPr="00046F33" w:rsidRDefault="007B1B01" w:rsidP="007B1B01">
      <w:pPr>
        <w:pStyle w:val="a3"/>
        <w:ind w:left="284"/>
        <w:jc w:val="both"/>
        <w:rPr>
          <w:rFonts w:ascii="Times New Roman" w:hAnsi="Times New Roman" w:cs="Times New Roman"/>
          <w:b/>
          <w:bCs/>
          <w:sz w:val="24"/>
          <w:szCs w:val="24"/>
        </w:rPr>
      </w:pPr>
      <w:r w:rsidRPr="00046F33">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Look w:val="04A0" w:firstRow="1" w:lastRow="0" w:firstColumn="1" w:lastColumn="0" w:noHBand="0" w:noVBand="1"/>
      </w:tblPr>
      <w:tblGrid>
        <w:gridCol w:w="1914"/>
        <w:gridCol w:w="1914"/>
        <w:gridCol w:w="1914"/>
        <w:gridCol w:w="1914"/>
        <w:gridCol w:w="1915"/>
      </w:tblGrid>
      <w:tr w:rsidR="007B1B01" w:rsidRPr="007B1B01" w14:paraId="16B45529" w14:textId="77777777" w:rsidTr="00046F33">
        <w:tc>
          <w:tcPr>
            <w:tcW w:w="1914" w:type="dxa"/>
          </w:tcPr>
          <w:p w14:paraId="59251D59"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t xml:space="preserve">Кампания </w:t>
            </w:r>
            <w:r w:rsidRPr="007B1B01">
              <w:rPr>
                <w:rFonts w:ascii="Times New Roman" w:hAnsi="Times New Roman" w:cs="Times New Roman"/>
                <w:sz w:val="24"/>
                <w:szCs w:val="24"/>
              </w:rPr>
              <w:lastRenderedPageBreak/>
              <w:t>РАОП</w:t>
            </w:r>
          </w:p>
        </w:tc>
        <w:tc>
          <w:tcPr>
            <w:tcW w:w="1914" w:type="dxa"/>
          </w:tcPr>
          <w:p w14:paraId="7FE3C275"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lastRenderedPageBreak/>
              <w:t xml:space="preserve">Всего </w:t>
            </w:r>
            <w:r w:rsidRPr="007B1B01">
              <w:rPr>
                <w:rFonts w:ascii="Times New Roman" w:hAnsi="Times New Roman" w:cs="Times New Roman"/>
                <w:sz w:val="24"/>
                <w:szCs w:val="24"/>
              </w:rPr>
              <w:lastRenderedPageBreak/>
              <w:t>(количество, %)</w:t>
            </w:r>
          </w:p>
        </w:tc>
        <w:tc>
          <w:tcPr>
            <w:tcW w:w="1914" w:type="dxa"/>
          </w:tcPr>
          <w:p w14:paraId="5FA80E9E" w14:textId="5ACAEC61" w:rsidR="007B1B01" w:rsidRPr="007B1B01" w:rsidRDefault="00194687" w:rsidP="00046F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Претендует на </w:t>
            </w:r>
            <w:r>
              <w:rPr>
                <w:rFonts w:ascii="Times New Roman" w:hAnsi="Times New Roman" w:cs="Times New Roman"/>
                <w:sz w:val="24"/>
                <w:szCs w:val="24"/>
              </w:rPr>
              <w:lastRenderedPageBreak/>
              <w:t xml:space="preserve">высший </w:t>
            </w:r>
            <w:r w:rsidR="007B1B01" w:rsidRPr="007B1B01">
              <w:rPr>
                <w:rFonts w:ascii="Times New Roman" w:hAnsi="Times New Roman" w:cs="Times New Roman"/>
                <w:sz w:val="24"/>
                <w:szCs w:val="24"/>
              </w:rPr>
              <w:t>уровень</w:t>
            </w:r>
          </w:p>
        </w:tc>
        <w:tc>
          <w:tcPr>
            <w:tcW w:w="1914" w:type="dxa"/>
          </w:tcPr>
          <w:p w14:paraId="4D45B703"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lastRenderedPageBreak/>
              <w:t xml:space="preserve">Продвинутый </w:t>
            </w:r>
            <w:r w:rsidRPr="007B1B01">
              <w:rPr>
                <w:rFonts w:ascii="Times New Roman" w:hAnsi="Times New Roman" w:cs="Times New Roman"/>
                <w:sz w:val="24"/>
                <w:szCs w:val="24"/>
              </w:rPr>
              <w:lastRenderedPageBreak/>
              <w:t>уровень</w:t>
            </w:r>
          </w:p>
        </w:tc>
        <w:tc>
          <w:tcPr>
            <w:tcW w:w="1915" w:type="dxa"/>
          </w:tcPr>
          <w:p w14:paraId="068AD259"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lastRenderedPageBreak/>
              <w:t xml:space="preserve">Начальный </w:t>
            </w:r>
            <w:r w:rsidRPr="007B1B01">
              <w:rPr>
                <w:rFonts w:ascii="Times New Roman" w:hAnsi="Times New Roman" w:cs="Times New Roman"/>
                <w:sz w:val="24"/>
                <w:szCs w:val="24"/>
              </w:rPr>
              <w:lastRenderedPageBreak/>
              <w:t>уровень</w:t>
            </w:r>
          </w:p>
        </w:tc>
      </w:tr>
      <w:tr w:rsidR="007B1B01" w:rsidRPr="007B1B01" w14:paraId="0D87EA3E" w14:textId="77777777" w:rsidTr="00046F33">
        <w:tc>
          <w:tcPr>
            <w:tcW w:w="1914" w:type="dxa"/>
          </w:tcPr>
          <w:p w14:paraId="1F33BB8C"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lastRenderedPageBreak/>
              <w:t>2019</w:t>
            </w:r>
          </w:p>
        </w:tc>
        <w:tc>
          <w:tcPr>
            <w:tcW w:w="1914" w:type="dxa"/>
          </w:tcPr>
          <w:p w14:paraId="1EAE9F6F" w14:textId="771D93E1"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3(50%)</w:t>
            </w:r>
          </w:p>
        </w:tc>
        <w:tc>
          <w:tcPr>
            <w:tcW w:w="1914" w:type="dxa"/>
          </w:tcPr>
          <w:p w14:paraId="2C273A4B" w14:textId="4410445A"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2</w:t>
            </w:r>
          </w:p>
        </w:tc>
        <w:tc>
          <w:tcPr>
            <w:tcW w:w="1914" w:type="dxa"/>
          </w:tcPr>
          <w:p w14:paraId="77F42855" w14:textId="2EB07F4C"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6CBC43F4" w14:textId="62B401A8"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0</w:t>
            </w:r>
          </w:p>
        </w:tc>
      </w:tr>
      <w:tr w:rsidR="007B1B01" w:rsidRPr="007B1B01" w14:paraId="28AE7431" w14:textId="77777777" w:rsidTr="00046F33">
        <w:tc>
          <w:tcPr>
            <w:tcW w:w="1914" w:type="dxa"/>
          </w:tcPr>
          <w:p w14:paraId="32321714"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t>2020</w:t>
            </w:r>
          </w:p>
        </w:tc>
        <w:tc>
          <w:tcPr>
            <w:tcW w:w="1914" w:type="dxa"/>
          </w:tcPr>
          <w:p w14:paraId="46AC29D7" w14:textId="1F2011A0" w:rsidR="007B1B01" w:rsidRPr="007B1B01" w:rsidRDefault="00912CAE" w:rsidP="00046F33">
            <w:pPr>
              <w:jc w:val="both"/>
              <w:rPr>
                <w:rFonts w:ascii="Times New Roman" w:hAnsi="Times New Roman" w:cs="Times New Roman"/>
                <w:sz w:val="24"/>
                <w:szCs w:val="24"/>
              </w:rPr>
            </w:pPr>
            <w:r>
              <w:rPr>
                <w:rFonts w:ascii="Times New Roman" w:hAnsi="Times New Roman" w:cs="Times New Roman"/>
                <w:sz w:val="24"/>
                <w:szCs w:val="24"/>
              </w:rPr>
              <w:t>7</w:t>
            </w:r>
            <w:r w:rsidR="007D31CB">
              <w:rPr>
                <w:rFonts w:ascii="Times New Roman" w:hAnsi="Times New Roman" w:cs="Times New Roman"/>
                <w:sz w:val="24"/>
                <w:szCs w:val="24"/>
              </w:rPr>
              <w:t>(39%)</w:t>
            </w:r>
          </w:p>
        </w:tc>
        <w:tc>
          <w:tcPr>
            <w:tcW w:w="1914" w:type="dxa"/>
          </w:tcPr>
          <w:p w14:paraId="55CDF332" w14:textId="1AB7B18F"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2</w:t>
            </w:r>
          </w:p>
        </w:tc>
        <w:tc>
          <w:tcPr>
            <w:tcW w:w="1914" w:type="dxa"/>
          </w:tcPr>
          <w:p w14:paraId="58F7BA0D" w14:textId="0724A6EA" w:rsidR="007B1B01" w:rsidRPr="007B1B01" w:rsidRDefault="00912CAE" w:rsidP="00046F33">
            <w:pPr>
              <w:jc w:val="both"/>
              <w:rPr>
                <w:rFonts w:ascii="Times New Roman" w:hAnsi="Times New Roman" w:cs="Times New Roman"/>
                <w:sz w:val="24"/>
                <w:szCs w:val="24"/>
              </w:rPr>
            </w:pPr>
            <w:r>
              <w:rPr>
                <w:rFonts w:ascii="Times New Roman" w:hAnsi="Times New Roman" w:cs="Times New Roman"/>
                <w:sz w:val="24"/>
                <w:szCs w:val="24"/>
              </w:rPr>
              <w:t>4</w:t>
            </w:r>
          </w:p>
        </w:tc>
        <w:tc>
          <w:tcPr>
            <w:tcW w:w="1915" w:type="dxa"/>
          </w:tcPr>
          <w:p w14:paraId="32A96C5A" w14:textId="03D879D0"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1</w:t>
            </w:r>
          </w:p>
        </w:tc>
      </w:tr>
      <w:tr w:rsidR="007B1B01" w:rsidRPr="007B1B01" w14:paraId="114D68D0" w14:textId="77777777" w:rsidTr="00046F33">
        <w:tc>
          <w:tcPr>
            <w:tcW w:w="1914" w:type="dxa"/>
          </w:tcPr>
          <w:p w14:paraId="47AC37D1" w14:textId="77777777" w:rsidR="007B1B01" w:rsidRPr="007B1B01" w:rsidRDefault="007B1B01" w:rsidP="00046F33">
            <w:pPr>
              <w:jc w:val="both"/>
              <w:rPr>
                <w:rFonts w:ascii="Times New Roman" w:hAnsi="Times New Roman" w:cs="Times New Roman"/>
                <w:sz w:val="24"/>
                <w:szCs w:val="24"/>
              </w:rPr>
            </w:pPr>
            <w:r w:rsidRPr="007B1B01">
              <w:rPr>
                <w:rFonts w:ascii="Times New Roman" w:hAnsi="Times New Roman" w:cs="Times New Roman"/>
                <w:sz w:val="24"/>
                <w:szCs w:val="24"/>
              </w:rPr>
              <w:t>2021</w:t>
            </w:r>
          </w:p>
        </w:tc>
        <w:tc>
          <w:tcPr>
            <w:tcW w:w="1914" w:type="dxa"/>
          </w:tcPr>
          <w:p w14:paraId="34E639B9" w14:textId="79F242E9"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7(70%</w:t>
            </w:r>
          </w:p>
        </w:tc>
        <w:tc>
          <w:tcPr>
            <w:tcW w:w="1914" w:type="dxa"/>
          </w:tcPr>
          <w:p w14:paraId="7F413E27" w14:textId="0C70F759"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2</w:t>
            </w:r>
          </w:p>
        </w:tc>
        <w:tc>
          <w:tcPr>
            <w:tcW w:w="1914" w:type="dxa"/>
          </w:tcPr>
          <w:p w14:paraId="04FA571B" w14:textId="5FF8A1B3"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12EC60E2" w14:textId="329A2E8D" w:rsidR="007B1B01" w:rsidRPr="007B1B01" w:rsidRDefault="007D31CB" w:rsidP="00046F33">
            <w:pPr>
              <w:jc w:val="both"/>
              <w:rPr>
                <w:rFonts w:ascii="Times New Roman" w:hAnsi="Times New Roman" w:cs="Times New Roman"/>
                <w:sz w:val="24"/>
                <w:szCs w:val="24"/>
              </w:rPr>
            </w:pPr>
            <w:r>
              <w:rPr>
                <w:rFonts w:ascii="Times New Roman" w:hAnsi="Times New Roman" w:cs="Times New Roman"/>
                <w:sz w:val="24"/>
                <w:szCs w:val="24"/>
              </w:rPr>
              <w:t>3</w:t>
            </w:r>
          </w:p>
        </w:tc>
      </w:tr>
    </w:tbl>
    <w:p w14:paraId="61BABB91" w14:textId="77777777" w:rsidR="007B1B01" w:rsidRPr="00E123AC" w:rsidRDefault="007B1B01" w:rsidP="007B1B01">
      <w:pPr>
        <w:spacing w:after="0"/>
        <w:jc w:val="both"/>
        <w:rPr>
          <w:rFonts w:ascii="Times New Roman" w:hAnsi="Times New Roman" w:cs="Times New Roman"/>
          <w:sz w:val="28"/>
          <w:szCs w:val="28"/>
        </w:rPr>
      </w:pPr>
    </w:p>
    <w:p w14:paraId="17E25124" w14:textId="55508647" w:rsidR="007B1B01" w:rsidRPr="00046F33" w:rsidRDefault="007B1B01" w:rsidP="007B1B01">
      <w:pPr>
        <w:pStyle w:val="ad"/>
        <w:spacing w:before="0" w:beforeAutospacing="0" w:after="0" w:afterAutospacing="0" w:line="276" w:lineRule="auto"/>
        <w:ind w:firstLine="567"/>
        <w:jc w:val="both"/>
        <w:rPr>
          <w:b/>
          <w:bCs/>
          <w:color w:val="000000"/>
        </w:rPr>
      </w:pPr>
      <w:r w:rsidRPr="00046F33">
        <w:rPr>
          <w:b/>
          <w:bCs/>
          <w:color w:val="000000"/>
        </w:rPr>
        <w:t xml:space="preserve">Основные разрывы </w:t>
      </w:r>
    </w:p>
    <w:p w14:paraId="38876BC5" w14:textId="464D2070" w:rsidR="007B1B01" w:rsidRPr="00046F33" w:rsidRDefault="007B1B01" w:rsidP="007B1B01">
      <w:pPr>
        <w:pStyle w:val="ad"/>
        <w:spacing w:before="0" w:beforeAutospacing="0" w:after="0" w:afterAutospacing="0" w:line="276" w:lineRule="auto"/>
        <w:ind w:firstLine="567"/>
        <w:jc w:val="both"/>
        <w:rPr>
          <w:color w:val="000000"/>
        </w:rPr>
      </w:pPr>
      <w:r w:rsidRPr="00046F33">
        <w:rPr>
          <w:color w:val="000000"/>
        </w:rPr>
        <w:t>- низкий уровень рефлексивных умений авторов. Далеко не все могут описать даже вполне удачную практику, скатываются к заимствованию (плагиату) и делают описание запутанным;</w:t>
      </w:r>
    </w:p>
    <w:p w14:paraId="3E3E265B" w14:textId="77777777" w:rsidR="007B1B01" w:rsidRPr="00046F33" w:rsidRDefault="007B1B01" w:rsidP="007B1B01">
      <w:pPr>
        <w:pStyle w:val="ad"/>
        <w:spacing w:before="0" w:beforeAutospacing="0" w:after="0" w:afterAutospacing="0" w:line="276" w:lineRule="auto"/>
        <w:ind w:firstLine="567"/>
        <w:jc w:val="both"/>
        <w:rPr>
          <w:color w:val="000000"/>
        </w:rPr>
      </w:pPr>
      <w:r w:rsidRPr="00046F33">
        <w:rPr>
          <w:color w:val="000000"/>
        </w:rPr>
        <w:t>- м</w:t>
      </w:r>
      <w:r w:rsidRPr="00046F33">
        <w:rPr>
          <w:iCs/>
          <w:color w:val="000000"/>
        </w:rPr>
        <w:t xml:space="preserve">ногие авторы пытаются результаты, которые появляются в процессе вхождения в движения </w:t>
      </w:r>
      <w:proofErr w:type="spellStart"/>
      <w:r w:rsidRPr="00046F33">
        <w:rPr>
          <w:iCs/>
        </w:rPr>
        <w:t>JuniorSkills</w:t>
      </w:r>
      <w:proofErr w:type="spellEnd"/>
      <w:r w:rsidRPr="00046F33">
        <w:rPr>
          <w:iCs/>
        </w:rPr>
        <w:t xml:space="preserve"> и </w:t>
      </w:r>
      <w:proofErr w:type="spellStart"/>
      <w:r w:rsidRPr="00046F33">
        <w:rPr>
          <w:iCs/>
          <w:lang w:val="en-US"/>
        </w:rPr>
        <w:t>WordSkills</w:t>
      </w:r>
      <w:proofErr w:type="spellEnd"/>
      <w:r w:rsidRPr="00046F33">
        <w:rPr>
          <w:iCs/>
        </w:rPr>
        <w:t>, выдать за достижения своих практик.</w:t>
      </w:r>
    </w:p>
    <w:p w14:paraId="715236F7" w14:textId="7F05C091" w:rsidR="007B1B01" w:rsidRPr="00046F33" w:rsidRDefault="007B1B01" w:rsidP="007B1B01">
      <w:pPr>
        <w:pStyle w:val="a3"/>
        <w:ind w:left="0" w:firstLine="567"/>
        <w:jc w:val="both"/>
        <w:rPr>
          <w:rFonts w:ascii="Times New Roman" w:hAnsi="Times New Roman" w:cs="Times New Roman"/>
          <w:b/>
          <w:bCs/>
          <w:sz w:val="24"/>
          <w:szCs w:val="24"/>
        </w:rPr>
      </w:pPr>
      <w:r w:rsidRPr="00046F33">
        <w:rPr>
          <w:rFonts w:ascii="Times New Roman" w:hAnsi="Times New Roman" w:cs="Times New Roman"/>
          <w:b/>
          <w:bCs/>
          <w:color w:val="000000"/>
          <w:sz w:val="24"/>
          <w:szCs w:val="24"/>
        </w:rPr>
        <w:t>Определенные тенденции /типичные решения</w:t>
      </w:r>
    </w:p>
    <w:p w14:paraId="7A138DA0" w14:textId="77777777" w:rsidR="007B1B01" w:rsidRPr="00046F33" w:rsidRDefault="007B1B01" w:rsidP="007B1B01">
      <w:pPr>
        <w:pStyle w:val="a3"/>
        <w:ind w:left="0" w:firstLine="567"/>
        <w:jc w:val="both"/>
        <w:rPr>
          <w:rFonts w:ascii="Times New Roman" w:hAnsi="Times New Roman" w:cs="Times New Roman"/>
          <w:sz w:val="24"/>
          <w:szCs w:val="24"/>
        </w:rPr>
      </w:pPr>
      <w:r w:rsidRPr="00046F33">
        <w:rPr>
          <w:rFonts w:ascii="Times New Roman" w:hAnsi="Times New Roman" w:cs="Times New Roman"/>
          <w:color w:val="000000"/>
          <w:sz w:val="24"/>
          <w:szCs w:val="24"/>
        </w:rPr>
        <w:t xml:space="preserve">- на базе школ открываются лаборатории движения </w:t>
      </w:r>
      <w:proofErr w:type="spellStart"/>
      <w:r w:rsidRPr="00046F33">
        <w:rPr>
          <w:rFonts w:ascii="Times New Roman" w:hAnsi="Times New Roman" w:cs="Times New Roman"/>
          <w:iCs/>
          <w:sz w:val="24"/>
          <w:szCs w:val="24"/>
        </w:rPr>
        <w:t>JuniorSkills</w:t>
      </w:r>
      <w:proofErr w:type="spellEnd"/>
      <w:r w:rsidRPr="00046F33">
        <w:rPr>
          <w:rFonts w:ascii="Times New Roman" w:hAnsi="Times New Roman" w:cs="Times New Roman"/>
          <w:iCs/>
          <w:sz w:val="24"/>
          <w:szCs w:val="24"/>
        </w:rPr>
        <w:t>, которые никак не вписаны в образовательную программу школы (во всяком случае про это вообще не говорится), рядом с тем, что в школе существует, строится еще что-то новое.</w:t>
      </w:r>
    </w:p>
    <w:p w14:paraId="5B2D228B" w14:textId="1DC13B9B" w:rsidR="007B1B01" w:rsidRPr="00046F33" w:rsidRDefault="007B1B01" w:rsidP="007B1B01">
      <w:pPr>
        <w:pStyle w:val="a3"/>
        <w:ind w:left="426"/>
        <w:jc w:val="both"/>
        <w:rPr>
          <w:rFonts w:ascii="Times New Roman" w:hAnsi="Times New Roman" w:cs="Times New Roman"/>
          <w:b/>
          <w:bCs/>
          <w:sz w:val="24"/>
          <w:szCs w:val="24"/>
        </w:rPr>
      </w:pPr>
      <w:r w:rsidRPr="00046F33">
        <w:rPr>
          <w:rFonts w:ascii="Times New Roman" w:hAnsi="Times New Roman" w:cs="Times New Roman"/>
          <w:b/>
          <w:bCs/>
          <w:color w:val="000000"/>
          <w:sz w:val="24"/>
          <w:szCs w:val="24"/>
        </w:rPr>
        <w:t>Тенденции в территориальном распределении практик</w:t>
      </w:r>
    </w:p>
    <w:p w14:paraId="6D930C3B" w14:textId="091D882D" w:rsidR="007B1B01" w:rsidRPr="00046F33" w:rsidRDefault="007B1B01" w:rsidP="007B1B01">
      <w:pPr>
        <w:pStyle w:val="a3"/>
        <w:ind w:left="426"/>
        <w:jc w:val="both"/>
        <w:rPr>
          <w:rFonts w:ascii="Times New Roman" w:hAnsi="Times New Roman" w:cs="Times New Roman"/>
          <w:sz w:val="24"/>
          <w:szCs w:val="24"/>
        </w:rPr>
      </w:pPr>
    </w:p>
    <w:tbl>
      <w:tblPr>
        <w:tblStyle w:val="a4"/>
        <w:tblW w:w="0" w:type="auto"/>
        <w:tblInd w:w="-714" w:type="dxa"/>
        <w:tblLook w:val="04A0" w:firstRow="1" w:lastRow="0" w:firstColumn="1" w:lastColumn="0" w:noHBand="0" w:noVBand="1"/>
      </w:tblPr>
      <w:tblGrid>
        <w:gridCol w:w="2227"/>
        <w:gridCol w:w="3302"/>
        <w:gridCol w:w="2311"/>
        <w:gridCol w:w="2162"/>
      </w:tblGrid>
      <w:tr w:rsidR="007B1B01" w:rsidRPr="007B1B01" w14:paraId="62694032" w14:textId="77777777" w:rsidTr="00046F33">
        <w:tc>
          <w:tcPr>
            <w:tcW w:w="2227" w:type="dxa"/>
          </w:tcPr>
          <w:p w14:paraId="404CD454" w14:textId="2D446389" w:rsidR="007B1B01" w:rsidRPr="00912CAE" w:rsidRDefault="007B1B01" w:rsidP="00046F33">
            <w:pPr>
              <w:pStyle w:val="a3"/>
              <w:ind w:left="0"/>
              <w:jc w:val="both"/>
              <w:rPr>
                <w:rFonts w:ascii="Times New Roman" w:hAnsi="Times New Roman" w:cs="Times New Roman"/>
                <w:b/>
                <w:bCs/>
                <w:sz w:val="24"/>
                <w:szCs w:val="24"/>
              </w:rPr>
            </w:pPr>
            <w:r w:rsidRPr="00912CAE">
              <w:rPr>
                <w:rFonts w:ascii="Times New Roman" w:hAnsi="Times New Roman" w:cs="Times New Roman"/>
                <w:b/>
                <w:bCs/>
                <w:sz w:val="24"/>
                <w:szCs w:val="24"/>
              </w:rPr>
              <w:t>Уровень</w:t>
            </w:r>
          </w:p>
        </w:tc>
        <w:tc>
          <w:tcPr>
            <w:tcW w:w="3302" w:type="dxa"/>
          </w:tcPr>
          <w:p w14:paraId="5E7A5F39" w14:textId="4AEF9E55" w:rsidR="007B1B01" w:rsidRPr="00912CAE" w:rsidRDefault="007B1B01" w:rsidP="00046F33">
            <w:pPr>
              <w:pStyle w:val="a3"/>
              <w:ind w:left="0"/>
              <w:jc w:val="both"/>
              <w:rPr>
                <w:rFonts w:ascii="Times New Roman" w:hAnsi="Times New Roman" w:cs="Times New Roman"/>
                <w:b/>
                <w:bCs/>
                <w:sz w:val="24"/>
                <w:szCs w:val="24"/>
              </w:rPr>
            </w:pPr>
            <w:r w:rsidRPr="00912CAE">
              <w:rPr>
                <w:rFonts w:ascii="Times New Roman" w:hAnsi="Times New Roman" w:cs="Times New Roman"/>
                <w:b/>
                <w:bCs/>
                <w:sz w:val="24"/>
                <w:szCs w:val="24"/>
              </w:rPr>
              <w:t>Практика</w:t>
            </w:r>
          </w:p>
        </w:tc>
        <w:tc>
          <w:tcPr>
            <w:tcW w:w="2311" w:type="dxa"/>
          </w:tcPr>
          <w:p w14:paraId="17A3FD34" w14:textId="77777777" w:rsidR="007B1B01" w:rsidRPr="00912CAE" w:rsidRDefault="007B1B01" w:rsidP="00046F33">
            <w:pPr>
              <w:pStyle w:val="a3"/>
              <w:ind w:left="0"/>
              <w:jc w:val="both"/>
              <w:rPr>
                <w:rFonts w:ascii="Times New Roman" w:hAnsi="Times New Roman" w:cs="Times New Roman"/>
                <w:b/>
                <w:bCs/>
                <w:sz w:val="24"/>
                <w:szCs w:val="24"/>
              </w:rPr>
            </w:pPr>
            <w:r w:rsidRPr="00912CAE">
              <w:rPr>
                <w:rFonts w:ascii="Times New Roman" w:hAnsi="Times New Roman" w:cs="Times New Roman"/>
                <w:b/>
                <w:bCs/>
                <w:sz w:val="24"/>
                <w:szCs w:val="24"/>
              </w:rPr>
              <w:t>ОО</w:t>
            </w:r>
          </w:p>
        </w:tc>
        <w:tc>
          <w:tcPr>
            <w:tcW w:w="2162" w:type="dxa"/>
          </w:tcPr>
          <w:p w14:paraId="09357229" w14:textId="0ABAD96E" w:rsidR="007B1B01" w:rsidRPr="00912CAE" w:rsidRDefault="00912CAE" w:rsidP="00046F33">
            <w:pPr>
              <w:pStyle w:val="a3"/>
              <w:ind w:left="0"/>
              <w:jc w:val="both"/>
              <w:rPr>
                <w:rFonts w:ascii="Times New Roman" w:hAnsi="Times New Roman" w:cs="Times New Roman"/>
                <w:b/>
                <w:bCs/>
                <w:sz w:val="24"/>
                <w:szCs w:val="24"/>
              </w:rPr>
            </w:pPr>
            <w:r w:rsidRPr="00912CAE">
              <w:rPr>
                <w:rFonts w:ascii="Times New Roman" w:hAnsi="Times New Roman" w:cs="Times New Roman"/>
                <w:b/>
                <w:bCs/>
                <w:sz w:val="24"/>
                <w:szCs w:val="24"/>
              </w:rPr>
              <w:t>М</w:t>
            </w:r>
            <w:r w:rsidR="007B1B01" w:rsidRPr="00912CAE">
              <w:rPr>
                <w:rFonts w:ascii="Times New Roman" w:hAnsi="Times New Roman" w:cs="Times New Roman"/>
                <w:b/>
                <w:bCs/>
                <w:sz w:val="24"/>
                <w:szCs w:val="24"/>
              </w:rPr>
              <w:t>униципалитет</w:t>
            </w:r>
          </w:p>
        </w:tc>
      </w:tr>
      <w:tr w:rsidR="007B1B01" w:rsidRPr="007B1B01" w14:paraId="0C08EF1F" w14:textId="77777777" w:rsidTr="00046F33">
        <w:tc>
          <w:tcPr>
            <w:tcW w:w="2227" w:type="dxa"/>
          </w:tcPr>
          <w:p w14:paraId="7AD0ABEE"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Начальный</w:t>
            </w:r>
          </w:p>
        </w:tc>
        <w:tc>
          <w:tcPr>
            <w:tcW w:w="3302" w:type="dxa"/>
          </w:tcPr>
          <w:p w14:paraId="3260CDA3"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 xml:space="preserve">Программа ранней профориентации школьников «Код будущего» с использованием инструментов </w:t>
            </w:r>
            <w:proofErr w:type="spellStart"/>
            <w:r w:rsidRPr="007B1B01">
              <w:rPr>
                <w:rFonts w:ascii="Times New Roman" w:eastAsia="Times New Roman" w:hAnsi="Times New Roman" w:cs="Times New Roman"/>
                <w:color w:val="333333"/>
                <w:sz w:val="24"/>
                <w:szCs w:val="24"/>
                <w:lang w:eastAsia="ru-RU"/>
              </w:rPr>
              <w:t>JuniorSkills</w:t>
            </w:r>
            <w:proofErr w:type="spellEnd"/>
            <w:r w:rsidRPr="007B1B01">
              <w:rPr>
                <w:rFonts w:ascii="Times New Roman" w:eastAsia="Times New Roman" w:hAnsi="Times New Roman" w:cs="Times New Roman"/>
                <w:color w:val="333333"/>
                <w:sz w:val="24"/>
                <w:szCs w:val="24"/>
                <w:lang w:eastAsia="ru-RU"/>
              </w:rPr>
              <w:t xml:space="preserve"> и Атласа новых профессий</w:t>
            </w:r>
          </w:p>
        </w:tc>
        <w:tc>
          <w:tcPr>
            <w:tcW w:w="2311" w:type="dxa"/>
          </w:tcPr>
          <w:p w14:paraId="46BDA993" w14:textId="77777777" w:rsidR="007B1B01" w:rsidRPr="007B1B01" w:rsidRDefault="007B1B01" w:rsidP="00046F33">
            <w:pPr>
              <w:shd w:val="clear" w:color="auto" w:fill="FFFFFF"/>
              <w:rPr>
                <w:rFonts w:ascii="Times New Roman" w:eastAsia="Times New Roman" w:hAnsi="Times New Roman" w:cs="Times New Roman"/>
                <w:color w:val="333333"/>
                <w:sz w:val="24"/>
                <w:szCs w:val="24"/>
                <w:lang w:eastAsia="ru-RU"/>
              </w:rPr>
            </w:pPr>
            <w:r w:rsidRPr="007B1B01">
              <w:rPr>
                <w:rFonts w:ascii="Times New Roman" w:eastAsia="Times New Roman" w:hAnsi="Times New Roman" w:cs="Times New Roman"/>
                <w:color w:val="333333"/>
                <w:sz w:val="24"/>
                <w:szCs w:val="24"/>
                <w:lang w:eastAsia="ru-RU"/>
              </w:rPr>
              <w:t>МБОУ "СШ № 42"</w:t>
            </w:r>
          </w:p>
          <w:p w14:paraId="751F518D" w14:textId="77777777" w:rsidR="007B1B01" w:rsidRPr="007B1B01" w:rsidRDefault="007B1B01" w:rsidP="00046F33">
            <w:pPr>
              <w:pStyle w:val="a3"/>
              <w:ind w:left="0"/>
              <w:jc w:val="both"/>
              <w:rPr>
                <w:rFonts w:ascii="Times New Roman" w:hAnsi="Times New Roman" w:cs="Times New Roman"/>
                <w:sz w:val="24"/>
                <w:szCs w:val="24"/>
              </w:rPr>
            </w:pPr>
          </w:p>
        </w:tc>
        <w:tc>
          <w:tcPr>
            <w:tcW w:w="2162" w:type="dxa"/>
          </w:tcPr>
          <w:p w14:paraId="4D8896AB"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Г. Норильск</w:t>
            </w:r>
          </w:p>
        </w:tc>
      </w:tr>
      <w:tr w:rsidR="007B1B01" w:rsidRPr="007B1B01" w14:paraId="37D354DD" w14:textId="77777777" w:rsidTr="00046F33">
        <w:tc>
          <w:tcPr>
            <w:tcW w:w="2227" w:type="dxa"/>
          </w:tcPr>
          <w:p w14:paraId="4DCA394D"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Начальный</w:t>
            </w:r>
          </w:p>
        </w:tc>
        <w:tc>
          <w:tcPr>
            <w:tcW w:w="3302" w:type="dxa"/>
          </w:tcPr>
          <w:p w14:paraId="62050BEC"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«Медиаобразование – школа в школе»</w:t>
            </w:r>
          </w:p>
        </w:tc>
        <w:tc>
          <w:tcPr>
            <w:tcW w:w="2311" w:type="dxa"/>
          </w:tcPr>
          <w:p w14:paraId="76A74B7A"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МБОУ «</w:t>
            </w:r>
            <w:proofErr w:type="spellStart"/>
            <w:r w:rsidRPr="007B1B01">
              <w:rPr>
                <w:rFonts w:ascii="Times New Roman" w:eastAsia="Times New Roman" w:hAnsi="Times New Roman" w:cs="Times New Roman"/>
                <w:color w:val="333333"/>
                <w:sz w:val="24"/>
                <w:szCs w:val="24"/>
                <w:lang w:eastAsia="ru-RU"/>
              </w:rPr>
              <w:t>Байкитская</w:t>
            </w:r>
            <w:proofErr w:type="spellEnd"/>
            <w:r w:rsidRPr="007B1B01">
              <w:rPr>
                <w:rFonts w:ascii="Times New Roman" w:eastAsia="Times New Roman" w:hAnsi="Times New Roman" w:cs="Times New Roman"/>
                <w:color w:val="333333"/>
                <w:sz w:val="24"/>
                <w:szCs w:val="24"/>
                <w:lang w:eastAsia="ru-RU"/>
              </w:rPr>
              <w:t xml:space="preserve"> средняя школа» </w:t>
            </w:r>
          </w:p>
        </w:tc>
        <w:tc>
          <w:tcPr>
            <w:tcW w:w="2162" w:type="dxa"/>
          </w:tcPr>
          <w:p w14:paraId="0B0772FF"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Эвенкийский муниципальный район</w:t>
            </w:r>
          </w:p>
        </w:tc>
      </w:tr>
      <w:tr w:rsidR="007B1B01" w:rsidRPr="007B1B01" w14:paraId="1A7ABCEB" w14:textId="77777777" w:rsidTr="00046F33">
        <w:tc>
          <w:tcPr>
            <w:tcW w:w="2227" w:type="dxa"/>
          </w:tcPr>
          <w:p w14:paraId="416B6CEA"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Продвинутый</w:t>
            </w:r>
          </w:p>
        </w:tc>
        <w:tc>
          <w:tcPr>
            <w:tcW w:w="3302" w:type="dxa"/>
          </w:tcPr>
          <w:p w14:paraId="513E238D"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Сетевая дополнительная общеобразовательная общеразвивающая программа технологической направленности «ТЕХНОЛАБ»</w:t>
            </w:r>
          </w:p>
        </w:tc>
        <w:tc>
          <w:tcPr>
            <w:tcW w:w="2311" w:type="dxa"/>
          </w:tcPr>
          <w:p w14:paraId="57E6AA31"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МБОУ ДО "УЦДО"</w:t>
            </w:r>
            <w:r w:rsidRPr="007B1B01">
              <w:rPr>
                <w:rFonts w:ascii="Times New Roman" w:eastAsia="Times New Roman" w:hAnsi="Times New Roman" w:cs="Times New Roman"/>
                <w:color w:val="333333"/>
                <w:sz w:val="24"/>
                <w:szCs w:val="24"/>
                <w:lang w:eastAsia="ru-RU"/>
              </w:rPr>
              <w:br/>
            </w:r>
          </w:p>
        </w:tc>
        <w:tc>
          <w:tcPr>
            <w:tcW w:w="2162" w:type="dxa"/>
          </w:tcPr>
          <w:p w14:paraId="471C0F10" w14:textId="77777777" w:rsidR="007B1B01" w:rsidRPr="007B1B01" w:rsidRDefault="007B1B01" w:rsidP="00046F33">
            <w:pPr>
              <w:pStyle w:val="a3"/>
              <w:ind w:left="0"/>
              <w:jc w:val="both"/>
              <w:rPr>
                <w:rFonts w:ascii="Times New Roman" w:hAnsi="Times New Roman" w:cs="Times New Roman"/>
                <w:sz w:val="24"/>
                <w:szCs w:val="24"/>
              </w:rPr>
            </w:pPr>
            <w:proofErr w:type="spellStart"/>
            <w:r w:rsidRPr="007B1B01">
              <w:rPr>
                <w:rFonts w:ascii="Times New Roman" w:eastAsia="Times New Roman" w:hAnsi="Times New Roman" w:cs="Times New Roman"/>
                <w:bCs/>
                <w:color w:val="333333"/>
                <w:sz w:val="24"/>
                <w:szCs w:val="24"/>
                <w:lang w:eastAsia="ru-RU"/>
              </w:rPr>
              <w:t>Ужурский</w:t>
            </w:r>
            <w:proofErr w:type="spellEnd"/>
            <w:r w:rsidRPr="007B1B01">
              <w:rPr>
                <w:rFonts w:ascii="Times New Roman" w:eastAsia="Times New Roman" w:hAnsi="Times New Roman" w:cs="Times New Roman"/>
                <w:bCs/>
                <w:color w:val="333333"/>
                <w:sz w:val="24"/>
                <w:szCs w:val="24"/>
                <w:lang w:eastAsia="ru-RU"/>
              </w:rPr>
              <w:t xml:space="preserve"> р-н</w:t>
            </w:r>
          </w:p>
        </w:tc>
      </w:tr>
      <w:tr w:rsidR="007B1B01" w:rsidRPr="007B1B01" w14:paraId="6BEE9F92" w14:textId="77777777" w:rsidTr="00046F33">
        <w:tc>
          <w:tcPr>
            <w:tcW w:w="2227" w:type="dxa"/>
          </w:tcPr>
          <w:p w14:paraId="71AE509F"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hAnsi="Times New Roman" w:cs="Times New Roman"/>
                <w:sz w:val="24"/>
                <w:szCs w:val="24"/>
              </w:rPr>
              <w:t>Продвинутый</w:t>
            </w:r>
          </w:p>
        </w:tc>
        <w:tc>
          <w:tcPr>
            <w:tcW w:w="3302" w:type="dxa"/>
          </w:tcPr>
          <w:p w14:paraId="4757C804"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Практика самоопределения в профессии лаборант химического анализа</w:t>
            </w:r>
          </w:p>
        </w:tc>
        <w:tc>
          <w:tcPr>
            <w:tcW w:w="2311" w:type="dxa"/>
          </w:tcPr>
          <w:p w14:paraId="0DA11CCB"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МБУ ДО "</w:t>
            </w:r>
            <w:proofErr w:type="spellStart"/>
            <w:r w:rsidRPr="007B1B01">
              <w:rPr>
                <w:rFonts w:ascii="Times New Roman" w:eastAsia="Times New Roman" w:hAnsi="Times New Roman" w:cs="Times New Roman"/>
                <w:color w:val="333333"/>
                <w:sz w:val="24"/>
                <w:szCs w:val="24"/>
                <w:lang w:eastAsia="ru-RU"/>
              </w:rPr>
              <w:t>ЦЭКиТ</w:t>
            </w:r>
            <w:proofErr w:type="spellEnd"/>
            <w:r w:rsidRPr="007B1B01">
              <w:rPr>
                <w:rFonts w:ascii="Times New Roman" w:eastAsia="Times New Roman" w:hAnsi="Times New Roman" w:cs="Times New Roman"/>
                <w:color w:val="333333"/>
                <w:sz w:val="24"/>
                <w:szCs w:val="24"/>
                <w:lang w:eastAsia="ru-RU"/>
              </w:rPr>
              <w:t>"</w:t>
            </w:r>
            <w:r w:rsidRPr="007B1B01">
              <w:rPr>
                <w:rFonts w:ascii="Times New Roman" w:eastAsia="Times New Roman" w:hAnsi="Times New Roman" w:cs="Times New Roman"/>
                <w:color w:val="333333"/>
                <w:sz w:val="24"/>
                <w:szCs w:val="24"/>
                <w:lang w:eastAsia="ru-RU"/>
              </w:rPr>
              <w:br/>
            </w:r>
          </w:p>
        </w:tc>
        <w:tc>
          <w:tcPr>
            <w:tcW w:w="2162" w:type="dxa"/>
          </w:tcPr>
          <w:p w14:paraId="78DA5B54" w14:textId="77777777" w:rsidR="007B1B01" w:rsidRPr="007B1B01" w:rsidRDefault="007B1B01" w:rsidP="00046F33">
            <w:pPr>
              <w:pStyle w:val="a3"/>
              <w:ind w:left="0"/>
              <w:jc w:val="both"/>
              <w:rPr>
                <w:rFonts w:ascii="Times New Roman" w:hAnsi="Times New Roman" w:cs="Times New Roman"/>
                <w:sz w:val="24"/>
                <w:szCs w:val="24"/>
              </w:rPr>
            </w:pPr>
            <w:r w:rsidRPr="007B1B01">
              <w:rPr>
                <w:rFonts w:ascii="Times New Roman" w:eastAsia="Times New Roman" w:hAnsi="Times New Roman" w:cs="Times New Roman"/>
                <w:color w:val="333333"/>
                <w:sz w:val="24"/>
                <w:szCs w:val="24"/>
                <w:lang w:eastAsia="ru-RU"/>
              </w:rPr>
              <w:t>Г. Зеленогорск</w:t>
            </w:r>
          </w:p>
        </w:tc>
      </w:tr>
      <w:tr w:rsidR="007B1B01" w:rsidRPr="007B1B01" w14:paraId="37C324B2" w14:textId="77777777" w:rsidTr="00046F33">
        <w:tc>
          <w:tcPr>
            <w:tcW w:w="2227" w:type="dxa"/>
          </w:tcPr>
          <w:p w14:paraId="3C6CA032" w14:textId="77777777" w:rsidR="007B1B01" w:rsidRPr="007B1B01" w:rsidRDefault="007B1B01" w:rsidP="00046F33">
            <w:pPr>
              <w:pStyle w:val="a3"/>
              <w:ind w:left="0"/>
              <w:jc w:val="both"/>
              <w:rPr>
                <w:rFonts w:ascii="Times New Roman" w:hAnsi="Times New Roman" w:cs="Times New Roman"/>
                <w:b/>
                <w:sz w:val="24"/>
                <w:szCs w:val="24"/>
              </w:rPr>
            </w:pPr>
            <w:r w:rsidRPr="007B1B01">
              <w:rPr>
                <w:rFonts w:ascii="Times New Roman" w:hAnsi="Times New Roman" w:cs="Times New Roman"/>
                <w:b/>
                <w:sz w:val="24"/>
                <w:szCs w:val="24"/>
              </w:rPr>
              <w:t>Претендует на высший</w:t>
            </w:r>
          </w:p>
        </w:tc>
        <w:tc>
          <w:tcPr>
            <w:tcW w:w="3302" w:type="dxa"/>
          </w:tcPr>
          <w:p w14:paraId="2E4A7741" w14:textId="77777777" w:rsidR="007B1B01" w:rsidRPr="007B1B01" w:rsidRDefault="007B1B01" w:rsidP="00046F33">
            <w:pPr>
              <w:pStyle w:val="a3"/>
              <w:ind w:left="0"/>
              <w:jc w:val="both"/>
              <w:rPr>
                <w:rFonts w:ascii="Times New Roman" w:hAnsi="Times New Roman" w:cs="Times New Roman"/>
                <w:b/>
                <w:sz w:val="24"/>
                <w:szCs w:val="24"/>
              </w:rPr>
            </w:pPr>
            <w:r w:rsidRPr="007B1B01">
              <w:rPr>
                <w:rFonts w:ascii="Times New Roman" w:eastAsia="Times New Roman" w:hAnsi="Times New Roman" w:cs="Times New Roman"/>
                <w:b/>
                <w:color w:val="333333"/>
                <w:sz w:val="24"/>
                <w:szCs w:val="24"/>
                <w:lang w:eastAsia="ru-RU"/>
              </w:rPr>
              <w:t xml:space="preserve">Создание специализированного центра развития движения </w:t>
            </w:r>
            <w:proofErr w:type="spellStart"/>
            <w:r w:rsidRPr="007B1B01">
              <w:rPr>
                <w:rFonts w:ascii="Times New Roman" w:eastAsia="Times New Roman" w:hAnsi="Times New Roman" w:cs="Times New Roman"/>
                <w:b/>
                <w:color w:val="333333"/>
                <w:sz w:val="24"/>
                <w:szCs w:val="24"/>
                <w:lang w:eastAsia="ru-RU"/>
              </w:rPr>
              <w:t>JuniorSkills</w:t>
            </w:r>
            <w:proofErr w:type="spellEnd"/>
            <w:r w:rsidRPr="007B1B01">
              <w:rPr>
                <w:rFonts w:ascii="Times New Roman" w:eastAsia="Times New Roman" w:hAnsi="Times New Roman" w:cs="Times New Roman"/>
                <w:b/>
                <w:color w:val="333333"/>
                <w:sz w:val="24"/>
                <w:szCs w:val="24"/>
                <w:lang w:eastAsia="ru-RU"/>
              </w:rPr>
              <w:t xml:space="preserve"> на базе образовательного учреждения</w:t>
            </w:r>
          </w:p>
        </w:tc>
        <w:tc>
          <w:tcPr>
            <w:tcW w:w="2311" w:type="dxa"/>
          </w:tcPr>
          <w:p w14:paraId="79CDD153" w14:textId="77777777" w:rsidR="007B1B01" w:rsidRPr="007B1B01" w:rsidRDefault="007B1B01" w:rsidP="00046F33">
            <w:pPr>
              <w:shd w:val="clear" w:color="auto" w:fill="FFFFFF"/>
              <w:rPr>
                <w:rFonts w:ascii="Times New Roman" w:eastAsia="Times New Roman" w:hAnsi="Times New Roman" w:cs="Times New Roman"/>
                <w:b/>
                <w:color w:val="333333"/>
                <w:sz w:val="24"/>
                <w:szCs w:val="24"/>
                <w:lang w:eastAsia="ru-RU"/>
              </w:rPr>
            </w:pPr>
            <w:r w:rsidRPr="007B1B01">
              <w:rPr>
                <w:rFonts w:ascii="Times New Roman" w:eastAsia="Times New Roman" w:hAnsi="Times New Roman" w:cs="Times New Roman"/>
                <w:b/>
                <w:color w:val="333333"/>
                <w:sz w:val="24"/>
                <w:szCs w:val="24"/>
                <w:lang w:eastAsia="ru-RU"/>
              </w:rPr>
              <w:t>МБОУ "СОШ № 167"</w:t>
            </w:r>
          </w:p>
          <w:p w14:paraId="67E45FC0" w14:textId="77777777" w:rsidR="007B1B01" w:rsidRPr="007B1B01" w:rsidRDefault="007B1B01" w:rsidP="00046F33">
            <w:pPr>
              <w:pStyle w:val="a3"/>
              <w:ind w:left="0"/>
              <w:jc w:val="both"/>
              <w:rPr>
                <w:rFonts w:ascii="Times New Roman" w:hAnsi="Times New Roman" w:cs="Times New Roman"/>
                <w:b/>
                <w:sz w:val="24"/>
                <w:szCs w:val="24"/>
              </w:rPr>
            </w:pPr>
          </w:p>
        </w:tc>
        <w:tc>
          <w:tcPr>
            <w:tcW w:w="2162" w:type="dxa"/>
          </w:tcPr>
          <w:p w14:paraId="3F3A39AB" w14:textId="77777777" w:rsidR="007B1B01" w:rsidRPr="007B1B01" w:rsidRDefault="007B1B01" w:rsidP="00046F33">
            <w:pPr>
              <w:pStyle w:val="a3"/>
              <w:ind w:left="0"/>
              <w:jc w:val="both"/>
              <w:rPr>
                <w:rFonts w:ascii="Times New Roman" w:hAnsi="Times New Roman" w:cs="Times New Roman"/>
                <w:b/>
                <w:sz w:val="24"/>
                <w:szCs w:val="24"/>
              </w:rPr>
            </w:pPr>
            <w:r w:rsidRPr="007B1B01">
              <w:rPr>
                <w:rFonts w:ascii="Times New Roman" w:eastAsia="Times New Roman" w:hAnsi="Times New Roman" w:cs="Times New Roman"/>
                <w:b/>
                <w:color w:val="333333"/>
                <w:sz w:val="24"/>
                <w:szCs w:val="24"/>
                <w:lang w:eastAsia="ru-RU"/>
              </w:rPr>
              <w:t>Г. Зеленогорск</w:t>
            </w:r>
          </w:p>
        </w:tc>
      </w:tr>
      <w:tr w:rsidR="007B1B01" w:rsidRPr="007B1B01" w14:paraId="43BDA91C" w14:textId="77777777" w:rsidTr="00046F33">
        <w:tc>
          <w:tcPr>
            <w:tcW w:w="2227" w:type="dxa"/>
          </w:tcPr>
          <w:p w14:paraId="546396C1" w14:textId="77777777" w:rsidR="007B1B01" w:rsidRPr="007B1B01" w:rsidRDefault="007B1B01" w:rsidP="00046F33">
            <w:pPr>
              <w:rPr>
                <w:rFonts w:ascii="Times New Roman" w:hAnsi="Times New Roman" w:cs="Times New Roman"/>
                <w:b/>
                <w:sz w:val="24"/>
                <w:szCs w:val="24"/>
              </w:rPr>
            </w:pPr>
            <w:r w:rsidRPr="007B1B01">
              <w:rPr>
                <w:rFonts w:ascii="Times New Roman" w:hAnsi="Times New Roman" w:cs="Times New Roman"/>
                <w:b/>
                <w:sz w:val="24"/>
                <w:szCs w:val="24"/>
              </w:rPr>
              <w:t>Претендует на высший</w:t>
            </w:r>
          </w:p>
        </w:tc>
        <w:tc>
          <w:tcPr>
            <w:tcW w:w="3302" w:type="dxa"/>
          </w:tcPr>
          <w:p w14:paraId="0B9B5F01" w14:textId="77777777" w:rsidR="007B1B01" w:rsidRPr="007B1B01" w:rsidRDefault="007B1B01" w:rsidP="00046F33">
            <w:pPr>
              <w:pStyle w:val="a3"/>
              <w:ind w:left="0"/>
              <w:jc w:val="both"/>
              <w:rPr>
                <w:rFonts w:ascii="Times New Roman" w:hAnsi="Times New Roman" w:cs="Times New Roman"/>
                <w:b/>
                <w:sz w:val="24"/>
                <w:szCs w:val="24"/>
              </w:rPr>
            </w:pPr>
            <w:r w:rsidRPr="007B1B01">
              <w:rPr>
                <w:rFonts w:ascii="Times New Roman" w:eastAsia="Times New Roman" w:hAnsi="Times New Roman" w:cs="Times New Roman"/>
                <w:b/>
                <w:color w:val="333333"/>
                <w:sz w:val="24"/>
                <w:szCs w:val="24"/>
                <w:lang w:eastAsia="ru-RU"/>
              </w:rPr>
              <w:t xml:space="preserve">«Школа </w:t>
            </w:r>
            <w:proofErr w:type="spellStart"/>
            <w:r w:rsidRPr="007B1B01">
              <w:rPr>
                <w:rFonts w:ascii="Times New Roman" w:eastAsia="Times New Roman" w:hAnsi="Times New Roman" w:cs="Times New Roman"/>
                <w:b/>
                <w:color w:val="333333"/>
                <w:sz w:val="24"/>
                <w:szCs w:val="24"/>
                <w:lang w:eastAsia="ru-RU"/>
              </w:rPr>
              <w:t>skills</w:t>
            </w:r>
            <w:proofErr w:type="spellEnd"/>
            <w:r w:rsidRPr="007B1B01">
              <w:rPr>
                <w:rFonts w:ascii="Times New Roman" w:eastAsia="Times New Roman" w:hAnsi="Times New Roman" w:cs="Times New Roman"/>
                <w:b/>
                <w:color w:val="333333"/>
                <w:sz w:val="24"/>
                <w:szCs w:val="24"/>
                <w:lang w:eastAsia="ru-RU"/>
              </w:rPr>
              <w:t xml:space="preserve">. </w:t>
            </w:r>
            <w:proofErr w:type="spellStart"/>
            <w:r w:rsidRPr="007B1B01">
              <w:rPr>
                <w:rFonts w:ascii="Times New Roman" w:eastAsia="Times New Roman" w:hAnsi="Times New Roman" w:cs="Times New Roman"/>
                <w:b/>
                <w:color w:val="333333"/>
                <w:sz w:val="24"/>
                <w:szCs w:val="24"/>
                <w:lang w:eastAsia="ru-RU"/>
              </w:rPr>
              <w:t>Proпрофессии</w:t>
            </w:r>
            <w:proofErr w:type="spellEnd"/>
            <w:r w:rsidRPr="007B1B01">
              <w:rPr>
                <w:rFonts w:ascii="Times New Roman" w:eastAsia="Times New Roman" w:hAnsi="Times New Roman" w:cs="Times New Roman"/>
                <w:b/>
                <w:color w:val="333333"/>
                <w:sz w:val="24"/>
                <w:szCs w:val="24"/>
                <w:lang w:eastAsia="ru-RU"/>
              </w:rPr>
              <w:t>»</w:t>
            </w:r>
          </w:p>
        </w:tc>
        <w:tc>
          <w:tcPr>
            <w:tcW w:w="2311" w:type="dxa"/>
          </w:tcPr>
          <w:p w14:paraId="62986AA0" w14:textId="77777777" w:rsidR="007B1B01" w:rsidRPr="007B1B01" w:rsidRDefault="007B1B01" w:rsidP="00046F33">
            <w:pPr>
              <w:shd w:val="clear" w:color="auto" w:fill="FFFFFF"/>
              <w:rPr>
                <w:rFonts w:ascii="Times New Roman" w:eastAsia="Times New Roman" w:hAnsi="Times New Roman" w:cs="Times New Roman"/>
                <w:b/>
                <w:color w:val="333333"/>
                <w:sz w:val="24"/>
                <w:szCs w:val="24"/>
                <w:lang w:eastAsia="ru-RU"/>
              </w:rPr>
            </w:pPr>
            <w:r w:rsidRPr="007B1B01">
              <w:rPr>
                <w:rFonts w:ascii="Times New Roman" w:eastAsia="Times New Roman" w:hAnsi="Times New Roman" w:cs="Times New Roman"/>
                <w:b/>
                <w:color w:val="333333"/>
                <w:sz w:val="24"/>
                <w:szCs w:val="24"/>
                <w:lang w:eastAsia="ru-RU"/>
              </w:rPr>
              <w:t>МАОУ СШ №148</w:t>
            </w:r>
          </w:p>
          <w:p w14:paraId="0C3F5DFC" w14:textId="77777777" w:rsidR="007B1B01" w:rsidRPr="007B1B01" w:rsidRDefault="007B1B01" w:rsidP="00046F33">
            <w:pPr>
              <w:pStyle w:val="a3"/>
              <w:ind w:left="0"/>
              <w:jc w:val="both"/>
              <w:rPr>
                <w:rFonts w:ascii="Times New Roman" w:hAnsi="Times New Roman" w:cs="Times New Roman"/>
                <w:b/>
                <w:sz w:val="24"/>
                <w:szCs w:val="24"/>
              </w:rPr>
            </w:pPr>
          </w:p>
        </w:tc>
        <w:tc>
          <w:tcPr>
            <w:tcW w:w="2162" w:type="dxa"/>
          </w:tcPr>
          <w:p w14:paraId="76054890" w14:textId="77777777" w:rsidR="007B1B01" w:rsidRPr="007B1B01" w:rsidRDefault="007B1B01" w:rsidP="00046F33">
            <w:pPr>
              <w:pStyle w:val="a3"/>
              <w:ind w:left="0"/>
              <w:jc w:val="both"/>
              <w:rPr>
                <w:rFonts w:ascii="Times New Roman" w:hAnsi="Times New Roman" w:cs="Times New Roman"/>
                <w:b/>
                <w:sz w:val="24"/>
                <w:szCs w:val="24"/>
              </w:rPr>
            </w:pPr>
            <w:proofErr w:type="spellStart"/>
            <w:r w:rsidRPr="007B1B01">
              <w:rPr>
                <w:rFonts w:ascii="Times New Roman" w:eastAsia="Times New Roman" w:hAnsi="Times New Roman" w:cs="Times New Roman"/>
                <w:b/>
                <w:color w:val="333333"/>
                <w:sz w:val="24"/>
                <w:szCs w:val="24"/>
                <w:lang w:eastAsia="ru-RU"/>
              </w:rPr>
              <w:t>Г.Красноярск</w:t>
            </w:r>
            <w:proofErr w:type="spellEnd"/>
          </w:p>
        </w:tc>
      </w:tr>
      <w:tr w:rsidR="007B1B01" w:rsidRPr="007B1B01" w14:paraId="0D1B4923" w14:textId="77777777" w:rsidTr="00046F33">
        <w:tc>
          <w:tcPr>
            <w:tcW w:w="2227" w:type="dxa"/>
          </w:tcPr>
          <w:p w14:paraId="5E0D671E" w14:textId="77777777" w:rsidR="007B1B01" w:rsidRPr="007B1B01" w:rsidRDefault="007B1B01" w:rsidP="00046F33">
            <w:pPr>
              <w:rPr>
                <w:rFonts w:ascii="Times New Roman" w:hAnsi="Times New Roman" w:cs="Times New Roman"/>
                <w:b/>
                <w:sz w:val="24"/>
                <w:szCs w:val="24"/>
              </w:rPr>
            </w:pPr>
            <w:r w:rsidRPr="007B1B01">
              <w:rPr>
                <w:rFonts w:ascii="Times New Roman" w:hAnsi="Times New Roman" w:cs="Times New Roman"/>
                <w:b/>
                <w:sz w:val="24"/>
                <w:szCs w:val="24"/>
              </w:rPr>
              <w:t>Претендует на высший</w:t>
            </w:r>
          </w:p>
        </w:tc>
        <w:tc>
          <w:tcPr>
            <w:tcW w:w="3302" w:type="dxa"/>
          </w:tcPr>
          <w:p w14:paraId="4339E2D5" w14:textId="77777777" w:rsidR="007B1B01" w:rsidRPr="007B1B01" w:rsidRDefault="007B1B01" w:rsidP="00046F33">
            <w:pPr>
              <w:pStyle w:val="a3"/>
              <w:ind w:left="0"/>
              <w:jc w:val="both"/>
              <w:rPr>
                <w:rFonts w:ascii="Times New Roman" w:hAnsi="Times New Roman" w:cs="Times New Roman"/>
                <w:b/>
                <w:sz w:val="24"/>
                <w:szCs w:val="24"/>
              </w:rPr>
            </w:pPr>
            <w:r w:rsidRPr="007B1B01">
              <w:rPr>
                <w:rFonts w:ascii="Times New Roman" w:eastAsia="Times New Roman" w:hAnsi="Times New Roman" w:cs="Times New Roman"/>
                <w:b/>
                <w:color w:val="333333"/>
                <w:sz w:val="24"/>
                <w:szCs w:val="24"/>
                <w:lang w:eastAsia="ru-RU"/>
              </w:rPr>
              <w:t xml:space="preserve">Организационно- управленческая модель </w:t>
            </w:r>
            <w:r w:rsidRPr="007B1B01">
              <w:rPr>
                <w:rFonts w:ascii="Times New Roman" w:eastAsia="Times New Roman" w:hAnsi="Times New Roman" w:cs="Times New Roman"/>
                <w:b/>
                <w:color w:val="333333"/>
                <w:sz w:val="24"/>
                <w:szCs w:val="24"/>
                <w:lang w:eastAsia="ru-RU"/>
              </w:rPr>
              <w:lastRenderedPageBreak/>
              <w:t>взаимодействия образовательных и иных организаций, обеспечивающая осуществление профессиональных проб и формирование базовых профессиональных компетенций школьников, необходимых для работы в сфере сельского хозяйства</w:t>
            </w:r>
          </w:p>
        </w:tc>
        <w:tc>
          <w:tcPr>
            <w:tcW w:w="2311" w:type="dxa"/>
          </w:tcPr>
          <w:p w14:paraId="1EBFE5AA" w14:textId="77777777" w:rsidR="007B1B01" w:rsidRPr="007B1B01" w:rsidRDefault="007B1B01" w:rsidP="00046F33">
            <w:pPr>
              <w:shd w:val="clear" w:color="auto" w:fill="FFFFFF"/>
              <w:rPr>
                <w:rFonts w:ascii="Times New Roman" w:eastAsia="Times New Roman" w:hAnsi="Times New Roman" w:cs="Times New Roman"/>
                <w:b/>
                <w:color w:val="333333"/>
                <w:sz w:val="24"/>
                <w:szCs w:val="24"/>
                <w:lang w:eastAsia="ru-RU"/>
              </w:rPr>
            </w:pPr>
            <w:r w:rsidRPr="007B1B01">
              <w:rPr>
                <w:rFonts w:ascii="Times New Roman" w:eastAsia="Times New Roman" w:hAnsi="Times New Roman" w:cs="Times New Roman"/>
                <w:b/>
                <w:color w:val="333333"/>
                <w:sz w:val="24"/>
                <w:szCs w:val="24"/>
                <w:lang w:eastAsia="ru-RU"/>
              </w:rPr>
              <w:lastRenderedPageBreak/>
              <w:t xml:space="preserve">МБОУ Березовская СОШ </w:t>
            </w:r>
            <w:r w:rsidRPr="007B1B01">
              <w:rPr>
                <w:rFonts w:ascii="Times New Roman" w:eastAsia="Times New Roman" w:hAnsi="Times New Roman" w:cs="Times New Roman"/>
                <w:b/>
                <w:color w:val="333333"/>
                <w:sz w:val="24"/>
                <w:szCs w:val="24"/>
                <w:lang w:eastAsia="ru-RU"/>
              </w:rPr>
              <w:lastRenderedPageBreak/>
              <w:t>№10</w:t>
            </w:r>
          </w:p>
          <w:p w14:paraId="42DA6DE5" w14:textId="77777777" w:rsidR="007B1B01" w:rsidRPr="007B1B01" w:rsidRDefault="007B1B01" w:rsidP="00046F33">
            <w:pPr>
              <w:pStyle w:val="a3"/>
              <w:ind w:left="0"/>
              <w:jc w:val="both"/>
              <w:rPr>
                <w:rFonts w:ascii="Times New Roman" w:hAnsi="Times New Roman" w:cs="Times New Roman"/>
                <w:b/>
                <w:sz w:val="24"/>
                <w:szCs w:val="24"/>
              </w:rPr>
            </w:pPr>
          </w:p>
        </w:tc>
        <w:tc>
          <w:tcPr>
            <w:tcW w:w="2162" w:type="dxa"/>
          </w:tcPr>
          <w:p w14:paraId="50B6BA70" w14:textId="77777777" w:rsidR="007B1B01" w:rsidRPr="007B1B01" w:rsidRDefault="007B1B01" w:rsidP="00046F33">
            <w:pPr>
              <w:pStyle w:val="a3"/>
              <w:ind w:left="0"/>
              <w:jc w:val="both"/>
              <w:rPr>
                <w:rFonts w:ascii="Times New Roman" w:hAnsi="Times New Roman" w:cs="Times New Roman"/>
                <w:b/>
                <w:sz w:val="24"/>
                <w:szCs w:val="24"/>
              </w:rPr>
            </w:pPr>
            <w:proofErr w:type="spellStart"/>
            <w:r w:rsidRPr="007B1B01">
              <w:rPr>
                <w:rFonts w:ascii="Times New Roman" w:eastAsia="Times New Roman" w:hAnsi="Times New Roman" w:cs="Times New Roman"/>
                <w:b/>
                <w:color w:val="333333"/>
                <w:sz w:val="24"/>
                <w:szCs w:val="24"/>
                <w:lang w:eastAsia="ru-RU"/>
              </w:rPr>
              <w:lastRenderedPageBreak/>
              <w:t>Курагинский</w:t>
            </w:r>
            <w:proofErr w:type="spellEnd"/>
            <w:r w:rsidRPr="007B1B01">
              <w:rPr>
                <w:rFonts w:ascii="Times New Roman" w:eastAsia="Times New Roman" w:hAnsi="Times New Roman" w:cs="Times New Roman"/>
                <w:b/>
                <w:color w:val="333333"/>
                <w:sz w:val="24"/>
                <w:szCs w:val="24"/>
                <w:lang w:eastAsia="ru-RU"/>
              </w:rPr>
              <w:t xml:space="preserve"> р-н</w:t>
            </w:r>
          </w:p>
        </w:tc>
      </w:tr>
    </w:tbl>
    <w:p w14:paraId="01F706F1" w14:textId="77777777" w:rsidR="00912CAE" w:rsidRDefault="00912CAE" w:rsidP="00912CAE">
      <w:pPr>
        <w:rPr>
          <w:rFonts w:ascii="Times New Roman" w:hAnsi="Times New Roman" w:cs="Times New Roman"/>
          <w:sz w:val="28"/>
          <w:szCs w:val="28"/>
        </w:rPr>
      </w:pPr>
    </w:p>
    <w:p w14:paraId="046C0C3E" w14:textId="214DABB3" w:rsidR="007B1B01" w:rsidRPr="00912CAE" w:rsidRDefault="007B1B01" w:rsidP="00912CAE">
      <w:pPr>
        <w:ind w:firstLine="567"/>
        <w:jc w:val="both"/>
        <w:rPr>
          <w:rFonts w:ascii="Times New Roman" w:hAnsi="Times New Roman" w:cs="Times New Roman"/>
          <w:sz w:val="24"/>
          <w:szCs w:val="24"/>
        </w:rPr>
      </w:pPr>
      <w:r w:rsidRPr="00912CAE">
        <w:rPr>
          <w:rFonts w:ascii="Times New Roman" w:hAnsi="Times New Roman" w:cs="Times New Roman"/>
          <w:b/>
          <w:bCs/>
          <w:sz w:val="24"/>
          <w:szCs w:val="24"/>
        </w:rPr>
        <w:t>Сильные стороны</w:t>
      </w:r>
      <w:r w:rsidR="00912CAE" w:rsidRPr="00912CAE">
        <w:rPr>
          <w:rFonts w:ascii="Times New Roman" w:hAnsi="Times New Roman" w:cs="Times New Roman"/>
          <w:sz w:val="24"/>
          <w:szCs w:val="24"/>
        </w:rPr>
        <w:t xml:space="preserve"> заключаются в</w:t>
      </w:r>
      <w:r w:rsidRPr="00912CAE">
        <w:rPr>
          <w:rFonts w:ascii="Times New Roman" w:hAnsi="Times New Roman" w:cs="Times New Roman"/>
          <w:sz w:val="24"/>
          <w:szCs w:val="24"/>
        </w:rPr>
        <w:t xml:space="preserve"> выделение компетентностных результатов</w:t>
      </w:r>
      <w:r w:rsidR="00912CAE" w:rsidRPr="00912CAE">
        <w:rPr>
          <w:rFonts w:ascii="Times New Roman" w:hAnsi="Times New Roman" w:cs="Times New Roman"/>
          <w:sz w:val="24"/>
          <w:szCs w:val="24"/>
        </w:rPr>
        <w:t xml:space="preserve">, </w:t>
      </w:r>
      <w:r w:rsidR="00912CAE" w:rsidRPr="00912CAE">
        <w:rPr>
          <w:rFonts w:ascii="Times New Roman" w:hAnsi="Times New Roman" w:cs="Times New Roman"/>
          <w:b/>
          <w:bCs/>
          <w:sz w:val="24"/>
          <w:szCs w:val="24"/>
        </w:rPr>
        <w:t>с</w:t>
      </w:r>
      <w:r w:rsidRPr="00912CAE">
        <w:rPr>
          <w:rFonts w:ascii="Times New Roman" w:hAnsi="Times New Roman" w:cs="Times New Roman"/>
          <w:b/>
          <w:bCs/>
          <w:sz w:val="24"/>
          <w:szCs w:val="24"/>
        </w:rPr>
        <w:t>лабые стороны</w:t>
      </w:r>
      <w:r w:rsidR="00912CAE" w:rsidRPr="00912CAE">
        <w:rPr>
          <w:rFonts w:ascii="Times New Roman" w:hAnsi="Times New Roman" w:cs="Times New Roman"/>
          <w:sz w:val="24"/>
          <w:szCs w:val="24"/>
        </w:rPr>
        <w:t xml:space="preserve"> в недостаточном</w:t>
      </w:r>
      <w:r w:rsidRPr="00912CAE">
        <w:rPr>
          <w:rFonts w:ascii="Times New Roman" w:hAnsi="Times New Roman" w:cs="Times New Roman"/>
          <w:sz w:val="24"/>
          <w:szCs w:val="24"/>
        </w:rPr>
        <w:t xml:space="preserve"> осмысление практик, выделение</w:t>
      </w:r>
      <w:r w:rsidR="00912CAE" w:rsidRPr="00912CAE">
        <w:rPr>
          <w:rFonts w:ascii="Times New Roman" w:hAnsi="Times New Roman" w:cs="Times New Roman"/>
          <w:sz w:val="24"/>
          <w:szCs w:val="24"/>
        </w:rPr>
        <w:t xml:space="preserve"> </w:t>
      </w:r>
      <w:r w:rsidRPr="00912CAE">
        <w:rPr>
          <w:rFonts w:ascii="Times New Roman" w:hAnsi="Times New Roman" w:cs="Times New Roman"/>
          <w:sz w:val="24"/>
          <w:szCs w:val="24"/>
        </w:rPr>
        <w:t>результатов СВОЕЙ деятельно</w:t>
      </w:r>
      <w:r w:rsidR="00912CAE" w:rsidRPr="00912CAE">
        <w:rPr>
          <w:rFonts w:ascii="Times New Roman" w:hAnsi="Times New Roman" w:cs="Times New Roman"/>
          <w:sz w:val="24"/>
          <w:szCs w:val="24"/>
        </w:rPr>
        <w:t>сти, в</w:t>
      </w:r>
      <w:r w:rsidRPr="00912CAE">
        <w:rPr>
          <w:rFonts w:ascii="Times New Roman" w:hAnsi="Times New Roman" w:cs="Times New Roman"/>
          <w:sz w:val="24"/>
          <w:szCs w:val="24"/>
        </w:rPr>
        <w:t xml:space="preserve"> методическо</w:t>
      </w:r>
      <w:r w:rsidR="00912CAE" w:rsidRPr="00912CAE">
        <w:rPr>
          <w:rFonts w:ascii="Times New Roman" w:hAnsi="Times New Roman" w:cs="Times New Roman"/>
          <w:sz w:val="24"/>
          <w:szCs w:val="24"/>
        </w:rPr>
        <w:t>м</w:t>
      </w:r>
      <w:r w:rsidRPr="00912CAE">
        <w:rPr>
          <w:rFonts w:ascii="Times New Roman" w:hAnsi="Times New Roman" w:cs="Times New Roman"/>
          <w:sz w:val="24"/>
          <w:szCs w:val="24"/>
        </w:rPr>
        <w:t xml:space="preserve"> обобщение практик.</w:t>
      </w:r>
    </w:p>
    <w:p w14:paraId="401E4F49" w14:textId="239CCB31" w:rsidR="007B1B01" w:rsidRPr="00912CAE" w:rsidRDefault="007B1B01" w:rsidP="0014219D">
      <w:pPr>
        <w:pStyle w:val="a3"/>
        <w:ind w:left="0" w:firstLine="567"/>
        <w:rPr>
          <w:rFonts w:ascii="Times New Roman" w:hAnsi="Times New Roman" w:cs="Times New Roman"/>
          <w:b/>
          <w:bCs/>
          <w:sz w:val="24"/>
          <w:szCs w:val="24"/>
        </w:rPr>
      </w:pPr>
      <w:r w:rsidRPr="00912CAE">
        <w:rPr>
          <w:rFonts w:ascii="Times New Roman" w:hAnsi="Times New Roman" w:cs="Times New Roman"/>
          <w:b/>
          <w:bCs/>
          <w:sz w:val="24"/>
          <w:szCs w:val="24"/>
        </w:rPr>
        <w:t>Общие выводы по направлени</w:t>
      </w:r>
      <w:r w:rsidR="00912CAE" w:rsidRPr="00912CAE">
        <w:rPr>
          <w:rFonts w:ascii="Times New Roman" w:hAnsi="Times New Roman" w:cs="Times New Roman"/>
          <w:b/>
          <w:bCs/>
          <w:sz w:val="24"/>
          <w:szCs w:val="24"/>
        </w:rPr>
        <w:t>ю</w:t>
      </w:r>
    </w:p>
    <w:p w14:paraId="65D4762A" w14:textId="77777777" w:rsidR="007B1B01" w:rsidRPr="00912CAE" w:rsidRDefault="007B1B01" w:rsidP="00BD2CFD">
      <w:pPr>
        <w:pStyle w:val="a3"/>
        <w:numPr>
          <w:ilvl w:val="0"/>
          <w:numId w:val="28"/>
        </w:numPr>
        <w:ind w:left="0"/>
        <w:jc w:val="both"/>
        <w:rPr>
          <w:rFonts w:ascii="Times New Roman" w:hAnsi="Times New Roman" w:cs="Times New Roman"/>
          <w:sz w:val="24"/>
          <w:szCs w:val="24"/>
        </w:rPr>
      </w:pPr>
      <w:r w:rsidRPr="00912CAE">
        <w:rPr>
          <w:rFonts w:ascii="Times New Roman" w:hAnsi="Times New Roman" w:cs="Times New Roman"/>
          <w:sz w:val="24"/>
          <w:szCs w:val="24"/>
        </w:rPr>
        <w:t>В большинстве своем это практики по созданию мест профессиональных проб, профессиональной ориентации подростков и старшеклассников.</w:t>
      </w:r>
    </w:p>
    <w:p w14:paraId="22C61083" w14:textId="77777777" w:rsidR="007B1B01" w:rsidRPr="00912CAE" w:rsidRDefault="007B1B01" w:rsidP="00BD2CFD">
      <w:pPr>
        <w:pStyle w:val="a3"/>
        <w:numPr>
          <w:ilvl w:val="0"/>
          <w:numId w:val="28"/>
        </w:numPr>
        <w:ind w:left="0"/>
        <w:jc w:val="both"/>
        <w:rPr>
          <w:rFonts w:ascii="Times New Roman" w:hAnsi="Times New Roman" w:cs="Times New Roman"/>
          <w:sz w:val="24"/>
          <w:szCs w:val="24"/>
        </w:rPr>
      </w:pPr>
      <w:r w:rsidRPr="00912CAE">
        <w:rPr>
          <w:rFonts w:ascii="Times New Roman" w:hAnsi="Times New Roman" w:cs="Times New Roman"/>
          <w:sz w:val="24"/>
          <w:szCs w:val="24"/>
        </w:rPr>
        <w:t>Эти практики важные, но должны быть включены/встроены в образовательное пространство подростковой и старшей школы.</w:t>
      </w:r>
    </w:p>
    <w:p w14:paraId="3CD3AEBA" w14:textId="77777777" w:rsidR="00816B62" w:rsidRDefault="007B1B01" w:rsidP="00BD2CFD">
      <w:pPr>
        <w:pStyle w:val="a3"/>
        <w:numPr>
          <w:ilvl w:val="0"/>
          <w:numId w:val="28"/>
        </w:numPr>
        <w:ind w:left="0"/>
        <w:jc w:val="both"/>
        <w:rPr>
          <w:rFonts w:ascii="Times New Roman" w:hAnsi="Times New Roman" w:cs="Times New Roman"/>
          <w:sz w:val="24"/>
          <w:szCs w:val="24"/>
        </w:rPr>
      </w:pPr>
      <w:r w:rsidRPr="00912CAE">
        <w:rPr>
          <w:rFonts w:ascii="Times New Roman" w:hAnsi="Times New Roman" w:cs="Times New Roman"/>
          <w:sz w:val="24"/>
          <w:szCs w:val="24"/>
        </w:rPr>
        <w:t>Наиболее «сильными» являются управленческие и методические практики, педагогическим практикам не хватает осмысления и методического обобщения.</w:t>
      </w:r>
    </w:p>
    <w:p w14:paraId="41B8E23E" w14:textId="77777777" w:rsidR="0014219D" w:rsidRDefault="0014219D" w:rsidP="00816B62">
      <w:pPr>
        <w:pStyle w:val="a3"/>
        <w:ind w:left="0"/>
        <w:jc w:val="right"/>
        <w:rPr>
          <w:rFonts w:ascii="Times New Roman" w:hAnsi="Times New Roman" w:cs="Times New Roman"/>
          <w:b/>
          <w:sz w:val="24"/>
          <w:szCs w:val="24"/>
        </w:rPr>
      </w:pPr>
    </w:p>
    <w:p w14:paraId="2931F973" w14:textId="4FF33EB1" w:rsidR="00FF5A58" w:rsidRPr="00816B62" w:rsidRDefault="00FF5A58" w:rsidP="00816B62">
      <w:pPr>
        <w:pStyle w:val="a3"/>
        <w:ind w:left="0"/>
        <w:jc w:val="right"/>
        <w:rPr>
          <w:rFonts w:ascii="Times New Roman" w:hAnsi="Times New Roman" w:cs="Times New Roman"/>
          <w:sz w:val="24"/>
          <w:szCs w:val="24"/>
        </w:rPr>
      </w:pPr>
      <w:r w:rsidRPr="00816B62">
        <w:rPr>
          <w:rFonts w:ascii="Times New Roman" w:hAnsi="Times New Roman" w:cs="Times New Roman"/>
          <w:b/>
          <w:sz w:val="24"/>
          <w:szCs w:val="24"/>
        </w:rPr>
        <w:t>Направление 1</w:t>
      </w:r>
      <w:r w:rsidR="002A5CAE">
        <w:rPr>
          <w:rFonts w:ascii="Times New Roman" w:hAnsi="Times New Roman" w:cs="Times New Roman"/>
          <w:b/>
          <w:sz w:val="24"/>
          <w:szCs w:val="24"/>
        </w:rPr>
        <w:t>4</w:t>
      </w:r>
    </w:p>
    <w:p w14:paraId="7D3B878A" w14:textId="77777777" w:rsidR="00BA45F0" w:rsidRDefault="00BA45F0" w:rsidP="001C4DFA">
      <w:pPr>
        <w:tabs>
          <w:tab w:val="left" w:pos="5999"/>
        </w:tabs>
        <w:spacing w:line="240" w:lineRule="auto"/>
        <w:jc w:val="center"/>
        <w:rPr>
          <w:rFonts w:ascii="Times New Roman" w:hAnsi="Times New Roman" w:cs="Times New Roman"/>
          <w:b/>
          <w:sz w:val="24"/>
          <w:szCs w:val="24"/>
        </w:rPr>
      </w:pPr>
      <w:r w:rsidRPr="00BA45F0">
        <w:rPr>
          <w:rFonts w:ascii="Times New Roman" w:hAnsi="Times New Roman" w:cs="Times New Roman"/>
          <w:b/>
          <w:sz w:val="24"/>
          <w:szCs w:val="24"/>
        </w:rPr>
        <w:t>Модернизация содержания и технологий обучения: практики построения образовательных программ общего образования в сетевой форме</w:t>
      </w:r>
    </w:p>
    <w:p w14:paraId="4A93794E" w14:textId="77777777" w:rsidR="00046F33" w:rsidRDefault="00046F33" w:rsidP="00046F33">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7CDD0023" w14:textId="5AAA1925" w:rsidR="00046F33" w:rsidRDefault="00046F33" w:rsidP="00046F33">
      <w:pPr>
        <w:pStyle w:val="a3"/>
        <w:ind w:left="709"/>
        <w:jc w:val="both"/>
        <w:rPr>
          <w:rFonts w:ascii="Times New Roman" w:hAnsi="Times New Roman" w:cs="Times New Roman"/>
          <w:sz w:val="28"/>
          <w:szCs w:val="28"/>
        </w:rPr>
      </w:pPr>
    </w:p>
    <w:tbl>
      <w:tblPr>
        <w:tblStyle w:val="a4"/>
        <w:tblpPr w:leftFromText="180" w:rightFromText="180" w:vertAnchor="text" w:horzAnchor="page" w:tblpXSpec="center" w:tblpY="224"/>
        <w:tblW w:w="9296" w:type="dxa"/>
        <w:tblLook w:val="04A0" w:firstRow="1" w:lastRow="0" w:firstColumn="1" w:lastColumn="0" w:noHBand="0" w:noVBand="1"/>
      </w:tblPr>
      <w:tblGrid>
        <w:gridCol w:w="1555"/>
        <w:gridCol w:w="1843"/>
        <w:gridCol w:w="1843"/>
        <w:gridCol w:w="4055"/>
      </w:tblGrid>
      <w:tr w:rsidR="00046F33" w:rsidRPr="00046F33" w14:paraId="1FB99A35" w14:textId="77777777" w:rsidTr="00046F33">
        <w:tc>
          <w:tcPr>
            <w:tcW w:w="1555" w:type="dxa"/>
            <w:vAlign w:val="center"/>
          </w:tcPr>
          <w:p w14:paraId="455B42AA"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Кампания РАОП</w:t>
            </w:r>
          </w:p>
        </w:tc>
        <w:tc>
          <w:tcPr>
            <w:tcW w:w="1843" w:type="dxa"/>
            <w:vAlign w:val="center"/>
          </w:tcPr>
          <w:p w14:paraId="591948A6"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Общее количество заявленных практик</w:t>
            </w:r>
          </w:p>
        </w:tc>
        <w:tc>
          <w:tcPr>
            <w:tcW w:w="1843" w:type="dxa"/>
            <w:vAlign w:val="center"/>
          </w:tcPr>
          <w:p w14:paraId="3A0500CA"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Не прошли техническую экспертизу</w:t>
            </w:r>
          </w:p>
        </w:tc>
        <w:tc>
          <w:tcPr>
            <w:tcW w:w="4055" w:type="dxa"/>
            <w:vAlign w:val="center"/>
          </w:tcPr>
          <w:p w14:paraId="6CFC2237"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Общее количество практик, прошедших на содержательную экспертизу</w:t>
            </w:r>
          </w:p>
        </w:tc>
      </w:tr>
      <w:tr w:rsidR="00046F33" w:rsidRPr="00046F33" w14:paraId="16ED19BB" w14:textId="77777777" w:rsidTr="00046F33">
        <w:trPr>
          <w:trHeight w:val="317"/>
        </w:trPr>
        <w:tc>
          <w:tcPr>
            <w:tcW w:w="1555" w:type="dxa"/>
            <w:vAlign w:val="center"/>
          </w:tcPr>
          <w:p w14:paraId="2E5DB168"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2019 год</w:t>
            </w:r>
          </w:p>
        </w:tc>
        <w:tc>
          <w:tcPr>
            <w:tcW w:w="1843" w:type="dxa"/>
          </w:tcPr>
          <w:p w14:paraId="5B6BA790" w14:textId="30FD66FC"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10</w:t>
            </w:r>
          </w:p>
        </w:tc>
        <w:tc>
          <w:tcPr>
            <w:tcW w:w="1843" w:type="dxa"/>
          </w:tcPr>
          <w:p w14:paraId="4C0835C6" w14:textId="0C294A4B" w:rsidR="00046F33" w:rsidRPr="00046F33" w:rsidRDefault="00995903" w:rsidP="00046F33">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055" w:type="dxa"/>
          </w:tcPr>
          <w:p w14:paraId="7203CD6F" w14:textId="2713E66E" w:rsidR="00046F33" w:rsidRPr="00046F33" w:rsidRDefault="00995903" w:rsidP="00046F3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046F33" w:rsidRPr="00046F33" w14:paraId="70E22699" w14:textId="77777777" w:rsidTr="00046F33">
        <w:trPr>
          <w:trHeight w:val="317"/>
        </w:trPr>
        <w:tc>
          <w:tcPr>
            <w:tcW w:w="1555" w:type="dxa"/>
            <w:vAlign w:val="center"/>
          </w:tcPr>
          <w:p w14:paraId="2100DEE5"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2020 год</w:t>
            </w:r>
          </w:p>
        </w:tc>
        <w:tc>
          <w:tcPr>
            <w:tcW w:w="1843" w:type="dxa"/>
          </w:tcPr>
          <w:p w14:paraId="3973C75E" w14:textId="6D001D8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4</w:t>
            </w:r>
          </w:p>
        </w:tc>
        <w:tc>
          <w:tcPr>
            <w:tcW w:w="1843" w:type="dxa"/>
          </w:tcPr>
          <w:p w14:paraId="29B42243" w14:textId="04649D3A"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0</w:t>
            </w:r>
          </w:p>
        </w:tc>
        <w:tc>
          <w:tcPr>
            <w:tcW w:w="4055" w:type="dxa"/>
          </w:tcPr>
          <w:p w14:paraId="7E933842" w14:textId="22F07F15"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4</w:t>
            </w:r>
          </w:p>
        </w:tc>
      </w:tr>
      <w:tr w:rsidR="00046F33" w:rsidRPr="00046F33" w14:paraId="2F25561C" w14:textId="77777777" w:rsidTr="00046F33">
        <w:trPr>
          <w:trHeight w:val="317"/>
        </w:trPr>
        <w:tc>
          <w:tcPr>
            <w:tcW w:w="1555" w:type="dxa"/>
            <w:vAlign w:val="center"/>
          </w:tcPr>
          <w:p w14:paraId="2EEFA7B4" w14:textId="77777777" w:rsidR="00046F33" w:rsidRPr="00046F33" w:rsidRDefault="00046F33" w:rsidP="00046F33">
            <w:pPr>
              <w:pStyle w:val="a3"/>
              <w:ind w:left="0"/>
              <w:jc w:val="center"/>
              <w:rPr>
                <w:rFonts w:ascii="Times New Roman" w:hAnsi="Times New Roman" w:cs="Times New Roman"/>
                <w:sz w:val="24"/>
                <w:szCs w:val="24"/>
              </w:rPr>
            </w:pPr>
            <w:r w:rsidRPr="00046F33">
              <w:rPr>
                <w:rFonts w:ascii="Times New Roman" w:hAnsi="Times New Roman" w:cs="Times New Roman"/>
                <w:sz w:val="24"/>
                <w:szCs w:val="24"/>
              </w:rPr>
              <w:t>2021 год</w:t>
            </w:r>
          </w:p>
        </w:tc>
        <w:tc>
          <w:tcPr>
            <w:tcW w:w="1843" w:type="dxa"/>
            <w:vAlign w:val="center"/>
          </w:tcPr>
          <w:p w14:paraId="3B01826D" w14:textId="5412468A" w:rsidR="00046F33" w:rsidRPr="00046F33" w:rsidRDefault="00995903" w:rsidP="00046F33">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14:paraId="43F567DD" w14:textId="2D42A2AB" w:rsidR="00046F33" w:rsidRPr="00046F33" w:rsidRDefault="00995903" w:rsidP="00046F3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055" w:type="dxa"/>
            <w:vAlign w:val="center"/>
          </w:tcPr>
          <w:p w14:paraId="389E6213" w14:textId="6C0F77AC" w:rsidR="00046F33" w:rsidRPr="00046F33" w:rsidRDefault="00995903" w:rsidP="00046F33">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bl>
    <w:p w14:paraId="46653688" w14:textId="77777777" w:rsidR="00046F33" w:rsidRPr="0014219D" w:rsidRDefault="00046F33" w:rsidP="0014219D">
      <w:pPr>
        <w:jc w:val="both"/>
        <w:rPr>
          <w:rFonts w:ascii="Times New Roman" w:hAnsi="Times New Roman" w:cs="Times New Roman"/>
          <w:sz w:val="28"/>
          <w:szCs w:val="28"/>
        </w:rPr>
      </w:pPr>
    </w:p>
    <w:p w14:paraId="3FFB0608" w14:textId="7BA0090A" w:rsidR="00046F33" w:rsidRPr="0014219D" w:rsidRDefault="00046F33" w:rsidP="0014219D">
      <w:pPr>
        <w:jc w:val="both"/>
        <w:rPr>
          <w:rFonts w:ascii="Times New Roman" w:hAnsi="Times New Roman" w:cs="Times New Roman"/>
          <w:b/>
          <w:bCs/>
          <w:sz w:val="24"/>
          <w:szCs w:val="24"/>
        </w:rPr>
      </w:pPr>
      <w:r w:rsidRPr="00046F33">
        <w:rPr>
          <w:rFonts w:ascii="Times New Roman" w:hAnsi="Times New Roman" w:cs="Times New Roman"/>
          <w:b/>
          <w:bCs/>
          <w:sz w:val="24"/>
          <w:szCs w:val="24"/>
        </w:rPr>
        <w:t>Таблица 2. Количество практик, размещенных в Атлас</w:t>
      </w: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046F33" w:rsidRPr="0049375B" w14:paraId="0088E563" w14:textId="77777777" w:rsidTr="00046F33">
        <w:tc>
          <w:tcPr>
            <w:tcW w:w="3652" w:type="dxa"/>
          </w:tcPr>
          <w:p w14:paraId="22F190F1" w14:textId="77777777" w:rsidR="00046F33" w:rsidRPr="0049375B" w:rsidRDefault="00046F33" w:rsidP="00046F33">
            <w:pPr>
              <w:jc w:val="right"/>
              <w:rPr>
                <w:rFonts w:ascii="Times New Roman" w:hAnsi="Times New Roman" w:cs="Times New Roman"/>
                <w:b/>
                <w:sz w:val="24"/>
                <w:szCs w:val="24"/>
              </w:rPr>
            </w:pPr>
            <w:r w:rsidRPr="0049375B">
              <w:rPr>
                <w:rFonts w:ascii="Times New Roman" w:hAnsi="Times New Roman" w:cs="Times New Roman"/>
                <w:b/>
                <w:noProof/>
                <w:sz w:val="24"/>
                <w:szCs w:val="24"/>
                <w:lang w:eastAsia="ru-RU"/>
              </w:rPr>
              <mc:AlternateContent>
                <mc:Choice Requires="wps">
                  <w:drawing>
                    <wp:anchor distT="0" distB="0" distL="114300" distR="114300" simplePos="0" relativeHeight="251667968" behindDoc="0" locked="0" layoutInCell="1" allowOverlap="1" wp14:anchorId="3478F9BB" wp14:editId="07BC1C41">
                      <wp:simplePos x="0" y="0"/>
                      <wp:positionH relativeFrom="column">
                        <wp:posOffset>-86298</wp:posOffset>
                      </wp:positionH>
                      <wp:positionV relativeFrom="paragraph">
                        <wp:posOffset>25477</wp:posOffset>
                      </wp:positionV>
                      <wp:extent cx="2326193" cy="688312"/>
                      <wp:effectExtent l="0" t="0" r="36195" b="361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193" cy="688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D8420" id="Прямая со стрелкой 43" o:spid="_x0000_s1026" type="#_x0000_t32" style="position:absolute;margin-left:-6.8pt;margin-top:2pt;width:183.15pt;height:5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"/>
                  </w:pict>
                </mc:Fallback>
              </mc:AlternateContent>
            </w:r>
            <w:r w:rsidRPr="0049375B">
              <w:rPr>
                <w:rFonts w:ascii="Times New Roman" w:hAnsi="Times New Roman" w:cs="Times New Roman"/>
                <w:b/>
                <w:noProof/>
                <w:sz w:val="24"/>
                <w:szCs w:val="24"/>
                <w:lang w:eastAsia="ru-RU"/>
              </w:rPr>
              <w:t>Тип практики</w:t>
            </w:r>
          </w:p>
          <w:p w14:paraId="28523436" w14:textId="77777777" w:rsidR="00046F33" w:rsidRPr="0049375B" w:rsidRDefault="00046F33" w:rsidP="00046F33">
            <w:pPr>
              <w:jc w:val="both"/>
              <w:rPr>
                <w:rFonts w:ascii="Times New Roman" w:hAnsi="Times New Roman" w:cs="Times New Roman"/>
                <w:b/>
                <w:sz w:val="24"/>
                <w:szCs w:val="24"/>
              </w:rPr>
            </w:pPr>
          </w:p>
          <w:p w14:paraId="74A9BA1B" w14:textId="77777777" w:rsidR="00046F33" w:rsidRPr="0049375B" w:rsidRDefault="00046F33" w:rsidP="00046F33">
            <w:pPr>
              <w:jc w:val="both"/>
              <w:rPr>
                <w:rFonts w:ascii="Times New Roman" w:hAnsi="Times New Roman" w:cs="Times New Roman"/>
                <w:b/>
                <w:sz w:val="24"/>
                <w:szCs w:val="24"/>
              </w:rPr>
            </w:pPr>
            <w:r w:rsidRPr="0049375B">
              <w:rPr>
                <w:rFonts w:ascii="Times New Roman" w:hAnsi="Times New Roman" w:cs="Times New Roman"/>
                <w:b/>
                <w:sz w:val="24"/>
                <w:szCs w:val="24"/>
              </w:rPr>
              <w:t>Уровни практик</w:t>
            </w:r>
          </w:p>
          <w:p w14:paraId="2E558A62" w14:textId="77777777" w:rsidR="00046F33" w:rsidRPr="0049375B" w:rsidRDefault="00046F33" w:rsidP="00046F33">
            <w:pPr>
              <w:jc w:val="both"/>
              <w:rPr>
                <w:rFonts w:ascii="Times New Roman" w:hAnsi="Times New Roman" w:cs="Times New Roman"/>
                <w:sz w:val="24"/>
                <w:szCs w:val="24"/>
              </w:rPr>
            </w:pPr>
            <w:r w:rsidRPr="0049375B">
              <w:rPr>
                <w:rFonts w:ascii="Times New Roman" w:hAnsi="Times New Roman" w:cs="Times New Roman"/>
                <w:b/>
                <w:sz w:val="24"/>
                <w:szCs w:val="24"/>
              </w:rPr>
              <w:t xml:space="preserve"> в РАОП</w:t>
            </w:r>
          </w:p>
        </w:tc>
        <w:tc>
          <w:tcPr>
            <w:tcW w:w="1701" w:type="dxa"/>
            <w:vAlign w:val="center"/>
          </w:tcPr>
          <w:p w14:paraId="22AA8CB9" w14:textId="77777777" w:rsidR="00046F33" w:rsidRDefault="00046F33" w:rsidP="00046F33">
            <w:pPr>
              <w:jc w:val="center"/>
              <w:rPr>
                <w:rFonts w:ascii="Times New Roman" w:hAnsi="Times New Roman" w:cs="Times New Roman"/>
                <w:sz w:val="24"/>
                <w:szCs w:val="24"/>
              </w:rPr>
            </w:pPr>
          </w:p>
          <w:p w14:paraId="03E554C0" w14:textId="77777777" w:rsidR="00046F33" w:rsidRPr="00E123AC" w:rsidRDefault="00046F33" w:rsidP="00046F33">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r w:rsidRPr="00E123AC">
              <w:rPr>
                <w:rFonts w:ascii="Times New Roman" w:hAnsi="Times New Roman" w:cs="Times New Roman"/>
                <w:b/>
                <w:sz w:val="24"/>
                <w:szCs w:val="24"/>
              </w:rPr>
              <w:t xml:space="preserve"> </w:t>
            </w:r>
          </w:p>
          <w:p w14:paraId="0FF0FE6E" w14:textId="77777777" w:rsidR="00046F33" w:rsidRPr="00E123AC" w:rsidRDefault="00046F33" w:rsidP="00046F33">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xml:space="preserve">, </w:t>
            </w:r>
            <w:r>
              <w:rPr>
                <w:rFonts w:ascii="Times New Roman" w:hAnsi="Times New Roman" w:cs="Times New Roman"/>
                <w:b/>
                <w:sz w:val="24"/>
                <w:szCs w:val="24"/>
              </w:rPr>
              <w:lastRenderedPageBreak/>
              <w:t>%</w:t>
            </w:r>
          </w:p>
        </w:tc>
        <w:tc>
          <w:tcPr>
            <w:tcW w:w="1985" w:type="dxa"/>
            <w:vAlign w:val="center"/>
          </w:tcPr>
          <w:p w14:paraId="2B5D69AD" w14:textId="77777777" w:rsidR="00046F33" w:rsidRPr="00E123AC" w:rsidRDefault="00046F33" w:rsidP="00046F33">
            <w:pPr>
              <w:jc w:val="center"/>
              <w:rPr>
                <w:rFonts w:ascii="Times New Roman" w:hAnsi="Times New Roman" w:cs="Times New Roman"/>
                <w:sz w:val="24"/>
                <w:szCs w:val="24"/>
              </w:rPr>
            </w:pPr>
            <w:r w:rsidRPr="00E123AC">
              <w:rPr>
                <w:rFonts w:ascii="Times New Roman" w:hAnsi="Times New Roman" w:cs="Times New Roman"/>
                <w:sz w:val="24"/>
                <w:szCs w:val="24"/>
              </w:rPr>
              <w:lastRenderedPageBreak/>
              <w:t>Методические практики</w:t>
            </w:r>
          </w:p>
          <w:p w14:paraId="39ABCFAA" w14:textId="77777777" w:rsidR="00046F33" w:rsidRPr="00E123AC" w:rsidRDefault="00046F33" w:rsidP="00046F33">
            <w:pPr>
              <w:jc w:val="center"/>
              <w:rPr>
                <w:rFonts w:ascii="Times New Roman" w:hAnsi="Times New Roman" w:cs="Times New Roman"/>
                <w:b/>
                <w:sz w:val="24"/>
                <w:szCs w:val="24"/>
              </w:rPr>
            </w:pPr>
            <w:r w:rsidRPr="00E123AC">
              <w:rPr>
                <w:rFonts w:ascii="Times New Roman" w:hAnsi="Times New Roman" w:cs="Times New Roman"/>
                <w:b/>
                <w:sz w:val="24"/>
                <w:szCs w:val="24"/>
              </w:rPr>
              <w:t xml:space="preserve"> </w:t>
            </w: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4" w:type="dxa"/>
            <w:vAlign w:val="center"/>
          </w:tcPr>
          <w:p w14:paraId="0F4A80FB" w14:textId="77777777" w:rsidR="00046F33" w:rsidRPr="00E123AC" w:rsidRDefault="00046F33" w:rsidP="00046F33">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3842D6F4" w14:textId="77777777" w:rsidR="00046F33" w:rsidRPr="00E123AC" w:rsidRDefault="00046F33" w:rsidP="00046F33">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418" w:type="dxa"/>
            <w:vAlign w:val="center"/>
          </w:tcPr>
          <w:p w14:paraId="773D2A33" w14:textId="77777777" w:rsidR="00046F33" w:rsidRPr="00E123AC" w:rsidRDefault="00046F33" w:rsidP="00046F33">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046F33" w:rsidRPr="0049375B" w14:paraId="6A2C4C84" w14:textId="77777777" w:rsidTr="00046F33">
        <w:tc>
          <w:tcPr>
            <w:tcW w:w="3652" w:type="dxa"/>
          </w:tcPr>
          <w:p w14:paraId="1ED4A803" w14:textId="77777777" w:rsidR="00046F33" w:rsidRPr="00E123AC" w:rsidRDefault="00046F33"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 xml:space="preserve">Претендуют на высший уровень </w:t>
            </w:r>
          </w:p>
        </w:tc>
        <w:tc>
          <w:tcPr>
            <w:tcW w:w="1701" w:type="dxa"/>
            <w:vAlign w:val="center"/>
          </w:tcPr>
          <w:p w14:paraId="5F3E3289" w14:textId="64348035" w:rsidR="00046F33" w:rsidRPr="0049375B" w:rsidRDefault="00E95242" w:rsidP="00046F33">
            <w:pPr>
              <w:jc w:val="center"/>
              <w:rPr>
                <w:rFonts w:ascii="Times New Roman" w:hAnsi="Times New Roman" w:cs="Times New Roman"/>
              </w:rPr>
            </w:pPr>
            <w:r>
              <w:rPr>
                <w:rFonts w:ascii="Times New Roman" w:hAnsi="Times New Roman" w:cs="Times New Roman"/>
              </w:rPr>
              <w:t>0</w:t>
            </w:r>
          </w:p>
        </w:tc>
        <w:tc>
          <w:tcPr>
            <w:tcW w:w="1985" w:type="dxa"/>
            <w:vAlign w:val="center"/>
          </w:tcPr>
          <w:p w14:paraId="7025A6FE" w14:textId="4EF1648A"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6F84521C" w14:textId="0FDC8D2E"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1/</w:t>
            </w:r>
            <w:r w:rsidR="00E95242">
              <w:rPr>
                <w:rFonts w:ascii="Times New Roman" w:hAnsi="Times New Roman" w:cs="Times New Roman"/>
                <w:sz w:val="24"/>
                <w:szCs w:val="24"/>
              </w:rPr>
              <w:t>(17%)</w:t>
            </w:r>
          </w:p>
        </w:tc>
        <w:tc>
          <w:tcPr>
            <w:tcW w:w="1418" w:type="dxa"/>
            <w:vAlign w:val="center"/>
          </w:tcPr>
          <w:p w14:paraId="424EF57B" w14:textId="77777777"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1</w:t>
            </w:r>
          </w:p>
        </w:tc>
      </w:tr>
      <w:tr w:rsidR="00046F33" w:rsidRPr="0049375B" w14:paraId="3BBF1C83" w14:textId="77777777" w:rsidTr="00046F33">
        <w:tc>
          <w:tcPr>
            <w:tcW w:w="3652" w:type="dxa"/>
          </w:tcPr>
          <w:p w14:paraId="4080662E" w14:textId="77777777" w:rsidR="00046F33" w:rsidRPr="00E123AC" w:rsidRDefault="00046F33"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1701" w:type="dxa"/>
            <w:vAlign w:val="center"/>
          </w:tcPr>
          <w:p w14:paraId="18DCC0B7" w14:textId="13AB8F64"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1</w:t>
            </w:r>
            <w:r w:rsidR="00E95242">
              <w:rPr>
                <w:rFonts w:ascii="Times New Roman" w:hAnsi="Times New Roman" w:cs="Times New Roman"/>
                <w:sz w:val="24"/>
                <w:szCs w:val="24"/>
              </w:rPr>
              <w:t>(17%)</w:t>
            </w:r>
          </w:p>
        </w:tc>
        <w:tc>
          <w:tcPr>
            <w:tcW w:w="1985" w:type="dxa"/>
            <w:vAlign w:val="center"/>
          </w:tcPr>
          <w:p w14:paraId="67D9E353" w14:textId="1DAAEB1C"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2CF2E5DC" w14:textId="0FC99869"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3/</w:t>
            </w:r>
            <w:r w:rsidR="00E95242">
              <w:rPr>
                <w:rFonts w:ascii="Times New Roman" w:hAnsi="Times New Roman" w:cs="Times New Roman"/>
                <w:sz w:val="24"/>
                <w:szCs w:val="24"/>
              </w:rPr>
              <w:t>(</w:t>
            </w:r>
            <w:r>
              <w:rPr>
                <w:rFonts w:ascii="Times New Roman" w:hAnsi="Times New Roman" w:cs="Times New Roman"/>
                <w:sz w:val="24"/>
                <w:szCs w:val="24"/>
              </w:rPr>
              <w:t>50</w:t>
            </w:r>
            <w:r w:rsidR="00E95242">
              <w:rPr>
                <w:rFonts w:ascii="Times New Roman" w:hAnsi="Times New Roman" w:cs="Times New Roman"/>
                <w:sz w:val="24"/>
                <w:szCs w:val="24"/>
              </w:rPr>
              <w:t>%)</w:t>
            </w:r>
          </w:p>
        </w:tc>
        <w:tc>
          <w:tcPr>
            <w:tcW w:w="1418" w:type="dxa"/>
            <w:vAlign w:val="center"/>
          </w:tcPr>
          <w:p w14:paraId="7D68E250" w14:textId="77777777"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4</w:t>
            </w:r>
          </w:p>
        </w:tc>
      </w:tr>
      <w:tr w:rsidR="00046F33" w:rsidRPr="0049375B" w14:paraId="7AD01B58" w14:textId="77777777" w:rsidTr="00046F33">
        <w:tc>
          <w:tcPr>
            <w:tcW w:w="3652" w:type="dxa"/>
          </w:tcPr>
          <w:p w14:paraId="2DB59466" w14:textId="0BA99AA7" w:rsidR="00046F33" w:rsidRPr="00E123AC" w:rsidRDefault="00046F33"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Н</w:t>
            </w:r>
            <w:r w:rsidR="00B610A8">
              <w:rPr>
                <w:rFonts w:ascii="Times New Roman" w:hAnsi="Times New Roman" w:cs="Times New Roman"/>
                <w:iCs/>
                <w:sz w:val="24"/>
                <w:szCs w:val="24"/>
              </w:rPr>
              <w:t>ачальный</w:t>
            </w:r>
            <w:r w:rsidRPr="00E123AC">
              <w:rPr>
                <w:rFonts w:ascii="Times New Roman" w:hAnsi="Times New Roman" w:cs="Times New Roman"/>
                <w:iCs/>
                <w:sz w:val="24"/>
                <w:szCs w:val="24"/>
              </w:rPr>
              <w:t xml:space="preserve"> уровень</w:t>
            </w:r>
          </w:p>
        </w:tc>
        <w:tc>
          <w:tcPr>
            <w:tcW w:w="1701" w:type="dxa"/>
            <w:vAlign w:val="center"/>
          </w:tcPr>
          <w:p w14:paraId="2A0AD97C" w14:textId="4D275FC6"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7D462802" w14:textId="410A5701"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0779DD40" w14:textId="43E8A0BA"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1/</w:t>
            </w:r>
            <w:r w:rsidR="00E95242">
              <w:rPr>
                <w:rFonts w:ascii="Times New Roman" w:hAnsi="Times New Roman" w:cs="Times New Roman"/>
                <w:sz w:val="24"/>
                <w:szCs w:val="24"/>
              </w:rPr>
              <w:t>(</w:t>
            </w:r>
            <w:r>
              <w:rPr>
                <w:rFonts w:ascii="Times New Roman" w:hAnsi="Times New Roman" w:cs="Times New Roman"/>
                <w:sz w:val="24"/>
                <w:szCs w:val="24"/>
              </w:rPr>
              <w:t>1</w:t>
            </w:r>
            <w:r w:rsidR="00E95242">
              <w:rPr>
                <w:rFonts w:ascii="Times New Roman" w:hAnsi="Times New Roman" w:cs="Times New Roman"/>
                <w:sz w:val="24"/>
                <w:szCs w:val="24"/>
              </w:rPr>
              <w:t>7%)</w:t>
            </w:r>
          </w:p>
        </w:tc>
        <w:tc>
          <w:tcPr>
            <w:tcW w:w="1418" w:type="dxa"/>
            <w:vAlign w:val="center"/>
          </w:tcPr>
          <w:p w14:paraId="692991ED" w14:textId="77777777" w:rsidR="00046F33" w:rsidRPr="0049375B" w:rsidRDefault="00046F33" w:rsidP="00046F33">
            <w:pPr>
              <w:jc w:val="center"/>
              <w:rPr>
                <w:rFonts w:ascii="Times New Roman" w:hAnsi="Times New Roman" w:cs="Times New Roman"/>
                <w:sz w:val="24"/>
                <w:szCs w:val="24"/>
              </w:rPr>
            </w:pPr>
            <w:r>
              <w:rPr>
                <w:rFonts w:ascii="Times New Roman" w:hAnsi="Times New Roman" w:cs="Times New Roman"/>
                <w:sz w:val="24"/>
                <w:szCs w:val="24"/>
              </w:rPr>
              <w:t>1</w:t>
            </w:r>
          </w:p>
        </w:tc>
      </w:tr>
      <w:tr w:rsidR="00046F33" w:rsidRPr="0049375B" w14:paraId="731852E0" w14:textId="77777777" w:rsidTr="00046F33">
        <w:tc>
          <w:tcPr>
            <w:tcW w:w="3652" w:type="dxa"/>
          </w:tcPr>
          <w:p w14:paraId="1CB5EE8A" w14:textId="77777777" w:rsidR="00046F33" w:rsidRPr="00E123AC" w:rsidRDefault="00046F33" w:rsidP="00046F33">
            <w:pPr>
              <w:jc w:val="both"/>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1701" w:type="dxa"/>
            <w:vAlign w:val="center"/>
          </w:tcPr>
          <w:p w14:paraId="0A8CE972" w14:textId="7A9205B2"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5AE46E90" w14:textId="44B8A64B"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08727457" w14:textId="7AD0586B"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14:paraId="29E5E1E8" w14:textId="25DD0486" w:rsidR="00046F33" w:rsidRPr="0049375B" w:rsidRDefault="00E95242" w:rsidP="00046F33">
            <w:pPr>
              <w:jc w:val="center"/>
              <w:rPr>
                <w:rFonts w:ascii="Times New Roman" w:hAnsi="Times New Roman" w:cs="Times New Roman"/>
                <w:sz w:val="24"/>
                <w:szCs w:val="24"/>
              </w:rPr>
            </w:pPr>
            <w:r>
              <w:rPr>
                <w:rFonts w:ascii="Times New Roman" w:hAnsi="Times New Roman" w:cs="Times New Roman"/>
                <w:sz w:val="24"/>
                <w:szCs w:val="24"/>
              </w:rPr>
              <w:t>0</w:t>
            </w:r>
          </w:p>
        </w:tc>
      </w:tr>
    </w:tbl>
    <w:p w14:paraId="0730542A" w14:textId="77777777" w:rsidR="00046F33" w:rsidRPr="0049375B" w:rsidRDefault="00046F33" w:rsidP="00046F33">
      <w:pPr>
        <w:pStyle w:val="a3"/>
        <w:spacing w:after="0" w:line="240" w:lineRule="auto"/>
        <w:ind w:left="1287"/>
        <w:rPr>
          <w:rFonts w:cs="Times New Roman"/>
          <w:sz w:val="24"/>
          <w:szCs w:val="24"/>
        </w:rPr>
      </w:pPr>
    </w:p>
    <w:p w14:paraId="403E5E71" w14:textId="39B2F0D7" w:rsidR="00046F33" w:rsidRPr="00046F33" w:rsidRDefault="00046F33" w:rsidP="00046F33">
      <w:pPr>
        <w:ind w:firstLine="567"/>
        <w:jc w:val="both"/>
        <w:rPr>
          <w:rFonts w:ascii="Times New Roman" w:hAnsi="Times New Roman" w:cs="Times New Roman"/>
          <w:b/>
          <w:bCs/>
          <w:sz w:val="24"/>
          <w:szCs w:val="24"/>
        </w:rPr>
      </w:pPr>
      <w:r w:rsidRPr="00046F33">
        <w:rPr>
          <w:rFonts w:ascii="Times New Roman" w:hAnsi="Times New Roman" w:cs="Times New Roman"/>
          <w:b/>
          <w:bCs/>
          <w:sz w:val="24"/>
          <w:szCs w:val="24"/>
        </w:rPr>
        <w:t>Содержательная направленность практик</w:t>
      </w:r>
    </w:p>
    <w:p w14:paraId="64197B3D" w14:textId="4A588049" w:rsidR="00046F33" w:rsidRPr="00046F33" w:rsidRDefault="00046F33" w:rsidP="00046F33">
      <w:pPr>
        <w:ind w:firstLine="567"/>
        <w:jc w:val="both"/>
        <w:rPr>
          <w:rFonts w:ascii="Times New Roman" w:hAnsi="Times New Roman" w:cs="Times New Roman"/>
          <w:sz w:val="24"/>
          <w:szCs w:val="24"/>
        </w:rPr>
      </w:pPr>
      <w:r w:rsidRPr="00046F33">
        <w:rPr>
          <w:rFonts w:ascii="Times New Roman" w:hAnsi="Times New Roman" w:cs="Times New Roman"/>
          <w:sz w:val="24"/>
          <w:szCs w:val="24"/>
        </w:rPr>
        <w:t>Все представленные практики направлены на решение актуальных для образовательной политики региона и страны задач. Большинство практик – 4 из 6, – направлено на качественную реализацию концепции технологического образования через сетевое взаимодействие с использованием ресурсов сети, еще две практики также соответствуют современным направлениям развития системы образования: Сетевая школа "Лидер+" – направлена на развитие лидерских качеств у старшеклассников, в том числе через участие в муниципальных и региональных проектах и мероприятиях, «Путь к профессии» на профориентационную работу с учетом потребностей муниципалитета и региона.</w:t>
      </w:r>
    </w:p>
    <w:p w14:paraId="4099C4E7" w14:textId="6510B397" w:rsidR="00046F33" w:rsidRPr="00046F33" w:rsidRDefault="00046F33" w:rsidP="00046F33">
      <w:pPr>
        <w:pStyle w:val="a3"/>
        <w:ind w:left="567"/>
        <w:jc w:val="both"/>
        <w:rPr>
          <w:rFonts w:ascii="Times New Roman" w:hAnsi="Times New Roman" w:cs="Times New Roman"/>
          <w:b/>
          <w:bCs/>
          <w:sz w:val="24"/>
          <w:szCs w:val="24"/>
        </w:rPr>
      </w:pPr>
      <w:r w:rsidRPr="00046F33">
        <w:rPr>
          <w:rFonts w:ascii="Times New Roman" w:hAnsi="Times New Roman" w:cs="Times New Roman"/>
          <w:b/>
          <w:bCs/>
          <w:sz w:val="24"/>
          <w:szCs w:val="24"/>
        </w:rPr>
        <w:t xml:space="preserve">Таблица 3. Общий анализ динамики практик, размещенных в Атлас </w:t>
      </w:r>
    </w:p>
    <w:tbl>
      <w:tblPr>
        <w:tblStyle w:val="a4"/>
        <w:tblW w:w="0" w:type="auto"/>
        <w:tblLook w:val="04A0" w:firstRow="1" w:lastRow="0" w:firstColumn="1" w:lastColumn="0" w:noHBand="0" w:noVBand="1"/>
      </w:tblPr>
      <w:tblGrid>
        <w:gridCol w:w="1914"/>
        <w:gridCol w:w="1914"/>
        <w:gridCol w:w="1914"/>
        <w:gridCol w:w="1914"/>
        <w:gridCol w:w="1915"/>
      </w:tblGrid>
      <w:tr w:rsidR="00046F33" w:rsidRPr="00046F33" w14:paraId="0586C869" w14:textId="77777777" w:rsidTr="00046F33">
        <w:tc>
          <w:tcPr>
            <w:tcW w:w="1914" w:type="dxa"/>
            <w:vAlign w:val="center"/>
          </w:tcPr>
          <w:p w14:paraId="6623A16A"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Кампания РАОП</w:t>
            </w:r>
          </w:p>
        </w:tc>
        <w:tc>
          <w:tcPr>
            <w:tcW w:w="1914" w:type="dxa"/>
            <w:vAlign w:val="center"/>
          </w:tcPr>
          <w:p w14:paraId="7FF454FE"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Всего (количество, %)</w:t>
            </w:r>
          </w:p>
        </w:tc>
        <w:tc>
          <w:tcPr>
            <w:tcW w:w="1914" w:type="dxa"/>
            <w:vAlign w:val="center"/>
          </w:tcPr>
          <w:p w14:paraId="5B6D8D48"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Высший уровень</w:t>
            </w:r>
          </w:p>
        </w:tc>
        <w:tc>
          <w:tcPr>
            <w:tcW w:w="1914" w:type="dxa"/>
            <w:vAlign w:val="center"/>
          </w:tcPr>
          <w:p w14:paraId="14D1EA7C"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Продвинутый уровень</w:t>
            </w:r>
          </w:p>
        </w:tc>
        <w:tc>
          <w:tcPr>
            <w:tcW w:w="1915" w:type="dxa"/>
            <w:vAlign w:val="center"/>
          </w:tcPr>
          <w:p w14:paraId="541D5D07"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Начальный уровень</w:t>
            </w:r>
          </w:p>
        </w:tc>
      </w:tr>
      <w:tr w:rsidR="00046F33" w:rsidRPr="00046F33" w14:paraId="6F767C67" w14:textId="77777777" w:rsidTr="00046F33">
        <w:tc>
          <w:tcPr>
            <w:tcW w:w="1914" w:type="dxa"/>
            <w:vAlign w:val="center"/>
          </w:tcPr>
          <w:p w14:paraId="1EC32915"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2019</w:t>
            </w:r>
          </w:p>
        </w:tc>
        <w:tc>
          <w:tcPr>
            <w:tcW w:w="1914" w:type="dxa"/>
          </w:tcPr>
          <w:p w14:paraId="400BC24D" w14:textId="51A7462C" w:rsidR="00046F33" w:rsidRPr="00046F33" w:rsidRDefault="00B334A5" w:rsidP="00B334A5">
            <w:pPr>
              <w:jc w:val="center"/>
              <w:rPr>
                <w:rFonts w:ascii="Times New Roman" w:hAnsi="Times New Roman" w:cs="Times New Roman"/>
                <w:sz w:val="24"/>
                <w:szCs w:val="24"/>
              </w:rPr>
            </w:pPr>
            <w:r>
              <w:rPr>
                <w:rFonts w:ascii="Times New Roman" w:hAnsi="Times New Roman" w:cs="Times New Roman"/>
                <w:sz w:val="24"/>
                <w:szCs w:val="24"/>
              </w:rPr>
              <w:t>3(75%)</w:t>
            </w:r>
          </w:p>
        </w:tc>
        <w:tc>
          <w:tcPr>
            <w:tcW w:w="1914" w:type="dxa"/>
          </w:tcPr>
          <w:p w14:paraId="1E29DC3E" w14:textId="7113A985" w:rsidR="00046F33" w:rsidRPr="00046F33" w:rsidRDefault="00B334A5" w:rsidP="00B334A5">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14:paraId="46F2E8F3" w14:textId="70972281" w:rsidR="00046F33" w:rsidRPr="00046F33" w:rsidRDefault="00B334A5" w:rsidP="00B334A5">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6FDF957B" w14:textId="5C1A1B53" w:rsidR="00046F33" w:rsidRPr="00046F33" w:rsidRDefault="00B334A5" w:rsidP="00B334A5">
            <w:pPr>
              <w:jc w:val="center"/>
              <w:rPr>
                <w:rFonts w:ascii="Times New Roman" w:hAnsi="Times New Roman" w:cs="Times New Roman"/>
                <w:sz w:val="24"/>
                <w:szCs w:val="24"/>
              </w:rPr>
            </w:pPr>
            <w:r>
              <w:rPr>
                <w:rFonts w:ascii="Times New Roman" w:hAnsi="Times New Roman" w:cs="Times New Roman"/>
                <w:sz w:val="24"/>
                <w:szCs w:val="24"/>
              </w:rPr>
              <w:t>1</w:t>
            </w:r>
          </w:p>
        </w:tc>
      </w:tr>
      <w:tr w:rsidR="00046F33" w:rsidRPr="00046F33" w14:paraId="56355766" w14:textId="77777777" w:rsidTr="00046F33">
        <w:tc>
          <w:tcPr>
            <w:tcW w:w="1914" w:type="dxa"/>
            <w:vAlign w:val="center"/>
          </w:tcPr>
          <w:p w14:paraId="2F8F6AD6"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2020</w:t>
            </w:r>
          </w:p>
        </w:tc>
        <w:tc>
          <w:tcPr>
            <w:tcW w:w="1914" w:type="dxa"/>
          </w:tcPr>
          <w:p w14:paraId="2C02717B" w14:textId="4D8D7BC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4 (100%)</w:t>
            </w:r>
          </w:p>
        </w:tc>
        <w:tc>
          <w:tcPr>
            <w:tcW w:w="1914" w:type="dxa"/>
          </w:tcPr>
          <w:p w14:paraId="74C83813" w14:textId="667D87A0"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1</w:t>
            </w:r>
          </w:p>
        </w:tc>
        <w:tc>
          <w:tcPr>
            <w:tcW w:w="1914" w:type="dxa"/>
          </w:tcPr>
          <w:p w14:paraId="401C1A2D" w14:textId="3DFE793A"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3</w:t>
            </w:r>
          </w:p>
        </w:tc>
        <w:tc>
          <w:tcPr>
            <w:tcW w:w="1915" w:type="dxa"/>
          </w:tcPr>
          <w:p w14:paraId="11251222" w14:textId="559486A6"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0</w:t>
            </w:r>
          </w:p>
        </w:tc>
      </w:tr>
      <w:tr w:rsidR="00046F33" w:rsidRPr="00046F33" w14:paraId="0C9C6D32" w14:textId="77777777" w:rsidTr="00046F33">
        <w:tc>
          <w:tcPr>
            <w:tcW w:w="1914" w:type="dxa"/>
            <w:vAlign w:val="center"/>
          </w:tcPr>
          <w:p w14:paraId="5766D4F8"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2021</w:t>
            </w:r>
          </w:p>
        </w:tc>
        <w:tc>
          <w:tcPr>
            <w:tcW w:w="1914" w:type="dxa"/>
            <w:vAlign w:val="center"/>
          </w:tcPr>
          <w:p w14:paraId="1F052409" w14:textId="6BD970A6"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6 (100%)</w:t>
            </w:r>
          </w:p>
        </w:tc>
        <w:tc>
          <w:tcPr>
            <w:tcW w:w="1914" w:type="dxa"/>
            <w:vAlign w:val="center"/>
          </w:tcPr>
          <w:p w14:paraId="23441D00"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1</w:t>
            </w:r>
          </w:p>
        </w:tc>
        <w:tc>
          <w:tcPr>
            <w:tcW w:w="1914" w:type="dxa"/>
            <w:vAlign w:val="center"/>
          </w:tcPr>
          <w:p w14:paraId="07195787"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4</w:t>
            </w:r>
          </w:p>
        </w:tc>
        <w:tc>
          <w:tcPr>
            <w:tcW w:w="1915" w:type="dxa"/>
            <w:vAlign w:val="center"/>
          </w:tcPr>
          <w:p w14:paraId="723F974E" w14:textId="77777777" w:rsidR="00046F33" w:rsidRPr="00046F33" w:rsidRDefault="00046F33" w:rsidP="00046F33">
            <w:pPr>
              <w:jc w:val="center"/>
              <w:rPr>
                <w:rFonts w:ascii="Times New Roman" w:hAnsi="Times New Roman" w:cs="Times New Roman"/>
                <w:sz w:val="24"/>
                <w:szCs w:val="24"/>
              </w:rPr>
            </w:pPr>
            <w:r w:rsidRPr="00046F33">
              <w:rPr>
                <w:rFonts w:ascii="Times New Roman" w:hAnsi="Times New Roman" w:cs="Times New Roman"/>
                <w:sz w:val="24"/>
                <w:szCs w:val="24"/>
              </w:rPr>
              <w:t>1</w:t>
            </w:r>
          </w:p>
        </w:tc>
      </w:tr>
    </w:tbl>
    <w:p w14:paraId="2F7C5E6D" w14:textId="0F8A584D" w:rsidR="00F331BE" w:rsidRPr="00F331BE" w:rsidRDefault="00F331BE" w:rsidP="00F331BE">
      <w:pPr>
        <w:pStyle w:val="ad"/>
        <w:ind w:firstLine="567"/>
        <w:jc w:val="both"/>
        <w:rPr>
          <w:b/>
          <w:bCs/>
        </w:rPr>
      </w:pPr>
      <w:r w:rsidRPr="00F331BE">
        <w:rPr>
          <w:b/>
          <w:bCs/>
        </w:rPr>
        <w:t>Основные разрывы</w:t>
      </w:r>
    </w:p>
    <w:p w14:paraId="6815D354" w14:textId="7AB94179" w:rsidR="00046F33" w:rsidRPr="00F331BE" w:rsidRDefault="00046F33" w:rsidP="00F331BE">
      <w:pPr>
        <w:pStyle w:val="ad"/>
        <w:ind w:firstLine="567"/>
        <w:jc w:val="both"/>
        <w:rPr>
          <w:color w:val="000000"/>
        </w:rPr>
      </w:pPr>
      <w:r w:rsidRPr="00F331BE">
        <w:t>Явных разрывов не</w:t>
      </w:r>
      <w:r w:rsidR="00F331BE" w:rsidRPr="00F331BE">
        <w:t xml:space="preserve"> выявлено</w:t>
      </w:r>
      <w:r w:rsidRPr="00F331BE">
        <w:t xml:space="preserve">, есть становящиеся практики, реализуемые </w:t>
      </w:r>
      <w:r w:rsidR="00F44841" w:rsidRPr="00F331BE">
        <w:t>первый или</w:t>
      </w:r>
      <w:r w:rsidRPr="00F331BE">
        <w:t xml:space="preserve"> второй год. В них пока не представлены полученные результаты и нет попыток представления педагогическому сообществу. Есть ошибки в оформлении – не везде согласуются цели-задачи и указанные результаты, результаты не везде измеримы.</w:t>
      </w:r>
    </w:p>
    <w:p w14:paraId="4715DFB2" w14:textId="0998D30F" w:rsidR="00F331BE" w:rsidRPr="00F331BE" w:rsidRDefault="00F331BE" w:rsidP="00F331BE">
      <w:pPr>
        <w:ind w:firstLine="567"/>
        <w:jc w:val="both"/>
        <w:rPr>
          <w:rFonts w:ascii="Times New Roman" w:hAnsi="Times New Roman" w:cs="Times New Roman"/>
          <w:b/>
          <w:bCs/>
          <w:sz w:val="24"/>
          <w:szCs w:val="24"/>
        </w:rPr>
      </w:pPr>
      <w:r w:rsidRPr="00F331BE">
        <w:rPr>
          <w:rFonts w:ascii="Times New Roman" w:hAnsi="Times New Roman" w:cs="Times New Roman"/>
          <w:b/>
          <w:bCs/>
          <w:color w:val="000000"/>
          <w:sz w:val="24"/>
          <w:szCs w:val="24"/>
        </w:rPr>
        <w:t>О</w:t>
      </w:r>
      <w:r w:rsidR="00046F33" w:rsidRPr="00F331BE">
        <w:rPr>
          <w:rFonts w:ascii="Times New Roman" w:hAnsi="Times New Roman" w:cs="Times New Roman"/>
          <w:b/>
          <w:bCs/>
          <w:color w:val="000000"/>
          <w:sz w:val="24"/>
          <w:szCs w:val="24"/>
        </w:rPr>
        <w:t>пределенные тенденции /типичные решения</w:t>
      </w:r>
    </w:p>
    <w:p w14:paraId="28593840" w14:textId="4C0A6D74" w:rsidR="00046F33" w:rsidRPr="00F331BE" w:rsidRDefault="00046F33" w:rsidP="00F331BE">
      <w:pPr>
        <w:ind w:firstLine="567"/>
        <w:jc w:val="both"/>
        <w:rPr>
          <w:rFonts w:ascii="Times New Roman" w:hAnsi="Times New Roman" w:cs="Times New Roman"/>
          <w:sz w:val="24"/>
          <w:szCs w:val="24"/>
        </w:rPr>
      </w:pPr>
      <w:r w:rsidRPr="00F331BE">
        <w:rPr>
          <w:rFonts w:ascii="Times New Roman" w:hAnsi="Times New Roman" w:cs="Times New Roman"/>
          <w:sz w:val="24"/>
          <w:szCs w:val="24"/>
        </w:rPr>
        <w:t>Типичные решения построены на взаимодействии с партнерами для совместного использования различных ресурсов сети (материальных, информационных, кадровых). В большинстве практик финансовые отношения не предусмотрены. В основном представленные практики реализованы для школьников муниципалитета с привлечением экспертов или других специалистов. Реализация образовательных программ обеспечена за счет ресурсов учреждений дополнительного образования.</w:t>
      </w:r>
    </w:p>
    <w:p w14:paraId="214F9CF7" w14:textId="6C9AF744" w:rsidR="00F331BE" w:rsidRPr="00F331BE" w:rsidRDefault="00F331BE" w:rsidP="00F331BE">
      <w:pPr>
        <w:pStyle w:val="a3"/>
        <w:ind w:left="567"/>
        <w:jc w:val="both"/>
        <w:rPr>
          <w:rFonts w:ascii="Times New Roman" w:hAnsi="Times New Roman" w:cs="Times New Roman"/>
          <w:b/>
          <w:bCs/>
          <w:sz w:val="24"/>
          <w:szCs w:val="24"/>
          <w:u w:val="single"/>
        </w:rPr>
      </w:pPr>
      <w:r w:rsidRPr="00F331BE">
        <w:rPr>
          <w:rFonts w:ascii="Times New Roman" w:hAnsi="Times New Roman" w:cs="Times New Roman"/>
          <w:b/>
          <w:bCs/>
          <w:color w:val="000000"/>
          <w:sz w:val="24"/>
          <w:szCs w:val="24"/>
        </w:rPr>
        <w:t>Т</w:t>
      </w:r>
      <w:r w:rsidR="00046F33" w:rsidRPr="00F331BE">
        <w:rPr>
          <w:rFonts w:ascii="Times New Roman" w:hAnsi="Times New Roman" w:cs="Times New Roman"/>
          <w:b/>
          <w:bCs/>
          <w:color w:val="000000"/>
          <w:sz w:val="24"/>
          <w:szCs w:val="24"/>
        </w:rPr>
        <w:t>енденции в территориальном распределении практик</w:t>
      </w:r>
    </w:p>
    <w:p w14:paraId="64420DC6" w14:textId="77777777" w:rsidR="00F331BE" w:rsidRPr="00F331BE" w:rsidRDefault="00F331BE" w:rsidP="00F331BE">
      <w:pPr>
        <w:ind w:firstLine="709"/>
        <w:jc w:val="both"/>
        <w:rPr>
          <w:rFonts w:ascii="Times New Roman" w:hAnsi="Times New Roman" w:cs="Times New Roman"/>
          <w:sz w:val="24"/>
          <w:szCs w:val="24"/>
        </w:rPr>
      </w:pPr>
      <w:r w:rsidRPr="00F331BE">
        <w:rPr>
          <w:rFonts w:ascii="Times New Roman" w:hAnsi="Times New Roman" w:cs="Times New Roman"/>
          <w:sz w:val="24"/>
          <w:szCs w:val="24"/>
        </w:rPr>
        <w:t>Наиболее проработанные практики построения образовательных программ общего образования в сетевой форме это:</w:t>
      </w:r>
    </w:p>
    <w:p w14:paraId="55176176" w14:textId="77777777" w:rsidR="00F331BE" w:rsidRPr="00F331BE" w:rsidRDefault="00F331BE" w:rsidP="00BD2CFD">
      <w:pPr>
        <w:pStyle w:val="a3"/>
        <w:numPr>
          <w:ilvl w:val="0"/>
          <w:numId w:val="29"/>
        </w:numPr>
        <w:ind w:left="0" w:firstLine="709"/>
        <w:jc w:val="both"/>
        <w:rPr>
          <w:rFonts w:ascii="Times New Roman" w:hAnsi="Times New Roman" w:cs="Times New Roman"/>
          <w:sz w:val="24"/>
          <w:szCs w:val="24"/>
        </w:rPr>
      </w:pPr>
      <w:r w:rsidRPr="00F331BE">
        <w:rPr>
          <w:rFonts w:ascii="Times New Roman" w:hAnsi="Times New Roman" w:cs="Times New Roman"/>
          <w:sz w:val="24"/>
          <w:szCs w:val="24"/>
        </w:rPr>
        <w:t>сетевая школа «Лидер+» МОАУ Лицей № 9 г. Красноярска «Лидер»</w:t>
      </w:r>
    </w:p>
    <w:p w14:paraId="7D02C15B" w14:textId="77777777" w:rsidR="00F331BE" w:rsidRPr="00F331BE" w:rsidRDefault="00F331BE" w:rsidP="00BD2CFD">
      <w:pPr>
        <w:pStyle w:val="a3"/>
        <w:numPr>
          <w:ilvl w:val="0"/>
          <w:numId w:val="29"/>
        </w:numPr>
        <w:ind w:left="0" w:firstLine="709"/>
        <w:jc w:val="both"/>
        <w:rPr>
          <w:rFonts w:ascii="Times New Roman" w:hAnsi="Times New Roman" w:cs="Times New Roman"/>
          <w:sz w:val="24"/>
          <w:szCs w:val="24"/>
        </w:rPr>
      </w:pPr>
      <w:r w:rsidRPr="00F331BE">
        <w:rPr>
          <w:rFonts w:ascii="Times New Roman" w:hAnsi="Times New Roman" w:cs="Times New Roman"/>
          <w:sz w:val="24"/>
          <w:szCs w:val="24"/>
        </w:rPr>
        <w:lastRenderedPageBreak/>
        <w:t xml:space="preserve">программа «Путь к профессии» МБОУ </w:t>
      </w:r>
      <w:proofErr w:type="spellStart"/>
      <w:r w:rsidRPr="00F331BE">
        <w:rPr>
          <w:rFonts w:ascii="Times New Roman" w:hAnsi="Times New Roman" w:cs="Times New Roman"/>
          <w:sz w:val="24"/>
          <w:szCs w:val="24"/>
        </w:rPr>
        <w:t>Тюльковской</w:t>
      </w:r>
      <w:proofErr w:type="spellEnd"/>
      <w:r w:rsidRPr="00F331BE">
        <w:rPr>
          <w:rFonts w:ascii="Times New Roman" w:hAnsi="Times New Roman" w:cs="Times New Roman"/>
          <w:sz w:val="24"/>
          <w:szCs w:val="24"/>
        </w:rPr>
        <w:t xml:space="preserve"> средней общеобразовательной школы, </w:t>
      </w:r>
      <w:proofErr w:type="spellStart"/>
      <w:r w:rsidRPr="00F331BE">
        <w:rPr>
          <w:rFonts w:ascii="Times New Roman" w:hAnsi="Times New Roman" w:cs="Times New Roman"/>
          <w:sz w:val="24"/>
          <w:szCs w:val="24"/>
        </w:rPr>
        <w:t>Балахтинский</w:t>
      </w:r>
      <w:proofErr w:type="spellEnd"/>
      <w:r w:rsidRPr="00F331BE">
        <w:rPr>
          <w:rFonts w:ascii="Times New Roman" w:hAnsi="Times New Roman" w:cs="Times New Roman"/>
          <w:sz w:val="24"/>
          <w:szCs w:val="24"/>
        </w:rPr>
        <w:t xml:space="preserve"> район</w:t>
      </w:r>
    </w:p>
    <w:p w14:paraId="6DC0C9ED" w14:textId="7C62C3E9" w:rsidR="00F331BE" w:rsidRPr="00F331BE" w:rsidRDefault="00F331BE" w:rsidP="00F331BE">
      <w:pPr>
        <w:pStyle w:val="a3"/>
        <w:ind w:left="0" w:firstLine="709"/>
        <w:jc w:val="both"/>
        <w:rPr>
          <w:rFonts w:ascii="Times New Roman" w:hAnsi="Times New Roman" w:cs="Times New Roman"/>
          <w:sz w:val="24"/>
          <w:szCs w:val="24"/>
        </w:rPr>
      </w:pPr>
      <w:r w:rsidRPr="00F331BE">
        <w:rPr>
          <w:rFonts w:ascii="Times New Roman" w:hAnsi="Times New Roman" w:cs="Times New Roman"/>
          <w:sz w:val="24"/>
          <w:szCs w:val="24"/>
        </w:rPr>
        <w:t>На достаточно высоком уровне выстроено сетевое взаимодействие для реализации образовательных программ предметной области «технология» в описанных практиках</w:t>
      </w:r>
      <w:r>
        <w:rPr>
          <w:rFonts w:ascii="Times New Roman" w:hAnsi="Times New Roman" w:cs="Times New Roman"/>
          <w:sz w:val="24"/>
          <w:szCs w:val="24"/>
        </w:rPr>
        <w:t>:</w:t>
      </w:r>
      <w:r w:rsidRPr="00F331BE">
        <w:rPr>
          <w:rFonts w:ascii="Times New Roman" w:hAnsi="Times New Roman" w:cs="Times New Roman"/>
          <w:sz w:val="24"/>
          <w:szCs w:val="24"/>
        </w:rPr>
        <w:t xml:space="preserve"> </w:t>
      </w:r>
    </w:p>
    <w:p w14:paraId="180F6B55" w14:textId="77777777" w:rsidR="00F331BE" w:rsidRPr="00F331BE" w:rsidRDefault="00F331BE" w:rsidP="00BD2CFD">
      <w:pPr>
        <w:pStyle w:val="a3"/>
        <w:numPr>
          <w:ilvl w:val="0"/>
          <w:numId w:val="29"/>
        </w:numPr>
        <w:ind w:left="0" w:firstLine="709"/>
        <w:jc w:val="both"/>
        <w:rPr>
          <w:rFonts w:ascii="Times New Roman" w:hAnsi="Times New Roman" w:cs="Times New Roman"/>
          <w:sz w:val="24"/>
          <w:szCs w:val="24"/>
        </w:rPr>
      </w:pPr>
      <w:r w:rsidRPr="00F331BE">
        <w:rPr>
          <w:rFonts w:ascii="Times New Roman" w:hAnsi="Times New Roman" w:cs="Times New Roman"/>
          <w:sz w:val="24"/>
          <w:szCs w:val="24"/>
        </w:rPr>
        <w:t xml:space="preserve">МАОУ Лицей № 7 г. Красноярск (сотрудничество с </w:t>
      </w:r>
      <w:proofErr w:type="spellStart"/>
      <w:r w:rsidRPr="00F331BE">
        <w:rPr>
          <w:rFonts w:ascii="Times New Roman" w:hAnsi="Times New Roman" w:cs="Times New Roman"/>
          <w:sz w:val="24"/>
          <w:szCs w:val="24"/>
        </w:rPr>
        <w:t>Кванториумом</w:t>
      </w:r>
      <w:proofErr w:type="spellEnd"/>
      <w:r w:rsidRPr="00F331BE">
        <w:rPr>
          <w:rFonts w:ascii="Times New Roman" w:hAnsi="Times New Roman" w:cs="Times New Roman"/>
          <w:sz w:val="24"/>
          <w:szCs w:val="24"/>
        </w:rPr>
        <w:t xml:space="preserve"> и </w:t>
      </w:r>
      <w:proofErr w:type="spellStart"/>
      <w:r w:rsidRPr="00F331BE">
        <w:rPr>
          <w:rFonts w:ascii="Times New Roman" w:hAnsi="Times New Roman" w:cs="Times New Roman"/>
          <w:sz w:val="24"/>
          <w:szCs w:val="24"/>
        </w:rPr>
        <w:t>ДПиШ</w:t>
      </w:r>
      <w:proofErr w:type="spellEnd"/>
      <w:r w:rsidRPr="00F331BE">
        <w:rPr>
          <w:rFonts w:ascii="Times New Roman" w:hAnsi="Times New Roman" w:cs="Times New Roman"/>
          <w:sz w:val="24"/>
          <w:szCs w:val="24"/>
        </w:rPr>
        <w:t xml:space="preserve"> в области инженерных технологий и проектной деятельности), </w:t>
      </w:r>
    </w:p>
    <w:p w14:paraId="22955474" w14:textId="6161B974" w:rsidR="00F331BE" w:rsidRPr="00F331BE" w:rsidRDefault="00F331BE" w:rsidP="00BD2CFD">
      <w:pPr>
        <w:pStyle w:val="a3"/>
        <w:numPr>
          <w:ilvl w:val="0"/>
          <w:numId w:val="29"/>
        </w:numPr>
        <w:ind w:left="0" w:firstLine="709"/>
        <w:jc w:val="both"/>
        <w:rPr>
          <w:rFonts w:ascii="Times New Roman" w:hAnsi="Times New Roman" w:cs="Times New Roman"/>
          <w:sz w:val="24"/>
          <w:szCs w:val="24"/>
        </w:rPr>
      </w:pPr>
      <w:r w:rsidRPr="00F331BE">
        <w:rPr>
          <w:rFonts w:ascii="Times New Roman" w:hAnsi="Times New Roman" w:cs="Times New Roman"/>
          <w:sz w:val="24"/>
          <w:szCs w:val="24"/>
        </w:rPr>
        <w:t xml:space="preserve">МБОУ </w:t>
      </w:r>
      <w:proofErr w:type="spellStart"/>
      <w:r w:rsidRPr="00F331BE">
        <w:rPr>
          <w:rFonts w:ascii="Times New Roman" w:hAnsi="Times New Roman" w:cs="Times New Roman"/>
          <w:sz w:val="24"/>
          <w:szCs w:val="24"/>
        </w:rPr>
        <w:t>Усть</w:t>
      </w:r>
      <w:proofErr w:type="spellEnd"/>
      <w:r w:rsidRPr="00F331BE">
        <w:rPr>
          <w:rFonts w:ascii="Times New Roman" w:hAnsi="Times New Roman" w:cs="Times New Roman"/>
          <w:sz w:val="24"/>
          <w:szCs w:val="24"/>
        </w:rPr>
        <w:t xml:space="preserve"> – </w:t>
      </w:r>
      <w:proofErr w:type="spellStart"/>
      <w:r w:rsidRPr="00F331BE">
        <w:rPr>
          <w:rFonts w:ascii="Times New Roman" w:hAnsi="Times New Roman" w:cs="Times New Roman"/>
          <w:sz w:val="24"/>
          <w:szCs w:val="24"/>
        </w:rPr>
        <w:t>Кемская</w:t>
      </w:r>
      <w:proofErr w:type="spellEnd"/>
      <w:r w:rsidRPr="00F331BE">
        <w:rPr>
          <w:rFonts w:ascii="Times New Roman" w:hAnsi="Times New Roman" w:cs="Times New Roman"/>
          <w:sz w:val="24"/>
          <w:szCs w:val="24"/>
        </w:rPr>
        <w:t xml:space="preserve"> СОШ № 10, Енисейский район, (сетевая программа «Архитектор живых систем» с Красноярским краевым центром «Юннаты»)</w:t>
      </w:r>
      <w:r w:rsidR="00C40B0C">
        <w:rPr>
          <w:rFonts w:ascii="Times New Roman" w:hAnsi="Times New Roman" w:cs="Times New Roman"/>
          <w:sz w:val="24"/>
          <w:szCs w:val="24"/>
        </w:rPr>
        <w:t>.</w:t>
      </w:r>
    </w:p>
    <w:p w14:paraId="3A55F74B" w14:textId="49B3AF24" w:rsidR="00F331BE" w:rsidRPr="00F331BE" w:rsidRDefault="00046F33" w:rsidP="00B451B6">
      <w:pPr>
        <w:ind w:firstLine="567"/>
        <w:jc w:val="both"/>
        <w:rPr>
          <w:rFonts w:ascii="Times New Roman" w:hAnsi="Times New Roman" w:cs="Times New Roman"/>
          <w:b/>
          <w:bCs/>
          <w:sz w:val="24"/>
          <w:szCs w:val="24"/>
        </w:rPr>
      </w:pPr>
      <w:r w:rsidRPr="00F331BE">
        <w:rPr>
          <w:rFonts w:ascii="Times New Roman" w:hAnsi="Times New Roman" w:cs="Times New Roman"/>
          <w:b/>
          <w:bCs/>
          <w:sz w:val="24"/>
          <w:szCs w:val="24"/>
        </w:rPr>
        <w:t>Сильные стороны, интересные варианты практик</w:t>
      </w:r>
    </w:p>
    <w:p w14:paraId="18AAA854" w14:textId="51F836AA" w:rsidR="00046F33" w:rsidRPr="00F331BE" w:rsidRDefault="00046F33" w:rsidP="0014219D">
      <w:pPr>
        <w:ind w:firstLine="567"/>
        <w:jc w:val="both"/>
        <w:rPr>
          <w:rFonts w:ascii="Times New Roman" w:hAnsi="Times New Roman" w:cs="Times New Roman"/>
          <w:sz w:val="24"/>
          <w:szCs w:val="24"/>
        </w:rPr>
      </w:pPr>
      <w:r w:rsidRPr="00F331BE">
        <w:rPr>
          <w:rFonts w:ascii="Times New Roman" w:hAnsi="Times New Roman" w:cs="Times New Roman"/>
          <w:sz w:val="24"/>
          <w:szCs w:val="24"/>
        </w:rPr>
        <w:t>Практически во всех практиках учитываются стратегические задачи регионального развития. В большинстве учитывается индивидуализация обучения. В некоторых используются цифровые платформы для реализации сетевых программ. Есть опыт привлечения представителей бизнес-сообщества и представителей органов власти.</w:t>
      </w:r>
    </w:p>
    <w:p w14:paraId="34516A4B" w14:textId="77777777" w:rsidR="00F331BE" w:rsidRPr="00F331BE" w:rsidRDefault="00046F33" w:rsidP="00F331BE">
      <w:pPr>
        <w:ind w:firstLine="567"/>
        <w:jc w:val="both"/>
        <w:rPr>
          <w:rFonts w:ascii="Times New Roman" w:hAnsi="Times New Roman" w:cs="Times New Roman"/>
          <w:b/>
          <w:bCs/>
          <w:sz w:val="24"/>
          <w:szCs w:val="24"/>
        </w:rPr>
      </w:pPr>
      <w:r w:rsidRPr="00F331BE">
        <w:rPr>
          <w:rFonts w:ascii="Times New Roman" w:hAnsi="Times New Roman" w:cs="Times New Roman"/>
          <w:b/>
          <w:bCs/>
          <w:sz w:val="24"/>
          <w:szCs w:val="24"/>
        </w:rPr>
        <w:t>Слабые стороны</w:t>
      </w:r>
      <w:r w:rsidR="00F331BE" w:rsidRPr="00F331BE">
        <w:rPr>
          <w:rFonts w:ascii="Times New Roman" w:hAnsi="Times New Roman" w:cs="Times New Roman"/>
          <w:b/>
          <w:bCs/>
          <w:sz w:val="24"/>
          <w:szCs w:val="24"/>
        </w:rPr>
        <w:t xml:space="preserve"> практик</w:t>
      </w:r>
    </w:p>
    <w:p w14:paraId="66085164" w14:textId="37B19FEF" w:rsidR="00046F33" w:rsidRPr="00F331BE" w:rsidRDefault="00046F33" w:rsidP="0014219D">
      <w:pPr>
        <w:ind w:firstLine="567"/>
        <w:jc w:val="both"/>
        <w:rPr>
          <w:rFonts w:ascii="Times New Roman" w:hAnsi="Times New Roman" w:cs="Times New Roman"/>
          <w:sz w:val="24"/>
          <w:szCs w:val="24"/>
        </w:rPr>
      </w:pPr>
      <w:r w:rsidRPr="00F331BE">
        <w:rPr>
          <w:rFonts w:ascii="Times New Roman" w:hAnsi="Times New Roman" w:cs="Times New Roman"/>
          <w:sz w:val="24"/>
          <w:szCs w:val="24"/>
        </w:rPr>
        <w:t xml:space="preserve"> Не представлены измеряемые результаты предыдущих периодов в практиках, которые реализуются не первый год. Система зачета результатов организаций сети не описана. Финансовое обеспечение и взаимозачеты также практически не представлены.</w:t>
      </w:r>
    </w:p>
    <w:p w14:paraId="4FA2F3CD" w14:textId="77777777" w:rsidR="00F331BE" w:rsidRPr="00F331BE" w:rsidRDefault="00046F33" w:rsidP="00F331BE">
      <w:pPr>
        <w:ind w:firstLine="567"/>
        <w:jc w:val="both"/>
        <w:rPr>
          <w:rFonts w:ascii="Times New Roman" w:hAnsi="Times New Roman" w:cs="Times New Roman"/>
          <w:b/>
          <w:bCs/>
          <w:sz w:val="24"/>
          <w:szCs w:val="24"/>
        </w:rPr>
      </w:pPr>
      <w:r w:rsidRPr="00F331BE">
        <w:rPr>
          <w:rFonts w:ascii="Times New Roman" w:hAnsi="Times New Roman" w:cs="Times New Roman"/>
          <w:b/>
          <w:bCs/>
          <w:sz w:val="24"/>
          <w:szCs w:val="24"/>
        </w:rPr>
        <w:t>Общие выводы по направлению</w:t>
      </w:r>
    </w:p>
    <w:p w14:paraId="682766FB" w14:textId="7D148009" w:rsidR="00046F33" w:rsidRPr="00F331BE" w:rsidRDefault="00046F33" w:rsidP="0014219D">
      <w:pPr>
        <w:ind w:firstLine="567"/>
        <w:jc w:val="both"/>
        <w:rPr>
          <w:rFonts w:ascii="Times New Roman" w:hAnsi="Times New Roman" w:cs="Times New Roman"/>
          <w:sz w:val="24"/>
          <w:szCs w:val="24"/>
        </w:rPr>
      </w:pPr>
      <w:r w:rsidRPr="00F331BE">
        <w:rPr>
          <w:rFonts w:ascii="Times New Roman" w:hAnsi="Times New Roman" w:cs="Times New Roman"/>
          <w:sz w:val="28"/>
          <w:szCs w:val="28"/>
        </w:rPr>
        <w:t xml:space="preserve"> </w:t>
      </w:r>
      <w:r w:rsidRPr="00F331BE">
        <w:rPr>
          <w:rFonts w:ascii="Times New Roman" w:hAnsi="Times New Roman" w:cs="Times New Roman"/>
          <w:sz w:val="24"/>
          <w:szCs w:val="24"/>
        </w:rPr>
        <w:t>В целом в практиках учитываются стратегические задачи регионального развития. В большинстве учитывается индивидуализация обучения. Есть практики</w:t>
      </w:r>
      <w:r w:rsidR="00C40B0C">
        <w:rPr>
          <w:rFonts w:ascii="Times New Roman" w:hAnsi="Times New Roman" w:cs="Times New Roman"/>
          <w:sz w:val="24"/>
          <w:szCs w:val="24"/>
        </w:rPr>
        <w:t>,</w:t>
      </w:r>
      <w:r w:rsidRPr="00F331BE">
        <w:rPr>
          <w:rFonts w:ascii="Times New Roman" w:hAnsi="Times New Roman" w:cs="Times New Roman"/>
          <w:sz w:val="24"/>
          <w:szCs w:val="24"/>
        </w:rPr>
        <w:t xml:space="preserve"> которые используют цифровые платформы для реализации сетевых программ. Прослеживается опыт привлечения представителей бизнес-сообщества и представителей органов власти.</w:t>
      </w:r>
    </w:p>
    <w:p w14:paraId="34EA0F7C" w14:textId="59029055" w:rsidR="006409A3" w:rsidRPr="00401D4F" w:rsidRDefault="006409A3" w:rsidP="00401D4F">
      <w:pPr>
        <w:tabs>
          <w:tab w:val="left" w:pos="5999"/>
        </w:tabs>
        <w:spacing w:line="240" w:lineRule="auto"/>
        <w:jc w:val="right"/>
        <w:rPr>
          <w:rFonts w:ascii="Times New Roman" w:hAnsi="Times New Roman" w:cs="Times New Roman"/>
          <w:b/>
          <w:sz w:val="24"/>
          <w:szCs w:val="24"/>
        </w:rPr>
      </w:pPr>
      <w:r w:rsidRPr="00401D4F">
        <w:rPr>
          <w:rFonts w:ascii="Times New Roman" w:hAnsi="Times New Roman" w:cs="Times New Roman"/>
          <w:b/>
          <w:sz w:val="24"/>
          <w:szCs w:val="24"/>
        </w:rPr>
        <w:t>Направление</w:t>
      </w:r>
      <w:r w:rsidR="00FF5A58" w:rsidRPr="00401D4F">
        <w:rPr>
          <w:rFonts w:ascii="Times New Roman" w:hAnsi="Times New Roman" w:cs="Times New Roman"/>
          <w:b/>
          <w:sz w:val="24"/>
          <w:szCs w:val="24"/>
        </w:rPr>
        <w:t xml:space="preserve"> 1</w:t>
      </w:r>
      <w:r w:rsidR="002A5CAE">
        <w:rPr>
          <w:rFonts w:ascii="Times New Roman" w:hAnsi="Times New Roman" w:cs="Times New Roman"/>
          <w:b/>
          <w:sz w:val="24"/>
          <w:szCs w:val="24"/>
        </w:rPr>
        <w:t>5</w:t>
      </w:r>
    </w:p>
    <w:p w14:paraId="1260E303" w14:textId="12E4377D" w:rsidR="00465AE1" w:rsidRDefault="00465AE1" w:rsidP="001C4DFA">
      <w:pPr>
        <w:spacing w:line="240" w:lineRule="auto"/>
        <w:jc w:val="center"/>
        <w:rPr>
          <w:rFonts w:ascii="Times New Roman" w:hAnsi="Times New Roman" w:cs="Times New Roman"/>
          <w:b/>
          <w:sz w:val="24"/>
          <w:szCs w:val="24"/>
        </w:rPr>
      </w:pPr>
      <w:r w:rsidRPr="00465AE1">
        <w:rPr>
          <w:rFonts w:ascii="Times New Roman" w:hAnsi="Times New Roman" w:cs="Times New Roman"/>
          <w:b/>
          <w:sz w:val="24"/>
          <w:szCs w:val="24"/>
        </w:rPr>
        <w:t>Содержание и методика преподавания основ финансовой грамотности (для образовательных организаций, реализующих программы по финансовой грамотности)</w:t>
      </w:r>
    </w:p>
    <w:p w14:paraId="3152B80D" w14:textId="427683CA" w:rsidR="00A6142E" w:rsidRPr="00A6142E" w:rsidRDefault="00A6142E" w:rsidP="00A6142E">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margin" w:tblpY="282"/>
        <w:tblW w:w="9304" w:type="dxa"/>
        <w:tblLook w:val="04A0" w:firstRow="1" w:lastRow="0" w:firstColumn="1" w:lastColumn="0" w:noHBand="0" w:noVBand="1"/>
      </w:tblPr>
      <w:tblGrid>
        <w:gridCol w:w="1840"/>
        <w:gridCol w:w="1840"/>
        <w:gridCol w:w="1893"/>
        <w:gridCol w:w="3731"/>
      </w:tblGrid>
      <w:tr w:rsidR="00A6142E" w14:paraId="422F4585" w14:textId="77777777" w:rsidTr="002A5CAE">
        <w:trPr>
          <w:trHeight w:val="1164"/>
        </w:trPr>
        <w:tc>
          <w:tcPr>
            <w:tcW w:w="1840" w:type="dxa"/>
            <w:vAlign w:val="center"/>
          </w:tcPr>
          <w:p w14:paraId="4D6B8863" w14:textId="77777777" w:rsidR="00A6142E" w:rsidRPr="00E0001C" w:rsidRDefault="00A6142E" w:rsidP="002A5CAE">
            <w:pPr>
              <w:pStyle w:val="a3"/>
              <w:ind w:left="0"/>
              <w:jc w:val="center"/>
              <w:rPr>
                <w:rFonts w:ascii="Times New Roman" w:hAnsi="Times New Roman" w:cs="Times New Roman"/>
                <w:b/>
                <w:bCs/>
                <w:sz w:val="24"/>
                <w:szCs w:val="24"/>
              </w:rPr>
            </w:pPr>
            <w:r w:rsidRPr="00E0001C">
              <w:rPr>
                <w:rFonts w:ascii="Times New Roman" w:hAnsi="Times New Roman" w:cs="Times New Roman"/>
                <w:b/>
                <w:bCs/>
                <w:sz w:val="24"/>
                <w:szCs w:val="24"/>
              </w:rPr>
              <w:t>Кампания РАОП</w:t>
            </w:r>
          </w:p>
        </w:tc>
        <w:tc>
          <w:tcPr>
            <w:tcW w:w="1840" w:type="dxa"/>
            <w:vAlign w:val="center"/>
          </w:tcPr>
          <w:p w14:paraId="315C2A9D" w14:textId="77777777" w:rsidR="00A6142E" w:rsidRPr="00E0001C" w:rsidRDefault="00A6142E" w:rsidP="002A5CAE">
            <w:pPr>
              <w:pStyle w:val="a3"/>
              <w:ind w:left="0"/>
              <w:jc w:val="center"/>
              <w:rPr>
                <w:rFonts w:ascii="Times New Roman" w:hAnsi="Times New Roman" w:cs="Times New Roman"/>
                <w:b/>
                <w:bCs/>
                <w:sz w:val="24"/>
                <w:szCs w:val="24"/>
              </w:rPr>
            </w:pPr>
            <w:r w:rsidRPr="00E0001C">
              <w:rPr>
                <w:rFonts w:ascii="Times New Roman" w:hAnsi="Times New Roman" w:cs="Times New Roman"/>
                <w:b/>
                <w:bCs/>
                <w:sz w:val="24"/>
                <w:szCs w:val="24"/>
              </w:rPr>
              <w:t>Общее количество заявленных практик</w:t>
            </w:r>
          </w:p>
        </w:tc>
        <w:tc>
          <w:tcPr>
            <w:tcW w:w="1893" w:type="dxa"/>
            <w:vAlign w:val="center"/>
          </w:tcPr>
          <w:p w14:paraId="37DB8B0C" w14:textId="77777777" w:rsidR="00A6142E" w:rsidRPr="00E0001C" w:rsidRDefault="00A6142E" w:rsidP="002A5CAE">
            <w:pPr>
              <w:pStyle w:val="a3"/>
              <w:ind w:left="0"/>
              <w:jc w:val="center"/>
              <w:rPr>
                <w:rFonts w:ascii="Times New Roman" w:hAnsi="Times New Roman" w:cs="Times New Roman"/>
                <w:b/>
                <w:bCs/>
                <w:sz w:val="24"/>
                <w:szCs w:val="24"/>
              </w:rPr>
            </w:pPr>
            <w:r w:rsidRPr="00E0001C">
              <w:rPr>
                <w:rFonts w:ascii="Times New Roman" w:hAnsi="Times New Roman" w:cs="Times New Roman"/>
                <w:b/>
                <w:bCs/>
                <w:sz w:val="24"/>
                <w:szCs w:val="24"/>
              </w:rPr>
              <w:t>Не прошли техническую экспертизу</w:t>
            </w:r>
          </w:p>
        </w:tc>
        <w:tc>
          <w:tcPr>
            <w:tcW w:w="3731" w:type="dxa"/>
            <w:vAlign w:val="center"/>
          </w:tcPr>
          <w:p w14:paraId="7C72262B" w14:textId="77777777" w:rsidR="00A6142E" w:rsidRPr="00E0001C" w:rsidRDefault="00A6142E" w:rsidP="002A5CAE">
            <w:pPr>
              <w:pStyle w:val="a3"/>
              <w:ind w:left="0"/>
              <w:jc w:val="center"/>
              <w:rPr>
                <w:rFonts w:ascii="Times New Roman" w:hAnsi="Times New Roman" w:cs="Times New Roman"/>
                <w:b/>
                <w:bCs/>
                <w:sz w:val="24"/>
                <w:szCs w:val="24"/>
              </w:rPr>
            </w:pPr>
            <w:r w:rsidRPr="00E0001C">
              <w:rPr>
                <w:rFonts w:ascii="Times New Roman" w:hAnsi="Times New Roman" w:cs="Times New Roman"/>
                <w:b/>
                <w:bCs/>
                <w:sz w:val="24"/>
                <w:szCs w:val="24"/>
              </w:rPr>
              <w:t>Общее количество практик, прошедших на содержательную экспертизу</w:t>
            </w:r>
          </w:p>
        </w:tc>
      </w:tr>
      <w:tr w:rsidR="00A6142E" w14:paraId="4F5FB39A" w14:textId="77777777" w:rsidTr="002A5CAE">
        <w:trPr>
          <w:trHeight w:val="454"/>
        </w:trPr>
        <w:tc>
          <w:tcPr>
            <w:tcW w:w="1840" w:type="dxa"/>
            <w:vAlign w:val="center"/>
          </w:tcPr>
          <w:p w14:paraId="2A8AC992"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2019 год*</w:t>
            </w:r>
          </w:p>
        </w:tc>
        <w:tc>
          <w:tcPr>
            <w:tcW w:w="1840" w:type="dxa"/>
            <w:vAlign w:val="center"/>
          </w:tcPr>
          <w:p w14:paraId="2963C01B"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w:t>
            </w:r>
          </w:p>
        </w:tc>
        <w:tc>
          <w:tcPr>
            <w:tcW w:w="1893" w:type="dxa"/>
            <w:vAlign w:val="center"/>
          </w:tcPr>
          <w:p w14:paraId="72CD8C05"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w:t>
            </w:r>
          </w:p>
        </w:tc>
        <w:tc>
          <w:tcPr>
            <w:tcW w:w="3731" w:type="dxa"/>
            <w:vAlign w:val="center"/>
          </w:tcPr>
          <w:p w14:paraId="52818F35" w14:textId="77777777" w:rsidR="00A6142E" w:rsidRPr="00414F58" w:rsidRDefault="00A6142E" w:rsidP="002A5CAE">
            <w:pPr>
              <w:pStyle w:val="a3"/>
              <w:ind w:left="0"/>
              <w:jc w:val="center"/>
              <w:rPr>
                <w:rFonts w:ascii="Times New Roman" w:hAnsi="Times New Roman" w:cs="Times New Roman"/>
                <w:b/>
                <w:bCs/>
                <w:sz w:val="24"/>
                <w:szCs w:val="24"/>
              </w:rPr>
            </w:pPr>
            <w:r w:rsidRPr="00414F58">
              <w:rPr>
                <w:rFonts w:ascii="Times New Roman" w:hAnsi="Times New Roman" w:cs="Times New Roman"/>
                <w:b/>
                <w:bCs/>
                <w:sz w:val="24"/>
                <w:szCs w:val="24"/>
              </w:rPr>
              <w:t>-</w:t>
            </w:r>
          </w:p>
        </w:tc>
      </w:tr>
      <w:tr w:rsidR="00A6142E" w14:paraId="5CFBFA52" w14:textId="77777777" w:rsidTr="002A5CAE">
        <w:trPr>
          <w:trHeight w:val="445"/>
        </w:trPr>
        <w:tc>
          <w:tcPr>
            <w:tcW w:w="1840" w:type="dxa"/>
            <w:vAlign w:val="center"/>
          </w:tcPr>
          <w:p w14:paraId="257A0280"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2020 год</w:t>
            </w:r>
          </w:p>
        </w:tc>
        <w:tc>
          <w:tcPr>
            <w:tcW w:w="1840" w:type="dxa"/>
            <w:vAlign w:val="center"/>
          </w:tcPr>
          <w:p w14:paraId="54BE9D06"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47</w:t>
            </w:r>
          </w:p>
        </w:tc>
        <w:tc>
          <w:tcPr>
            <w:tcW w:w="1893" w:type="dxa"/>
            <w:vAlign w:val="center"/>
          </w:tcPr>
          <w:p w14:paraId="2F9AD5AF"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8</w:t>
            </w:r>
          </w:p>
        </w:tc>
        <w:tc>
          <w:tcPr>
            <w:tcW w:w="3731" w:type="dxa"/>
            <w:vAlign w:val="center"/>
          </w:tcPr>
          <w:p w14:paraId="620460A1" w14:textId="77777777" w:rsidR="00A6142E" w:rsidRPr="00A6142E" w:rsidRDefault="00A6142E" w:rsidP="002A5CAE">
            <w:pPr>
              <w:pStyle w:val="a3"/>
              <w:ind w:left="0"/>
              <w:jc w:val="center"/>
              <w:rPr>
                <w:rFonts w:ascii="Times New Roman" w:hAnsi="Times New Roman" w:cs="Times New Roman"/>
                <w:sz w:val="24"/>
                <w:szCs w:val="24"/>
              </w:rPr>
            </w:pPr>
            <w:r w:rsidRPr="00A6142E">
              <w:rPr>
                <w:rFonts w:ascii="Times New Roman" w:hAnsi="Times New Roman" w:cs="Times New Roman"/>
                <w:sz w:val="24"/>
                <w:szCs w:val="24"/>
              </w:rPr>
              <w:t>39</w:t>
            </w:r>
          </w:p>
        </w:tc>
      </w:tr>
      <w:tr w:rsidR="00A6142E" w14:paraId="62845DD2" w14:textId="77777777" w:rsidTr="002A5CAE">
        <w:trPr>
          <w:trHeight w:val="445"/>
        </w:trPr>
        <w:tc>
          <w:tcPr>
            <w:tcW w:w="1840" w:type="dxa"/>
            <w:vAlign w:val="center"/>
          </w:tcPr>
          <w:p w14:paraId="49BF02F7"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2021 год</w:t>
            </w:r>
          </w:p>
        </w:tc>
        <w:tc>
          <w:tcPr>
            <w:tcW w:w="1840" w:type="dxa"/>
            <w:vAlign w:val="center"/>
          </w:tcPr>
          <w:p w14:paraId="3FE19C24"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54</w:t>
            </w:r>
          </w:p>
        </w:tc>
        <w:tc>
          <w:tcPr>
            <w:tcW w:w="1893" w:type="dxa"/>
            <w:vAlign w:val="center"/>
          </w:tcPr>
          <w:p w14:paraId="4D2FE5D2" w14:textId="77777777" w:rsidR="00A6142E" w:rsidRPr="00E0001C" w:rsidRDefault="00A6142E" w:rsidP="002A5CAE">
            <w:pPr>
              <w:pStyle w:val="a3"/>
              <w:ind w:left="0"/>
              <w:jc w:val="center"/>
              <w:rPr>
                <w:rFonts w:ascii="Times New Roman" w:hAnsi="Times New Roman" w:cs="Times New Roman"/>
                <w:sz w:val="24"/>
                <w:szCs w:val="24"/>
              </w:rPr>
            </w:pPr>
            <w:r w:rsidRPr="00E0001C">
              <w:rPr>
                <w:rFonts w:ascii="Times New Roman" w:hAnsi="Times New Roman" w:cs="Times New Roman"/>
                <w:sz w:val="24"/>
                <w:szCs w:val="24"/>
              </w:rPr>
              <w:t>5</w:t>
            </w:r>
          </w:p>
        </w:tc>
        <w:tc>
          <w:tcPr>
            <w:tcW w:w="3731" w:type="dxa"/>
            <w:vAlign w:val="center"/>
          </w:tcPr>
          <w:p w14:paraId="419093D6" w14:textId="77777777" w:rsidR="00A6142E" w:rsidRPr="00A6142E" w:rsidRDefault="00A6142E" w:rsidP="002A5CAE">
            <w:pPr>
              <w:pStyle w:val="a3"/>
              <w:ind w:left="0"/>
              <w:jc w:val="center"/>
              <w:rPr>
                <w:rFonts w:ascii="Times New Roman" w:hAnsi="Times New Roman" w:cs="Times New Roman"/>
                <w:sz w:val="24"/>
                <w:szCs w:val="24"/>
              </w:rPr>
            </w:pPr>
            <w:r w:rsidRPr="00A6142E">
              <w:rPr>
                <w:rFonts w:ascii="Times New Roman" w:hAnsi="Times New Roman" w:cs="Times New Roman"/>
                <w:sz w:val="24"/>
                <w:szCs w:val="24"/>
              </w:rPr>
              <w:t>49</w:t>
            </w:r>
          </w:p>
        </w:tc>
      </w:tr>
    </w:tbl>
    <w:p w14:paraId="0B101C68" w14:textId="294800E2" w:rsidR="00A6142E" w:rsidRPr="00B610A8" w:rsidRDefault="00A6142E" w:rsidP="00A6142E">
      <w:pPr>
        <w:jc w:val="both"/>
        <w:rPr>
          <w:rFonts w:ascii="Times New Roman" w:hAnsi="Times New Roman" w:cs="Times New Roman"/>
          <w:i/>
          <w:iCs/>
          <w:sz w:val="24"/>
          <w:szCs w:val="24"/>
        </w:rPr>
      </w:pPr>
      <w:r w:rsidRPr="00B610A8">
        <w:rPr>
          <w:rFonts w:ascii="Times New Roman" w:hAnsi="Times New Roman" w:cs="Times New Roman"/>
          <w:i/>
          <w:iCs/>
          <w:sz w:val="24"/>
          <w:szCs w:val="24"/>
        </w:rPr>
        <w:t>*Данные отсутствуют. Данное направление появилось в 2020 г.</w:t>
      </w:r>
    </w:p>
    <w:p w14:paraId="0ECEA94E" w14:textId="57AAA271" w:rsidR="00A6142E" w:rsidRDefault="00A6142E" w:rsidP="00A6142E">
      <w:pPr>
        <w:jc w:val="both"/>
        <w:rPr>
          <w:rFonts w:ascii="Times New Roman" w:hAnsi="Times New Roman" w:cs="Times New Roman"/>
          <w:b/>
          <w:bCs/>
          <w:sz w:val="24"/>
          <w:szCs w:val="24"/>
        </w:rPr>
      </w:pPr>
      <w:r w:rsidRPr="00046F33">
        <w:rPr>
          <w:rFonts w:ascii="Times New Roman" w:hAnsi="Times New Roman" w:cs="Times New Roman"/>
          <w:b/>
          <w:bCs/>
          <w:sz w:val="24"/>
          <w:szCs w:val="24"/>
        </w:rPr>
        <w:t>Таблица 2. Количество практик, размещенных в Атлас</w:t>
      </w:r>
    </w:p>
    <w:tbl>
      <w:tblPr>
        <w:tblStyle w:val="a4"/>
        <w:tblpPr w:leftFromText="180" w:rightFromText="180" w:vertAnchor="text" w:horzAnchor="margin" w:tblpXSpec="center" w:tblpY="21"/>
        <w:tblW w:w="9918" w:type="dxa"/>
        <w:tblLayout w:type="fixed"/>
        <w:tblLook w:val="04A0" w:firstRow="1" w:lastRow="0" w:firstColumn="1" w:lastColumn="0" w:noHBand="0" w:noVBand="1"/>
      </w:tblPr>
      <w:tblGrid>
        <w:gridCol w:w="3652"/>
        <w:gridCol w:w="1701"/>
        <w:gridCol w:w="1985"/>
        <w:gridCol w:w="1588"/>
        <w:gridCol w:w="992"/>
      </w:tblGrid>
      <w:tr w:rsidR="00A6142E" w:rsidRPr="00A6142E" w14:paraId="5609A9FB" w14:textId="77777777" w:rsidTr="002A5CAE">
        <w:tc>
          <w:tcPr>
            <w:tcW w:w="3652" w:type="dxa"/>
          </w:tcPr>
          <w:p w14:paraId="3C73B9DF" w14:textId="77777777" w:rsidR="00A6142E" w:rsidRPr="00A6142E" w:rsidRDefault="00A6142E" w:rsidP="002A5CAE">
            <w:pPr>
              <w:jc w:val="right"/>
              <w:rPr>
                <w:rFonts w:ascii="Times New Roman" w:hAnsi="Times New Roman" w:cs="Times New Roman"/>
                <w:b/>
                <w:sz w:val="24"/>
                <w:szCs w:val="24"/>
              </w:rPr>
            </w:pPr>
            <w:r w:rsidRPr="00A6142E">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53632" behindDoc="0" locked="0" layoutInCell="1" allowOverlap="1" wp14:anchorId="426DA7CB" wp14:editId="56949FA3">
                      <wp:simplePos x="0" y="0"/>
                      <wp:positionH relativeFrom="column">
                        <wp:posOffset>-86298</wp:posOffset>
                      </wp:positionH>
                      <wp:positionV relativeFrom="paragraph">
                        <wp:posOffset>25477</wp:posOffset>
                      </wp:positionV>
                      <wp:extent cx="2326193" cy="688312"/>
                      <wp:effectExtent l="0" t="0" r="36195"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193" cy="688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94FAB" id="Прямая со стрелкой 39" o:spid="_x0000_s1026" type="#_x0000_t32" style="position:absolute;margin-left:-6.8pt;margin-top:2pt;width:183.15pt;height:5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"/>
                  </w:pict>
                </mc:Fallback>
              </mc:AlternateContent>
            </w:r>
            <w:r w:rsidRPr="00A6142E">
              <w:rPr>
                <w:rFonts w:ascii="Times New Roman" w:hAnsi="Times New Roman" w:cs="Times New Roman"/>
                <w:b/>
                <w:noProof/>
                <w:sz w:val="24"/>
                <w:szCs w:val="24"/>
                <w:lang w:eastAsia="ru-RU"/>
              </w:rPr>
              <w:t>Тип практики</w:t>
            </w:r>
          </w:p>
          <w:p w14:paraId="3EAE744E" w14:textId="77777777" w:rsidR="00A6142E" w:rsidRPr="00A6142E" w:rsidRDefault="00A6142E" w:rsidP="002A5CAE">
            <w:pPr>
              <w:jc w:val="both"/>
              <w:rPr>
                <w:rFonts w:ascii="Times New Roman" w:hAnsi="Times New Roman" w:cs="Times New Roman"/>
                <w:b/>
                <w:sz w:val="24"/>
                <w:szCs w:val="24"/>
              </w:rPr>
            </w:pPr>
          </w:p>
          <w:p w14:paraId="45B0BB70" w14:textId="77777777" w:rsidR="00A6142E" w:rsidRPr="00A6142E" w:rsidRDefault="00A6142E" w:rsidP="002A5CAE">
            <w:pPr>
              <w:jc w:val="both"/>
              <w:rPr>
                <w:rFonts w:ascii="Times New Roman" w:hAnsi="Times New Roman" w:cs="Times New Roman"/>
                <w:b/>
                <w:sz w:val="24"/>
                <w:szCs w:val="24"/>
              </w:rPr>
            </w:pPr>
            <w:r w:rsidRPr="00A6142E">
              <w:rPr>
                <w:rFonts w:ascii="Times New Roman" w:hAnsi="Times New Roman" w:cs="Times New Roman"/>
                <w:b/>
                <w:sz w:val="24"/>
                <w:szCs w:val="24"/>
              </w:rPr>
              <w:t>Уровни практик</w:t>
            </w:r>
          </w:p>
          <w:p w14:paraId="28138F21" w14:textId="77777777" w:rsidR="00A6142E" w:rsidRPr="00A6142E" w:rsidRDefault="00A6142E" w:rsidP="002A5CAE">
            <w:pPr>
              <w:jc w:val="both"/>
              <w:rPr>
                <w:rFonts w:ascii="Times New Roman" w:hAnsi="Times New Roman" w:cs="Times New Roman"/>
                <w:sz w:val="24"/>
                <w:szCs w:val="24"/>
              </w:rPr>
            </w:pPr>
            <w:r w:rsidRPr="00A6142E">
              <w:rPr>
                <w:rFonts w:ascii="Times New Roman" w:hAnsi="Times New Roman" w:cs="Times New Roman"/>
                <w:b/>
                <w:sz w:val="24"/>
                <w:szCs w:val="24"/>
              </w:rPr>
              <w:t xml:space="preserve"> в РАОП</w:t>
            </w:r>
          </w:p>
        </w:tc>
        <w:tc>
          <w:tcPr>
            <w:tcW w:w="1701" w:type="dxa"/>
            <w:vAlign w:val="center"/>
          </w:tcPr>
          <w:p w14:paraId="1166BDDB" w14:textId="77777777" w:rsidR="00A6142E" w:rsidRPr="00A6142E" w:rsidRDefault="00A6142E" w:rsidP="002A5CAE">
            <w:pPr>
              <w:jc w:val="center"/>
              <w:rPr>
                <w:rFonts w:ascii="Times New Roman" w:hAnsi="Times New Roman" w:cs="Times New Roman"/>
                <w:sz w:val="24"/>
                <w:szCs w:val="24"/>
              </w:rPr>
            </w:pPr>
          </w:p>
          <w:p w14:paraId="2D8E3E5F" w14:textId="77777777" w:rsidR="00A6142E" w:rsidRPr="00A6142E" w:rsidRDefault="00A6142E" w:rsidP="002A5CAE">
            <w:pPr>
              <w:jc w:val="center"/>
              <w:rPr>
                <w:rFonts w:ascii="Times New Roman" w:hAnsi="Times New Roman" w:cs="Times New Roman"/>
                <w:b/>
                <w:sz w:val="24"/>
                <w:szCs w:val="24"/>
              </w:rPr>
            </w:pPr>
            <w:r w:rsidRPr="00A6142E">
              <w:rPr>
                <w:rFonts w:ascii="Times New Roman" w:hAnsi="Times New Roman" w:cs="Times New Roman"/>
                <w:sz w:val="24"/>
                <w:szCs w:val="24"/>
              </w:rPr>
              <w:t>Управленческие практики</w:t>
            </w:r>
            <w:r w:rsidRPr="00A6142E">
              <w:rPr>
                <w:rFonts w:ascii="Times New Roman" w:hAnsi="Times New Roman" w:cs="Times New Roman"/>
                <w:b/>
                <w:sz w:val="24"/>
                <w:szCs w:val="24"/>
              </w:rPr>
              <w:t xml:space="preserve"> </w:t>
            </w:r>
          </w:p>
          <w:p w14:paraId="44FB84C0" w14:textId="77777777" w:rsidR="00A6142E" w:rsidRPr="00A6142E" w:rsidRDefault="00A6142E" w:rsidP="002A5CAE">
            <w:pPr>
              <w:jc w:val="center"/>
              <w:rPr>
                <w:rFonts w:ascii="Times New Roman" w:hAnsi="Times New Roman" w:cs="Times New Roman"/>
                <w:bCs/>
                <w:sz w:val="24"/>
                <w:szCs w:val="24"/>
              </w:rPr>
            </w:pPr>
            <w:r w:rsidRPr="00A6142E">
              <w:rPr>
                <w:rFonts w:ascii="Times New Roman" w:hAnsi="Times New Roman" w:cs="Times New Roman"/>
                <w:bCs/>
                <w:sz w:val="24"/>
                <w:szCs w:val="24"/>
              </w:rPr>
              <w:t>(всего 3)</w:t>
            </w:r>
          </w:p>
          <w:p w14:paraId="0020831C" w14:textId="77777777" w:rsidR="00A6142E" w:rsidRPr="00A6142E" w:rsidRDefault="00A6142E" w:rsidP="002A5CAE">
            <w:pPr>
              <w:jc w:val="center"/>
              <w:rPr>
                <w:rFonts w:ascii="Times New Roman" w:hAnsi="Times New Roman" w:cs="Times New Roman"/>
                <w:b/>
                <w:sz w:val="24"/>
                <w:szCs w:val="24"/>
              </w:rPr>
            </w:pPr>
            <w:r w:rsidRPr="00A6142E">
              <w:rPr>
                <w:rFonts w:ascii="Times New Roman" w:hAnsi="Times New Roman" w:cs="Times New Roman"/>
                <w:b/>
                <w:sz w:val="24"/>
                <w:szCs w:val="24"/>
              </w:rPr>
              <w:t>количество, %</w:t>
            </w:r>
          </w:p>
        </w:tc>
        <w:tc>
          <w:tcPr>
            <w:tcW w:w="1985" w:type="dxa"/>
            <w:vAlign w:val="center"/>
          </w:tcPr>
          <w:p w14:paraId="7A5275FA"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Методические практики</w:t>
            </w:r>
          </w:p>
          <w:p w14:paraId="4884E97D"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(всего 4)</w:t>
            </w:r>
          </w:p>
          <w:p w14:paraId="2DFE3767" w14:textId="77777777" w:rsidR="00A6142E" w:rsidRPr="00A6142E" w:rsidRDefault="00A6142E" w:rsidP="002A5CAE">
            <w:pPr>
              <w:jc w:val="center"/>
              <w:rPr>
                <w:rFonts w:ascii="Times New Roman" w:hAnsi="Times New Roman" w:cs="Times New Roman"/>
                <w:b/>
                <w:sz w:val="24"/>
                <w:szCs w:val="24"/>
              </w:rPr>
            </w:pPr>
            <w:r w:rsidRPr="00A6142E">
              <w:rPr>
                <w:rFonts w:ascii="Times New Roman" w:hAnsi="Times New Roman" w:cs="Times New Roman"/>
                <w:b/>
                <w:sz w:val="24"/>
                <w:szCs w:val="24"/>
              </w:rPr>
              <w:t xml:space="preserve"> количество, </w:t>
            </w:r>
          </w:p>
          <w:p w14:paraId="0CA03FD7" w14:textId="77777777" w:rsidR="00A6142E" w:rsidRPr="00A6142E" w:rsidRDefault="00A6142E" w:rsidP="002A5CAE">
            <w:pPr>
              <w:jc w:val="center"/>
              <w:rPr>
                <w:rFonts w:ascii="Times New Roman" w:hAnsi="Times New Roman" w:cs="Times New Roman"/>
                <w:b/>
                <w:sz w:val="24"/>
                <w:szCs w:val="24"/>
              </w:rPr>
            </w:pPr>
            <w:r w:rsidRPr="00A6142E">
              <w:rPr>
                <w:rFonts w:ascii="Times New Roman" w:hAnsi="Times New Roman" w:cs="Times New Roman"/>
                <w:b/>
                <w:sz w:val="24"/>
                <w:szCs w:val="24"/>
              </w:rPr>
              <w:t>%</w:t>
            </w:r>
          </w:p>
        </w:tc>
        <w:tc>
          <w:tcPr>
            <w:tcW w:w="1588" w:type="dxa"/>
            <w:vAlign w:val="center"/>
          </w:tcPr>
          <w:p w14:paraId="7ABDD146"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Педагогические практики</w:t>
            </w:r>
          </w:p>
          <w:p w14:paraId="5F127725"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(всего 42)</w:t>
            </w:r>
          </w:p>
          <w:p w14:paraId="6271A513" w14:textId="77777777" w:rsidR="00A6142E" w:rsidRPr="00A6142E" w:rsidRDefault="00A6142E" w:rsidP="002A5CAE">
            <w:pPr>
              <w:jc w:val="center"/>
              <w:rPr>
                <w:rFonts w:ascii="Times New Roman" w:hAnsi="Times New Roman" w:cs="Times New Roman"/>
                <w:b/>
                <w:sz w:val="24"/>
                <w:szCs w:val="24"/>
              </w:rPr>
            </w:pPr>
            <w:r w:rsidRPr="00A6142E">
              <w:rPr>
                <w:rFonts w:ascii="Times New Roman" w:hAnsi="Times New Roman" w:cs="Times New Roman"/>
                <w:b/>
                <w:sz w:val="24"/>
                <w:szCs w:val="24"/>
              </w:rPr>
              <w:t xml:space="preserve">количество, </w:t>
            </w:r>
          </w:p>
          <w:p w14:paraId="3CD6B38D"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b/>
                <w:sz w:val="24"/>
                <w:szCs w:val="24"/>
              </w:rPr>
              <w:t>%</w:t>
            </w:r>
          </w:p>
        </w:tc>
        <w:tc>
          <w:tcPr>
            <w:tcW w:w="992" w:type="dxa"/>
            <w:vAlign w:val="center"/>
          </w:tcPr>
          <w:p w14:paraId="13B30669"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Всего практик</w:t>
            </w:r>
          </w:p>
        </w:tc>
      </w:tr>
      <w:tr w:rsidR="00A6142E" w:rsidRPr="00A6142E" w14:paraId="4ECF7655" w14:textId="77777777" w:rsidTr="002A5CAE">
        <w:tc>
          <w:tcPr>
            <w:tcW w:w="3652" w:type="dxa"/>
          </w:tcPr>
          <w:p w14:paraId="4BCAF918" w14:textId="77777777" w:rsidR="00A6142E" w:rsidRPr="00A6142E" w:rsidRDefault="00A6142E" w:rsidP="002A5CAE">
            <w:pPr>
              <w:jc w:val="both"/>
              <w:rPr>
                <w:rFonts w:ascii="Times New Roman" w:hAnsi="Times New Roman" w:cs="Times New Roman"/>
                <w:iCs/>
                <w:sz w:val="24"/>
                <w:szCs w:val="24"/>
              </w:rPr>
            </w:pPr>
            <w:r w:rsidRPr="00A6142E">
              <w:rPr>
                <w:rFonts w:ascii="Times New Roman" w:hAnsi="Times New Roman" w:cs="Times New Roman"/>
                <w:iCs/>
                <w:sz w:val="24"/>
                <w:szCs w:val="24"/>
              </w:rPr>
              <w:t xml:space="preserve">Претендуют на высший уровень </w:t>
            </w:r>
          </w:p>
        </w:tc>
        <w:tc>
          <w:tcPr>
            <w:tcW w:w="1701" w:type="dxa"/>
            <w:vAlign w:val="center"/>
          </w:tcPr>
          <w:p w14:paraId="44C2F1AC"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2 (66%)</w:t>
            </w:r>
          </w:p>
        </w:tc>
        <w:tc>
          <w:tcPr>
            <w:tcW w:w="1985" w:type="dxa"/>
            <w:vAlign w:val="center"/>
          </w:tcPr>
          <w:p w14:paraId="05BE392A"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 (25%)</w:t>
            </w:r>
          </w:p>
        </w:tc>
        <w:tc>
          <w:tcPr>
            <w:tcW w:w="1588" w:type="dxa"/>
            <w:vAlign w:val="center"/>
          </w:tcPr>
          <w:p w14:paraId="6DA3C663"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5 (11%)</w:t>
            </w:r>
          </w:p>
        </w:tc>
        <w:tc>
          <w:tcPr>
            <w:tcW w:w="992" w:type="dxa"/>
            <w:shd w:val="clear" w:color="auto" w:fill="auto"/>
            <w:vAlign w:val="center"/>
          </w:tcPr>
          <w:p w14:paraId="3EFEC4C4"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8</w:t>
            </w:r>
          </w:p>
        </w:tc>
      </w:tr>
      <w:tr w:rsidR="00A6142E" w:rsidRPr="00A6142E" w14:paraId="6F71B178" w14:textId="77777777" w:rsidTr="00B610A8">
        <w:trPr>
          <w:trHeight w:val="442"/>
        </w:trPr>
        <w:tc>
          <w:tcPr>
            <w:tcW w:w="3652" w:type="dxa"/>
          </w:tcPr>
          <w:p w14:paraId="07FB80A3" w14:textId="77777777" w:rsidR="00A6142E" w:rsidRPr="00A6142E" w:rsidRDefault="00A6142E" w:rsidP="002A5CAE">
            <w:pPr>
              <w:jc w:val="both"/>
              <w:rPr>
                <w:rFonts w:ascii="Times New Roman" w:hAnsi="Times New Roman" w:cs="Times New Roman"/>
                <w:iCs/>
                <w:sz w:val="24"/>
                <w:szCs w:val="24"/>
              </w:rPr>
            </w:pPr>
            <w:r w:rsidRPr="00A6142E">
              <w:rPr>
                <w:rFonts w:ascii="Times New Roman" w:hAnsi="Times New Roman" w:cs="Times New Roman"/>
                <w:iCs/>
                <w:sz w:val="24"/>
                <w:szCs w:val="24"/>
              </w:rPr>
              <w:t>Продвинутый уровень</w:t>
            </w:r>
          </w:p>
        </w:tc>
        <w:tc>
          <w:tcPr>
            <w:tcW w:w="1701" w:type="dxa"/>
            <w:vAlign w:val="center"/>
          </w:tcPr>
          <w:p w14:paraId="568293F4" w14:textId="17EF46ED" w:rsidR="00A6142E" w:rsidRPr="00A6142E" w:rsidRDefault="00B610A8" w:rsidP="002A5CAE">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6A72CDF5"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 (25%)</w:t>
            </w:r>
          </w:p>
        </w:tc>
        <w:tc>
          <w:tcPr>
            <w:tcW w:w="1588" w:type="dxa"/>
            <w:vAlign w:val="center"/>
          </w:tcPr>
          <w:p w14:paraId="5154136F"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13 (30%)</w:t>
            </w:r>
          </w:p>
        </w:tc>
        <w:tc>
          <w:tcPr>
            <w:tcW w:w="992" w:type="dxa"/>
            <w:shd w:val="clear" w:color="auto" w:fill="auto"/>
            <w:vAlign w:val="center"/>
          </w:tcPr>
          <w:p w14:paraId="217A6497"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14</w:t>
            </w:r>
          </w:p>
        </w:tc>
      </w:tr>
      <w:tr w:rsidR="00A6142E" w:rsidRPr="00A6142E" w14:paraId="420A6B98" w14:textId="77777777" w:rsidTr="002A5CAE">
        <w:tc>
          <w:tcPr>
            <w:tcW w:w="3652" w:type="dxa"/>
          </w:tcPr>
          <w:p w14:paraId="77B246C5" w14:textId="6D733B24" w:rsidR="00A6142E" w:rsidRPr="00A6142E" w:rsidRDefault="00A6142E" w:rsidP="002A5CAE">
            <w:pPr>
              <w:jc w:val="both"/>
              <w:rPr>
                <w:rFonts w:ascii="Times New Roman" w:hAnsi="Times New Roman" w:cs="Times New Roman"/>
                <w:iCs/>
                <w:sz w:val="24"/>
                <w:szCs w:val="24"/>
              </w:rPr>
            </w:pPr>
            <w:r w:rsidRPr="00A6142E">
              <w:rPr>
                <w:rFonts w:ascii="Times New Roman" w:hAnsi="Times New Roman" w:cs="Times New Roman"/>
                <w:iCs/>
                <w:sz w:val="24"/>
                <w:szCs w:val="24"/>
              </w:rPr>
              <w:t>Н</w:t>
            </w:r>
            <w:r w:rsidR="00B610A8">
              <w:rPr>
                <w:rFonts w:ascii="Times New Roman" w:hAnsi="Times New Roman" w:cs="Times New Roman"/>
                <w:iCs/>
                <w:sz w:val="24"/>
                <w:szCs w:val="24"/>
              </w:rPr>
              <w:t>ачальный</w:t>
            </w:r>
            <w:r w:rsidRPr="00A6142E">
              <w:rPr>
                <w:rFonts w:ascii="Times New Roman" w:hAnsi="Times New Roman" w:cs="Times New Roman"/>
                <w:iCs/>
                <w:sz w:val="24"/>
                <w:szCs w:val="24"/>
              </w:rPr>
              <w:t xml:space="preserve"> уровень</w:t>
            </w:r>
          </w:p>
        </w:tc>
        <w:tc>
          <w:tcPr>
            <w:tcW w:w="1701" w:type="dxa"/>
            <w:vAlign w:val="center"/>
          </w:tcPr>
          <w:p w14:paraId="0D51EF47"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 (33%)</w:t>
            </w:r>
          </w:p>
        </w:tc>
        <w:tc>
          <w:tcPr>
            <w:tcW w:w="1985" w:type="dxa"/>
            <w:vAlign w:val="center"/>
          </w:tcPr>
          <w:p w14:paraId="1B552613" w14:textId="1E1497C8" w:rsidR="00A6142E" w:rsidRPr="00A6142E" w:rsidRDefault="00B610A8" w:rsidP="002A5CAE">
            <w:pPr>
              <w:jc w:val="center"/>
              <w:rPr>
                <w:rFonts w:ascii="Times New Roman" w:hAnsi="Times New Roman" w:cs="Times New Roman"/>
                <w:sz w:val="24"/>
                <w:szCs w:val="24"/>
              </w:rPr>
            </w:pPr>
            <w:r>
              <w:rPr>
                <w:rFonts w:ascii="Times New Roman" w:hAnsi="Times New Roman" w:cs="Times New Roman"/>
                <w:sz w:val="24"/>
                <w:szCs w:val="24"/>
              </w:rPr>
              <w:t>0</w:t>
            </w:r>
          </w:p>
        </w:tc>
        <w:tc>
          <w:tcPr>
            <w:tcW w:w="1588" w:type="dxa"/>
          </w:tcPr>
          <w:p w14:paraId="2CA271FB"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16 (38%)</w:t>
            </w:r>
          </w:p>
        </w:tc>
        <w:tc>
          <w:tcPr>
            <w:tcW w:w="992" w:type="dxa"/>
            <w:shd w:val="clear" w:color="auto" w:fill="auto"/>
          </w:tcPr>
          <w:p w14:paraId="6EFB842C"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17</w:t>
            </w:r>
          </w:p>
        </w:tc>
      </w:tr>
      <w:tr w:rsidR="00A6142E" w:rsidRPr="00A6142E" w14:paraId="216F35BF" w14:textId="77777777" w:rsidTr="002A5CAE">
        <w:tc>
          <w:tcPr>
            <w:tcW w:w="3652" w:type="dxa"/>
          </w:tcPr>
          <w:p w14:paraId="24CE775E" w14:textId="77777777" w:rsidR="00A6142E" w:rsidRPr="00A6142E" w:rsidRDefault="00A6142E" w:rsidP="002A5CAE">
            <w:pPr>
              <w:jc w:val="both"/>
              <w:rPr>
                <w:rFonts w:ascii="Times New Roman" w:hAnsi="Times New Roman" w:cs="Times New Roman"/>
                <w:iCs/>
                <w:sz w:val="24"/>
                <w:szCs w:val="24"/>
              </w:rPr>
            </w:pPr>
            <w:r w:rsidRPr="00A6142E">
              <w:rPr>
                <w:rFonts w:ascii="Times New Roman" w:hAnsi="Times New Roman" w:cs="Times New Roman"/>
                <w:iCs/>
                <w:sz w:val="24"/>
                <w:szCs w:val="24"/>
              </w:rPr>
              <w:t>Не включены в Атлас</w:t>
            </w:r>
          </w:p>
        </w:tc>
        <w:tc>
          <w:tcPr>
            <w:tcW w:w="1701" w:type="dxa"/>
            <w:vAlign w:val="center"/>
          </w:tcPr>
          <w:p w14:paraId="1FC62020" w14:textId="4F9EE719" w:rsidR="00A6142E" w:rsidRPr="00A6142E" w:rsidRDefault="00B610A8" w:rsidP="002A5CAE">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0ECB3056"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2 (50%)</w:t>
            </w:r>
          </w:p>
        </w:tc>
        <w:tc>
          <w:tcPr>
            <w:tcW w:w="1588" w:type="dxa"/>
          </w:tcPr>
          <w:p w14:paraId="240A1C60"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8 (19%)</w:t>
            </w:r>
          </w:p>
        </w:tc>
        <w:tc>
          <w:tcPr>
            <w:tcW w:w="992" w:type="dxa"/>
            <w:shd w:val="clear" w:color="auto" w:fill="auto"/>
          </w:tcPr>
          <w:p w14:paraId="32EF4D24"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10</w:t>
            </w:r>
          </w:p>
        </w:tc>
      </w:tr>
    </w:tbl>
    <w:p w14:paraId="583022BD" w14:textId="77777777" w:rsidR="00B610A8" w:rsidRDefault="00B610A8" w:rsidP="00B610A8">
      <w:pPr>
        <w:pStyle w:val="a3"/>
        <w:ind w:left="0"/>
        <w:jc w:val="both"/>
        <w:rPr>
          <w:rFonts w:ascii="Times New Roman" w:hAnsi="Times New Roman" w:cs="Times New Roman"/>
          <w:sz w:val="24"/>
          <w:szCs w:val="24"/>
        </w:rPr>
      </w:pPr>
    </w:p>
    <w:p w14:paraId="114EA6C0" w14:textId="6001FEA9" w:rsidR="00A6142E" w:rsidRDefault="00B610A8" w:rsidP="00B610A8">
      <w:pPr>
        <w:pStyle w:val="a3"/>
        <w:ind w:left="0" w:firstLine="567"/>
        <w:jc w:val="both"/>
        <w:rPr>
          <w:rFonts w:ascii="Times New Roman" w:hAnsi="Times New Roman" w:cs="Times New Roman"/>
          <w:sz w:val="24"/>
          <w:szCs w:val="24"/>
        </w:rPr>
      </w:pPr>
      <w:r w:rsidRPr="00A6142E">
        <w:rPr>
          <w:rFonts w:ascii="Times New Roman" w:hAnsi="Times New Roman" w:cs="Times New Roman"/>
          <w:sz w:val="24"/>
          <w:szCs w:val="24"/>
        </w:rPr>
        <w:t xml:space="preserve">По общему мнению, </w:t>
      </w:r>
      <w:r w:rsidR="00A6142E" w:rsidRPr="00A6142E">
        <w:rPr>
          <w:rFonts w:ascii="Times New Roman" w:hAnsi="Times New Roman" w:cs="Times New Roman"/>
          <w:sz w:val="24"/>
          <w:szCs w:val="24"/>
        </w:rPr>
        <w:t>содержательных экспертов Атласа данного направления, большинство представленных практик актуальны. Они направлены на формирование функциональной (финансовой) грамотности разных возрастных групп: дошкольников, младших школьников и учащихся общеобразовательных учреждений. В большинстве практик прослеживается идея работы с родительским сообществом, что позволяет формировать финансовую грамотность комплексно и системно, применяются интерактивные формы обучения учащихся, во всех практиках прослеживается их практико-ориентированная направленность. Некоторые практики частично решают проблемы современности, согласно основным направлениям федеральной и региональной образовательной политики.</w:t>
      </w:r>
    </w:p>
    <w:p w14:paraId="7350C06C" w14:textId="77777777" w:rsidR="00A6142E" w:rsidRDefault="00A6142E" w:rsidP="00A6142E">
      <w:pPr>
        <w:pStyle w:val="a3"/>
        <w:ind w:left="0" w:firstLine="567"/>
        <w:rPr>
          <w:rFonts w:ascii="Times New Roman" w:hAnsi="Times New Roman" w:cs="Times New Roman"/>
          <w:b/>
          <w:bCs/>
          <w:sz w:val="24"/>
          <w:szCs w:val="24"/>
        </w:rPr>
      </w:pPr>
    </w:p>
    <w:p w14:paraId="22E1584C" w14:textId="15281A61" w:rsidR="00A6142E" w:rsidRPr="00B610A8" w:rsidRDefault="00A6142E" w:rsidP="00B610A8">
      <w:pPr>
        <w:ind w:firstLine="567"/>
        <w:rPr>
          <w:rFonts w:ascii="Times New Roman" w:hAnsi="Times New Roman" w:cs="Times New Roman"/>
          <w:b/>
          <w:bCs/>
          <w:sz w:val="24"/>
          <w:szCs w:val="24"/>
        </w:rPr>
      </w:pPr>
      <w:r w:rsidRPr="00B610A8">
        <w:rPr>
          <w:rFonts w:ascii="Times New Roman" w:hAnsi="Times New Roman" w:cs="Times New Roman"/>
          <w:b/>
          <w:bCs/>
          <w:sz w:val="24"/>
          <w:szCs w:val="24"/>
        </w:rPr>
        <w:t>Таблица 3. Общий анализ динамики практик, размещенных в Атлас</w:t>
      </w:r>
    </w:p>
    <w:tbl>
      <w:tblPr>
        <w:tblStyle w:val="a4"/>
        <w:tblW w:w="0" w:type="auto"/>
        <w:tblLook w:val="04A0" w:firstRow="1" w:lastRow="0" w:firstColumn="1" w:lastColumn="0" w:noHBand="0" w:noVBand="1"/>
      </w:tblPr>
      <w:tblGrid>
        <w:gridCol w:w="1914"/>
        <w:gridCol w:w="1914"/>
        <w:gridCol w:w="1914"/>
        <w:gridCol w:w="1914"/>
        <w:gridCol w:w="1915"/>
      </w:tblGrid>
      <w:tr w:rsidR="00A6142E" w:rsidRPr="00A6142E" w14:paraId="2D4D51B2" w14:textId="77777777" w:rsidTr="002A5CAE">
        <w:tc>
          <w:tcPr>
            <w:tcW w:w="1914" w:type="dxa"/>
            <w:vAlign w:val="center"/>
          </w:tcPr>
          <w:p w14:paraId="3A2304F2"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Кампания РАОП</w:t>
            </w:r>
          </w:p>
        </w:tc>
        <w:tc>
          <w:tcPr>
            <w:tcW w:w="1914" w:type="dxa"/>
            <w:vAlign w:val="center"/>
          </w:tcPr>
          <w:p w14:paraId="6C818C95"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Всего (количество, %)</w:t>
            </w:r>
          </w:p>
        </w:tc>
        <w:tc>
          <w:tcPr>
            <w:tcW w:w="1914" w:type="dxa"/>
            <w:vAlign w:val="center"/>
          </w:tcPr>
          <w:p w14:paraId="40FB13B5"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Высший уровень</w:t>
            </w:r>
          </w:p>
        </w:tc>
        <w:tc>
          <w:tcPr>
            <w:tcW w:w="1914" w:type="dxa"/>
            <w:vAlign w:val="center"/>
          </w:tcPr>
          <w:p w14:paraId="7B2FF006"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Продвинутый уровень</w:t>
            </w:r>
          </w:p>
        </w:tc>
        <w:tc>
          <w:tcPr>
            <w:tcW w:w="1915" w:type="dxa"/>
            <w:vAlign w:val="center"/>
          </w:tcPr>
          <w:p w14:paraId="79181E3F"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Начальный уровень</w:t>
            </w:r>
          </w:p>
        </w:tc>
      </w:tr>
      <w:tr w:rsidR="00A6142E" w:rsidRPr="00A6142E" w14:paraId="2CA67CE4" w14:textId="77777777" w:rsidTr="002A5CAE">
        <w:tc>
          <w:tcPr>
            <w:tcW w:w="1914" w:type="dxa"/>
          </w:tcPr>
          <w:p w14:paraId="0A43E86B" w14:textId="77777777" w:rsidR="00A6142E" w:rsidRPr="00A6142E" w:rsidRDefault="00A6142E" w:rsidP="002A5CAE">
            <w:pPr>
              <w:jc w:val="both"/>
              <w:rPr>
                <w:rFonts w:ascii="Times New Roman" w:hAnsi="Times New Roman" w:cs="Times New Roman"/>
                <w:sz w:val="24"/>
                <w:szCs w:val="24"/>
              </w:rPr>
            </w:pPr>
            <w:r w:rsidRPr="00A6142E">
              <w:rPr>
                <w:rFonts w:ascii="Times New Roman" w:hAnsi="Times New Roman" w:cs="Times New Roman"/>
                <w:sz w:val="24"/>
                <w:szCs w:val="24"/>
              </w:rPr>
              <w:t>2019*</w:t>
            </w:r>
          </w:p>
        </w:tc>
        <w:tc>
          <w:tcPr>
            <w:tcW w:w="1914" w:type="dxa"/>
          </w:tcPr>
          <w:p w14:paraId="6A3800AC"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w:t>
            </w:r>
          </w:p>
        </w:tc>
        <w:tc>
          <w:tcPr>
            <w:tcW w:w="1914" w:type="dxa"/>
          </w:tcPr>
          <w:p w14:paraId="017EC258"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w:t>
            </w:r>
          </w:p>
        </w:tc>
        <w:tc>
          <w:tcPr>
            <w:tcW w:w="1914" w:type="dxa"/>
          </w:tcPr>
          <w:p w14:paraId="76F2671B"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w:t>
            </w:r>
          </w:p>
        </w:tc>
        <w:tc>
          <w:tcPr>
            <w:tcW w:w="1915" w:type="dxa"/>
          </w:tcPr>
          <w:p w14:paraId="4C6A7F67"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w:t>
            </w:r>
          </w:p>
        </w:tc>
      </w:tr>
      <w:tr w:rsidR="00A6142E" w:rsidRPr="00A6142E" w14:paraId="30300228" w14:textId="77777777" w:rsidTr="002A5CAE">
        <w:tc>
          <w:tcPr>
            <w:tcW w:w="1914" w:type="dxa"/>
          </w:tcPr>
          <w:p w14:paraId="0A1214F1" w14:textId="77777777" w:rsidR="00A6142E" w:rsidRPr="00A6142E" w:rsidRDefault="00A6142E" w:rsidP="002A5CAE">
            <w:pPr>
              <w:jc w:val="both"/>
              <w:rPr>
                <w:rFonts w:ascii="Times New Roman" w:hAnsi="Times New Roman" w:cs="Times New Roman"/>
                <w:sz w:val="24"/>
                <w:szCs w:val="24"/>
              </w:rPr>
            </w:pPr>
            <w:r w:rsidRPr="00A6142E">
              <w:rPr>
                <w:rFonts w:ascii="Times New Roman" w:hAnsi="Times New Roman" w:cs="Times New Roman"/>
                <w:sz w:val="24"/>
                <w:szCs w:val="24"/>
              </w:rPr>
              <w:t>2020</w:t>
            </w:r>
          </w:p>
        </w:tc>
        <w:tc>
          <w:tcPr>
            <w:tcW w:w="1914" w:type="dxa"/>
          </w:tcPr>
          <w:p w14:paraId="72BA1A6B"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 xml:space="preserve">39 </w:t>
            </w:r>
          </w:p>
          <w:p w14:paraId="689475E7" w14:textId="5769765A" w:rsidR="00A6142E" w:rsidRPr="00A6142E" w:rsidRDefault="00A6142E" w:rsidP="002A5CAE">
            <w:pPr>
              <w:jc w:val="center"/>
              <w:rPr>
                <w:rFonts w:ascii="Times New Roman" w:hAnsi="Times New Roman" w:cs="Times New Roman"/>
                <w:sz w:val="24"/>
                <w:szCs w:val="24"/>
              </w:rPr>
            </w:pPr>
          </w:p>
        </w:tc>
        <w:tc>
          <w:tcPr>
            <w:tcW w:w="1914" w:type="dxa"/>
          </w:tcPr>
          <w:p w14:paraId="227C02A6"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w:t>
            </w:r>
          </w:p>
        </w:tc>
        <w:tc>
          <w:tcPr>
            <w:tcW w:w="1914" w:type="dxa"/>
          </w:tcPr>
          <w:p w14:paraId="0A7E6B15"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17</w:t>
            </w:r>
          </w:p>
        </w:tc>
        <w:tc>
          <w:tcPr>
            <w:tcW w:w="1915" w:type="dxa"/>
          </w:tcPr>
          <w:p w14:paraId="2EDEB0C3"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17</w:t>
            </w:r>
          </w:p>
        </w:tc>
      </w:tr>
      <w:tr w:rsidR="00A6142E" w:rsidRPr="00A6142E" w14:paraId="4992AD6C" w14:textId="77777777" w:rsidTr="002A5CAE">
        <w:tc>
          <w:tcPr>
            <w:tcW w:w="1914" w:type="dxa"/>
          </w:tcPr>
          <w:p w14:paraId="3CCF7FCA" w14:textId="77777777" w:rsidR="00A6142E" w:rsidRPr="00A6142E" w:rsidRDefault="00A6142E" w:rsidP="002A5CAE">
            <w:pPr>
              <w:jc w:val="both"/>
              <w:rPr>
                <w:rFonts w:ascii="Times New Roman" w:hAnsi="Times New Roman" w:cs="Times New Roman"/>
                <w:sz w:val="24"/>
                <w:szCs w:val="24"/>
              </w:rPr>
            </w:pPr>
            <w:r w:rsidRPr="00A6142E">
              <w:rPr>
                <w:rFonts w:ascii="Times New Roman" w:hAnsi="Times New Roman" w:cs="Times New Roman"/>
                <w:sz w:val="24"/>
                <w:szCs w:val="24"/>
              </w:rPr>
              <w:t>2021</w:t>
            </w:r>
          </w:p>
        </w:tc>
        <w:tc>
          <w:tcPr>
            <w:tcW w:w="1914" w:type="dxa"/>
          </w:tcPr>
          <w:p w14:paraId="7F663841"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 xml:space="preserve">49 </w:t>
            </w:r>
          </w:p>
          <w:p w14:paraId="0F890795" w14:textId="03EE4EC3" w:rsidR="00A6142E" w:rsidRPr="00A6142E" w:rsidRDefault="00A6142E" w:rsidP="002A5CAE">
            <w:pPr>
              <w:jc w:val="center"/>
              <w:rPr>
                <w:rFonts w:ascii="Times New Roman" w:hAnsi="Times New Roman" w:cs="Times New Roman"/>
                <w:sz w:val="24"/>
                <w:szCs w:val="24"/>
              </w:rPr>
            </w:pPr>
          </w:p>
        </w:tc>
        <w:tc>
          <w:tcPr>
            <w:tcW w:w="1914" w:type="dxa"/>
          </w:tcPr>
          <w:p w14:paraId="16F49D3F"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8</w:t>
            </w:r>
          </w:p>
        </w:tc>
        <w:tc>
          <w:tcPr>
            <w:tcW w:w="1914" w:type="dxa"/>
          </w:tcPr>
          <w:p w14:paraId="4141439E"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14</w:t>
            </w:r>
          </w:p>
        </w:tc>
        <w:tc>
          <w:tcPr>
            <w:tcW w:w="1915" w:type="dxa"/>
          </w:tcPr>
          <w:p w14:paraId="7FCBD40B" w14:textId="77777777" w:rsidR="00A6142E" w:rsidRPr="00A6142E" w:rsidRDefault="00A6142E" w:rsidP="002A5CAE">
            <w:pPr>
              <w:jc w:val="center"/>
              <w:rPr>
                <w:rFonts w:ascii="Times New Roman" w:hAnsi="Times New Roman" w:cs="Times New Roman"/>
                <w:sz w:val="24"/>
                <w:szCs w:val="24"/>
              </w:rPr>
            </w:pPr>
            <w:r w:rsidRPr="00A6142E">
              <w:rPr>
                <w:rFonts w:ascii="Times New Roman" w:hAnsi="Times New Roman" w:cs="Times New Roman"/>
                <w:sz w:val="24"/>
                <w:szCs w:val="24"/>
              </w:rPr>
              <w:t>17</w:t>
            </w:r>
          </w:p>
        </w:tc>
      </w:tr>
    </w:tbl>
    <w:p w14:paraId="1B13D2CA" w14:textId="3E1FF13F" w:rsidR="00A6142E" w:rsidRDefault="00A6142E" w:rsidP="00A6142E">
      <w:pPr>
        <w:jc w:val="both"/>
        <w:rPr>
          <w:rFonts w:ascii="Times New Roman" w:hAnsi="Times New Roman" w:cs="Times New Roman"/>
          <w:i/>
          <w:iCs/>
        </w:rPr>
      </w:pPr>
      <w:r w:rsidRPr="00A6142E">
        <w:rPr>
          <w:rFonts w:ascii="Times New Roman" w:hAnsi="Times New Roman" w:cs="Times New Roman"/>
        </w:rPr>
        <w:t>*</w:t>
      </w:r>
      <w:r w:rsidRPr="00A6142E">
        <w:rPr>
          <w:rFonts w:ascii="Times New Roman" w:hAnsi="Times New Roman" w:cs="Times New Roman"/>
          <w:i/>
          <w:iCs/>
        </w:rPr>
        <w:t>Данные отсутствуют. Данное направление появилось в 2020 г.</w:t>
      </w:r>
    </w:p>
    <w:p w14:paraId="6A76C4D7" w14:textId="1FF74868" w:rsidR="00A6142E" w:rsidRPr="00A6142E" w:rsidRDefault="00A6142E" w:rsidP="00A6142E">
      <w:pPr>
        <w:ind w:firstLine="567"/>
        <w:jc w:val="both"/>
        <w:rPr>
          <w:rFonts w:ascii="Times New Roman" w:hAnsi="Times New Roman" w:cs="Times New Roman"/>
          <w:b/>
          <w:bCs/>
          <w:sz w:val="24"/>
          <w:szCs w:val="24"/>
        </w:rPr>
      </w:pPr>
      <w:r w:rsidRPr="00A6142E">
        <w:rPr>
          <w:rFonts w:ascii="Times New Roman" w:hAnsi="Times New Roman" w:cs="Times New Roman"/>
          <w:b/>
          <w:bCs/>
          <w:sz w:val="24"/>
          <w:szCs w:val="24"/>
        </w:rPr>
        <w:t>Основные разрывы</w:t>
      </w:r>
    </w:p>
    <w:p w14:paraId="16E9BCEE" w14:textId="48C3185F" w:rsidR="00A6142E" w:rsidRPr="00A6142E" w:rsidRDefault="00A6142E" w:rsidP="00A6142E">
      <w:pPr>
        <w:pStyle w:val="ad"/>
        <w:spacing w:before="0" w:beforeAutospacing="0" w:after="0" w:afterAutospacing="0"/>
        <w:ind w:firstLine="567"/>
        <w:jc w:val="both"/>
        <w:rPr>
          <w:color w:val="000000"/>
        </w:rPr>
      </w:pPr>
      <w:r w:rsidRPr="00A6142E">
        <w:rPr>
          <w:color w:val="000000"/>
        </w:rPr>
        <w:t xml:space="preserve">Практически в каждой практике слабо отслеживалась измеримость формируемых результатов, необходима детальная проработка инструмента мониторинга образовательных практик, необходимо проявить внимание к измеримости результатов и их оценки. Большинство оцениваемых практик не имели опыта трансляции практики на уровне региона, несмотря на благоприятную для этого среду (в крае проводятся региональные конференции и семинары, на которых авторы практик могли бы транслировать свой опыт). Большинство авторов практик представляли только рабочие программы по предлагаемым курсам, которые в полной мере не позволяли оценить уникальность практики и новаторский замысел автора (отсутствие подкрепления структурированными методическими материалами). Также эксперты отмечают разрывы, связанные с недостаточным опытом коммуникационной работы с межмуниципальными и </w:t>
      </w:r>
      <w:r w:rsidRPr="00A6142E">
        <w:rPr>
          <w:color w:val="000000"/>
        </w:rPr>
        <w:lastRenderedPageBreak/>
        <w:t>межрегиональными образовательными организациями по разработке и совместному внедрению практик.</w:t>
      </w:r>
    </w:p>
    <w:p w14:paraId="6F8180C1" w14:textId="7BC60520" w:rsidR="006A1A0D" w:rsidRPr="006A1A0D" w:rsidRDefault="006A1A0D" w:rsidP="006A1A0D">
      <w:pPr>
        <w:ind w:firstLine="567"/>
        <w:jc w:val="both"/>
        <w:rPr>
          <w:rFonts w:ascii="Times New Roman" w:hAnsi="Times New Roman" w:cs="Times New Roman"/>
          <w:b/>
          <w:bCs/>
          <w:sz w:val="24"/>
          <w:szCs w:val="24"/>
        </w:rPr>
      </w:pPr>
      <w:r w:rsidRPr="006A1A0D">
        <w:rPr>
          <w:rFonts w:ascii="Times New Roman" w:hAnsi="Times New Roman" w:cs="Times New Roman"/>
          <w:b/>
          <w:bCs/>
          <w:color w:val="000000"/>
          <w:sz w:val="24"/>
          <w:szCs w:val="24"/>
        </w:rPr>
        <w:t>Определенные тенденции /типичные решения</w:t>
      </w:r>
    </w:p>
    <w:p w14:paraId="563568A5" w14:textId="77777777" w:rsidR="006A1A0D" w:rsidRPr="006A1A0D" w:rsidRDefault="006A1A0D" w:rsidP="00B610A8">
      <w:pPr>
        <w:spacing w:line="240" w:lineRule="auto"/>
        <w:ind w:firstLine="567"/>
        <w:jc w:val="both"/>
        <w:rPr>
          <w:rFonts w:ascii="Times New Roman" w:hAnsi="Times New Roman" w:cs="Times New Roman"/>
          <w:color w:val="000000"/>
          <w:sz w:val="24"/>
          <w:szCs w:val="24"/>
        </w:rPr>
      </w:pPr>
      <w:r w:rsidRPr="006A1A0D">
        <w:rPr>
          <w:rFonts w:ascii="Times New Roman" w:hAnsi="Times New Roman" w:cs="Times New Roman"/>
          <w:color w:val="000000"/>
          <w:sz w:val="24"/>
          <w:szCs w:val="24"/>
        </w:rPr>
        <w:t>Эксперты отмечают несколько тенденций: включение в качестве одного из направлений практики работу с родителями обучающихся; использование интерактивных форм в обучении финансовой грамотности; увеличение количества практик работы с воспитанниками ДОО; наличие опыта участия авторов разработчиков в конкурсах по разработке практик в области финансовой грамотности и конференциях по указанной теме; интеграция цифровых технологий в образовательный процесс.</w:t>
      </w:r>
    </w:p>
    <w:p w14:paraId="1FE77CDF" w14:textId="7EF349BD" w:rsidR="006A1A0D" w:rsidRPr="006A1A0D" w:rsidRDefault="006A1A0D" w:rsidP="00B610A8">
      <w:pPr>
        <w:spacing w:line="240" w:lineRule="auto"/>
        <w:ind w:firstLine="567"/>
        <w:rPr>
          <w:rFonts w:ascii="Times New Roman" w:hAnsi="Times New Roman" w:cs="Times New Roman"/>
          <w:b/>
          <w:bCs/>
          <w:sz w:val="24"/>
          <w:szCs w:val="24"/>
        </w:rPr>
      </w:pPr>
      <w:r w:rsidRPr="006A1A0D">
        <w:rPr>
          <w:rFonts w:ascii="Times New Roman" w:hAnsi="Times New Roman" w:cs="Times New Roman"/>
          <w:b/>
          <w:bCs/>
          <w:sz w:val="24"/>
          <w:szCs w:val="24"/>
        </w:rPr>
        <w:t>Сильные стороны, интересные варианты практик</w:t>
      </w:r>
    </w:p>
    <w:p w14:paraId="0EAE447E" w14:textId="77777777" w:rsidR="006A1A0D" w:rsidRPr="006A1A0D" w:rsidRDefault="006A1A0D" w:rsidP="00B610A8">
      <w:pPr>
        <w:spacing w:line="240" w:lineRule="auto"/>
        <w:ind w:firstLine="567"/>
        <w:jc w:val="both"/>
        <w:rPr>
          <w:rFonts w:ascii="Times New Roman" w:hAnsi="Times New Roman" w:cs="Times New Roman"/>
          <w:sz w:val="24"/>
          <w:szCs w:val="24"/>
        </w:rPr>
      </w:pPr>
      <w:r w:rsidRPr="006A1A0D">
        <w:rPr>
          <w:rFonts w:ascii="Times New Roman" w:hAnsi="Times New Roman" w:cs="Times New Roman"/>
          <w:sz w:val="24"/>
          <w:szCs w:val="24"/>
        </w:rPr>
        <w:t>Часть представленных практики демонстрируют комплексный подход, богатый методический материал в виде методических разработок, видео консультаций, записи занятий; практически во всех практиках темы были максимально приближенные и актуальные для реальной жизни, с которыми ребенок может (и скорее всего) столкнуться; многие из представленных практик достаточно адаптивны, могут быть интегрированы в разные активности, и могут интегрировать в себя дополнительный инструментарий (методологический); активное участие ряда авторов практик в региональных мероприятиях по финансовой грамотности; наличие современных технологий при реализации в процессе обучения, самостоятельный поиск и применение современной литературы по основам финансовой грамотности.</w:t>
      </w:r>
    </w:p>
    <w:p w14:paraId="0FA6BA15" w14:textId="4F07ED42" w:rsidR="006A1A0D" w:rsidRPr="006A1A0D" w:rsidRDefault="006A1A0D" w:rsidP="00B610A8">
      <w:pPr>
        <w:ind w:firstLine="567"/>
        <w:rPr>
          <w:rFonts w:ascii="Times New Roman" w:hAnsi="Times New Roman" w:cs="Times New Roman"/>
          <w:b/>
          <w:bCs/>
          <w:sz w:val="24"/>
          <w:szCs w:val="24"/>
        </w:rPr>
      </w:pPr>
      <w:r w:rsidRPr="006A1A0D">
        <w:rPr>
          <w:rFonts w:ascii="Times New Roman" w:hAnsi="Times New Roman" w:cs="Times New Roman"/>
          <w:b/>
          <w:bCs/>
          <w:sz w:val="24"/>
          <w:szCs w:val="24"/>
        </w:rPr>
        <w:t>Слабые стороны практик</w:t>
      </w:r>
    </w:p>
    <w:p w14:paraId="0A3D6E68" w14:textId="77777777" w:rsidR="006A1A0D" w:rsidRPr="006A1A0D" w:rsidRDefault="006A1A0D" w:rsidP="00B610A8">
      <w:pPr>
        <w:spacing w:line="240" w:lineRule="auto"/>
        <w:ind w:firstLine="567"/>
        <w:jc w:val="both"/>
        <w:rPr>
          <w:rFonts w:ascii="Times New Roman" w:hAnsi="Times New Roman" w:cs="Times New Roman"/>
          <w:sz w:val="24"/>
          <w:szCs w:val="24"/>
        </w:rPr>
      </w:pPr>
      <w:r w:rsidRPr="006A1A0D">
        <w:rPr>
          <w:rFonts w:ascii="Times New Roman" w:hAnsi="Times New Roman" w:cs="Times New Roman"/>
          <w:sz w:val="24"/>
          <w:szCs w:val="24"/>
        </w:rPr>
        <w:t>Эксперты отмечают следующие стороны: авторы практик практически не вступают во взаимодействие с профессиональными участниками сферы финансов, а также между собой (нет сетевого взаимодействия); мало информации размещено на публичных ресурсах, практически не используются методически материалы федеральных и региональных проектов по финансовой грамотности, ссылки на методики устарели; планируемые результаты должны быть достижимы и измеряемы (что практически не наблюдается) и инструменты измерения, результаты диагностики были представлены не во всех практиках; низкий уровень освещения проводимых мероприятий и методик (чаще всего это одна новость на сайте о проведении мероприятия, при этом в заявках описывается целый комплекс такой работы); разведение понятий, целей, задача, соотношение результатов с целью и целевой аудитории (получается, что внутреннее наполнение хорошее, но подача слабая, спутанная); в некоторых практиках нет системности выстраивания мероприятий, направленных на реализацию цели и задач, а также на достижение результатов.</w:t>
      </w:r>
    </w:p>
    <w:p w14:paraId="216C3420" w14:textId="77777777" w:rsidR="006A1A0D" w:rsidRPr="006A1A0D" w:rsidRDefault="006A1A0D" w:rsidP="00B610A8">
      <w:pPr>
        <w:spacing w:line="240" w:lineRule="auto"/>
        <w:ind w:firstLine="567"/>
        <w:rPr>
          <w:rFonts w:ascii="Times New Roman" w:hAnsi="Times New Roman" w:cs="Times New Roman"/>
          <w:b/>
          <w:bCs/>
          <w:sz w:val="24"/>
          <w:szCs w:val="24"/>
        </w:rPr>
      </w:pPr>
      <w:r w:rsidRPr="006A1A0D">
        <w:rPr>
          <w:rFonts w:ascii="Times New Roman" w:hAnsi="Times New Roman" w:cs="Times New Roman"/>
          <w:b/>
          <w:bCs/>
          <w:sz w:val="24"/>
          <w:szCs w:val="24"/>
        </w:rPr>
        <w:t>Общие выводы по направлению</w:t>
      </w:r>
    </w:p>
    <w:p w14:paraId="3CAB8CFE" w14:textId="4AD88041" w:rsidR="006A1A0D" w:rsidRPr="006A1A0D" w:rsidRDefault="006A1A0D" w:rsidP="00B610A8">
      <w:pPr>
        <w:spacing w:line="240" w:lineRule="auto"/>
        <w:ind w:firstLine="567"/>
        <w:jc w:val="both"/>
        <w:rPr>
          <w:rFonts w:ascii="Times New Roman" w:hAnsi="Times New Roman" w:cs="Times New Roman"/>
          <w:sz w:val="24"/>
          <w:szCs w:val="24"/>
        </w:rPr>
      </w:pPr>
      <w:r w:rsidRPr="006A1A0D">
        <w:rPr>
          <w:rFonts w:ascii="Times New Roman" w:hAnsi="Times New Roman" w:cs="Times New Roman"/>
          <w:sz w:val="24"/>
          <w:szCs w:val="24"/>
        </w:rPr>
        <w:t xml:space="preserve">В целом данное направления заняло достойное место в числе направления Атласа. Было представлено 54 практик для </w:t>
      </w:r>
      <w:proofErr w:type="spellStart"/>
      <w:r w:rsidRPr="006A1A0D">
        <w:rPr>
          <w:rFonts w:ascii="Times New Roman" w:hAnsi="Times New Roman" w:cs="Times New Roman"/>
          <w:sz w:val="24"/>
          <w:szCs w:val="24"/>
        </w:rPr>
        <w:t>экспертирования</w:t>
      </w:r>
      <w:proofErr w:type="spellEnd"/>
      <w:r w:rsidRPr="006A1A0D">
        <w:rPr>
          <w:rFonts w:ascii="Times New Roman" w:hAnsi="Times New Roman" w:cs="Times New Roman"/>
          <w:sz w:val="24"/>
          <w:szCs w:val="24"/>
        </w:rPr>
        <w:t xml:space="preserve">, из них всего 5 практик не прошли техническую экспертизу. Следовательно, выросло общее количество представленных практик и уменьшилось число практик, не прошедших техническую экспертизу. Подавляющее большинство практик, по сравнению с предыдущим годом, относиться к типу педагогических (с соответствующим результатам). Так же хочется отметить вклад педагогов г. Красноярска в процесс наполнения данного направления. При этом количество практик от других муниципалитетов выросло по отношению к прошлому году. Также выросло качество практик от данных муниципалитетов. Эксперты предложили </w:t>
      </w:r>
      <w:r w:rsidRPr="006A1A0D">
        <w:rPr>
          <w:rFonts w:ascii="Times New Roman" w:hAnsi="Times New Roman" w:cs="Times New Roman"/>
          <w:sz w:val="24"/>
          <w:szCs w:val="24"/>
        </w:rPr>
        <w:lastRenderedPageBreak/>
        <w:t>следующие шаги по развитию практик направления: представить для обсуждения практические сценарии по проведению уроков налоговой грамотности; автору практики четко выделять целевую группу, соотносить ее с теми действиями, что предлагаются и, конечно, же с результатами; при оформлении и размещении практик в РАОП обращать внимание на требования,  более четко описывать результаты и инструменты измерения результатов, а также предоставлять больше ссылок с методическими материалами; использовать методические материалы проекта Минфина, ЦБ, РЦФГ более активно, вовлекать специалистов в вопросах финансов, делать практики финансовой грамотности «ежедневными», а не «</w:t>
      </w:r>
      <w:proofErr w:type="spellStart"/>
      <w:r w:rsidRPr="006A1A0D">
        <w:rPr>
          <w:rFonts w:ascii="Times New Roman" w:hAnsi="Times New Roman" w:cs="Times New Roman"/>
          <w:sz w:val="24"/>
          <w:szCs w:val="24"/>
        </w:rPr>
        <w:t>мероприятивными</w:t>
      </w:r>
      <w:proofErr w:type="spellEnd"/>
      <w:r w:rsidRPr="006A1A0D">
        <w:rPr>
          <w:rFonts w:ascii="Times New Roman" w:hAnsi="Times New Roman" w:cs="Times New Roman"/>
          <w:sz w:val="24"/>
          <w:szCs w:val="24"/>
        </w:rPr>
        <w:t>»; размещать информацию активнее на сайтах и социальных сетях; вовлекать родителей в формирование финансовой грамотности школьников; пройти повышение квалификации по вопросам финансовой грамотности, включить активности в ИОМ; сконцентрироваться, при разработке практики, на отдельных финансовых механизмах и инструментах, при этом более подробно разобрать, как они работают, закрепить владение простыми финансовыми расчетами до автоматизма.</w:t>
      </w:r>
    </w:p>
    <w:p w14:paraId="1681C89C" w14:textId="74A63733" w:rsidR="002777C9" w:rsidRDefault="002777C9" w:rsidP="000130DF">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sidR="00FF5A58">
        <w:rPr>
          <w:rFonts w:ascii="Times New Roman" w:hAnsi="Times New Roman" w:cs="Times New Roman"/>
          <w:b/>
          <w:sz w:val="24"/>
          <w:szCs w:val="24"/>
        </w:rPr>
        <w:t xml:space="preserve"> 1</w:t>
      </w:r>
      <w:r w:rsidR="002A5CAE">
        <w:rPr>
          <w:rFonts w:ascii="Times New Roman" w:hAnsi="Times New Roman" w:cs="Times New Roman"/>
          <w:b/>
          <w:sz w:val="24"/>
          <w:szCs w:val="24"/>
        </w:rPr>
        <w:t>6</w:t>
      </w:r>
    </w:p>
    <w:p w14:paraId="0BF9C032" w14:textId="4BDFEEAE" w:rsidR="00FF5A58" w:rsidRDefault="00FF5A58" w:rsidP="001C4DFA">
      <w:pPr>
        <w:tabs>
          <w:tab w:val="left" w:pos="5999"/>
        </w:tabs>
        <w:spacing w:line="240" w:lineRule="auto"/>
        <w:jc w:val="center"/>
        <w:rPr>
          <w:rFonts w:ascii="Times New Roman" w:hAnsi="Times New Roman" w:cs="Times New Roman"/>
          <w:b/>
          <w:sz w:val="24"/>
          <w:szCs w:val="24"/>
        </w:rPr>
      </w:pPr>
      <w:r w:rsidRPr="00FF5A58">
        <w:rPr>
          <w:rFonts w:ascii="Times New Roman" w:hAnsi="Times New Roman" w:cs="Times New Roman"/>
          <w:b/>
          <w:sz w:val="24"/>
          <w:szCs w:val="24"/>
        </w:rPr>
        <w:t>Модернизация содержания и технологий обучения: практики до</w:t>
      </w:r>
      <w:r w:rsidR="007C5532">
        <w:rPr>
          <w:rFonts w:ascii="Times New Roman" w:hAnsi="Times New Roman" w:cs="Times New Roman"/>
          <w:b/>
          <w:sz w:val="24"/>
          <w:szCs w:val="24"/>
        </w:rPr>
        <w:t>стижения и оценки функциональной грамотности</w:t>
      </w:r>
    </w:p>
    <w:p w14:paraId="1F9180BA" w14:textId="2C04336B" w:rsidR="002A5CAE" w:rsidRDefault="002A5CAE" w:rsidP="001C4DFA">
      <w:pPr>
        <w:tabs>
          <w:tab w:val="left" w:pos="5999"/>
        </w:tabs>
        <w:spacing w:line="240" w:lineRule="auto"/>
        <w:jc w:val="center"/>
        <w:rPr>
          <w:rFonts w:ascii="Times New Roman" w:hAnsi="Times New Roman" w:cs="Times New Roman"/>
          <w:b/>
          <w:sz w:val="24"/>
          <w:szCs w:val="24"/>
        </w:rPr>
      </w:pPr>
    </w:p>
    <w:p w14:paraId="34CE526E" w14:textId="0D2A9117" w:rsidR="002A5CAE" w:rsidRPr="002A5CAE" w:rsidRDefault="002A5CAE" w:rsidP="002A5CAE">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2A5CAE" w:rsidRPr="002A5CAE" w14:paraId="5229B169" w14:textId="77777777" w:rsidTr="002A5CAE">
        <w:tc>
          <w:tcPr>
            <w:tcW w:w="2121" w:type="dxa"/>
          </w:tcPr>
          <w:p w14:paraId="6FF2E724"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Кампания РАОП</w:t>
            </w:r>
          </w:p>
        </w:tc>
        <w:tc>
          <w:tcPr>
            <w:tcW w:w="2121" w:type="dxa"/>
          </w:tcPr>
          <w:p w14:paraId="549A402B"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Общее количество заявленных практик</w:t>
            </w:r>
          </w:p>
        </w:tc>
        <w:tc>
          <w:tcPr>
            <w:tcW w:w="2182" w:type="dxa"/>
          </w:tcPr>
          <w:p w14:paraId="3C9CA7A2"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Не прошли техническую экспертизу</w:t>
            </w:r>
          </w:p>
        </w:tc>
        <w:tc>
          <w:tcPr>
            <w:tcW w:w="4299" w:type="dxa"/>
          </w:tcPr>
          <w:p w14:paraId="60D7CEE9"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Общее количество практик, прошедших на содержательную экспертизу</w:t>
            </w:r>
          </w:p>
        </w:tc>
      </w:tr>
      <w:tr w:rsidR="002A5CAE" w:rsidRPr="002A5CAE" w14:paraId="01D7032D" w14:textId="77777777" w:rsidTr="002A5CAE">
        <w:tc>
          <w:tcPr>
            <w:tcW w:w="2121" w:type="dxa"/>
          </w:tcPr>
          <w:p w14:paraId="2487F126"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2019 год</w:t>
            </w:r>
          </w:p>
        </w:tc>
        <w:tc>
          <w:tcPr>
            <w:tcW w:w="2121" w:type="dxa"/>
          </w:tcPr>
          <w:p w14:paraId="0E3AF6C8"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43</w:t>
            </w:r>
          </w:p>
        </w:tc>
        <w:tc>
          <w:tcPr>
            <w:tcW w:w="2182" w:type="dxa"/>
          </w:tcPr>
          <w:p w14:paraId="0719FE13"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18</w:t>
            </w:r>
          </w:p>
        </w:tc>
        <w:tc>
          <w:tcPr>
            <w:tcW w:w="4299" w:type="dxa"/>
          </w:tcPr>
          <w:p w14:paraId="0B34C0D9"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25</w:t>
            </w:r>
          </w:p>
        </w:tc>
      </w:tr>
      <w:tr w:rsidR="002A5CAE" w:rsidRPr="002A5CAE" w14:paraId="04C8BC03" w14:textId="77777777" w:rsidTr="002A5CAE">
        <w:tc>
          <w:tcPr>
            <w:tcW w:w="2121" w:type="dxa"/>
          </w:tcPr>
          <w:p w14:paraId="30A18D9F"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2020 год</w:t>
            </w:r>
          </w:p>
        </w:tc>
        <w:tc>
          <w:tcPr>
            <w:tcW w:w="2121" w:type="dxa"/>
          </w:tcPr>
          <w:p w14:paraId="40C2D00D"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73</w:t>
            </w:r>
          </w:p>
        </w:tc>
        <w:tc>
          <w:tcPr>
            <w:tcW w:w="2182" w:type="dxa"/>
          </w:tcPr>
          <w:p w14:paraId="0CB4518D"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10</w:t>
            </w:r>
          </w:p>
        </w:tc>
        <w:tc>
          <w:tcPr>
            <w:tcW w:w="4299" w:type="dxa"/>
          </w:tcPr>
          <w:p w14:paraId="7CA944FE"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63</w:t>
            </w:r>
          </w:p>
        </w:tc>
      </w:tr>
      <w:tr w:rsidR="002A5CAE" w:rsidRPr="002A5CAE" w14:paraId="588D9842" w14:textId="77777777" w:rsidTr="002A5CAE">
        <w:tc>
          <w:tcPr>
            <w:tcW w:w="2121" w:type="dxa"/>
          </w:tcPr>
          <w:p w14:paraId="23E17CC2"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2021 год</w:t>
            </w:r>
          </w:p>
        </w:tc>
        <w:tc>
          <w:tcPr>
            <w:tcW w:w="2121" w:type="dxa"/>
          </w:tcPr>
          <w:p w14:paraId="1C7BE4C3"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98</w:t>
            </w:r>
          </w:p>
        </w:tc>
        <w:tc>
          <w:tcPr>
            <w:tcW w:w="2182" w:type="dxa"/>
          </w:tcPr>
          <w:p w14:paraId="5803CEDA"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8</w:t>
            </w:r>
          </w:p>
        </w:tc>
        <w:tc>
          <w:tcPr>
            <w:tcW w:w="4299" w:type="dxa"/>
          </w:tcPr>
          <w:p w14:paraId="25235C03" w14:textId="77777777" w:rsidR="002A5CAE" w:rsidRPr="002A5CAE" w:rsidRDefault="002A5CAE" w:rsidP="00B610A8">
            <w:pPr>
              <w:pStyle w:val="a3"/>
              <w:ind w:left="0"/>
              <w:jc w:val="center"/>
              <w:rPr>
                <w:rFonts w:ascii="Times New Roman" w:hAnsi="Times New Roman" w:cs="Times New Roman"/>
                <w:sz w:val="24"/>
                <w:szCs w:val="24"/>
              </w:rPr>
            </w:pPr>
            <w:r w:rsidRPr="002A5CAE">
              <w:rPr>
                <w:rFonts w:ascii="Times New Roman" w:hAnsi="Times New Roman" w:cs="Times New Roman"/>
                <w:sz w:val="24"/>
                <w:szCs w:val="24"/>
              </w:rPr>
              <w:t>90</w:t>
            </w:r>
          </w:p>
        </w:tc>
      </w:tr>
    </w:tbl>
    <w:p w14:paraId="45D74EB2" w14:textId="5A0ABCB6" w:rsidR="002A5CAE" w:rsidRDefault="002A5CAE" w:rsidP="001C4DFA">
      <w:pPr>
        <w:tabs>
          <w:tab w:val="left" w:pos="5999"/>
        </w:tabs>
        <w:spacing w:line="240" w:lineRule="auto"/>
        <w:jc w:val="center"/>
        <w:rPr>
          <w:rFonts w:ascii="Times New Roman" w:hAnsi="Times New Roman" w:cs="Times New Roman"/>
          <w:b/>
          <w:sz w:val="24"/>
          <w:szCs w:val="24"/>
        </w:rPr>
      </w:pPr>
    </w:p>
    <w:p w14:paraId="6771810D" w14:textId="10B2F892" w:rsidR="002A5CAE" w:rsidRPr="002A5CAE" w:rsidRDefault="002A5CAE" w:rsidP="002A5CAE">
      <w:pPr>
        <w:jc w:val="both"/>
        <w:rPr>
          <w:rFonts w:ascii="Times New Roman" w:hAnsi="Times New Roman" w:cs="Times New Roman"/>
          <w:sz w:val="24"/>
          <w:szCs w:val="24"/>
        </w:rPr>
      </w:pPr>
      <w:r w:rsidRPr="002A5CAE">
        <w:rPr>
          <w:rFonts w:ascii="Times New Roman" w:hAnsi="Times New Roman" w:cs="Times New Roman"/>
          <w:sz w:val="24"/>
          <w:szCs w:val="24"/>
        </w:rPr>
        <w:t xml:space="preserve">В направление в 2021 году было подано 98 практик. Техническую экспертизу не прошли 8 практик. Выявлены следующие несоответствия требованиям: </w:t>
      </w:r>
    </w:p>
    <w:p w14:paraId="0870BFBF" w14:textId="77777777" w:rsidR="002A5CAE" w:rsidRPr="002A5CAE" w:rsidRDefault="002A5CAE" w:rsidP="00625C2D">
      <w:pPr>
        <w:pStyle w:val="a3"/>
        <w:numPr>
          <w:ilvl w:val="0"/>
          <w:numId w:val="31"/>
        </w:numPr>
        <w:jc w:val="both"/>
        <w:rPr>
          <w:rFonts w:ascii="Times New Roman" w:hAnsi="Times New Roman" w:cs="Times New Roman"/>
          <w:sz w:val="24"/>
          <w:szCs w:val="24"/>
        </w:rPr>
      </w:pPr>
      <w:r w:rsidRPr="002A5CAE">
        <w:rPr>
          <w:rFonts w:ascii="Times New Roman" w:hAnsi="Times New Roman" w:cs="Times New Roman"/>
          <w:sz w:val="24"/>
          <w:szCs w:val="24"/>
        </w:rPr>
        <w:t>некорректная ссылка на материалы практики (п.3 заявки) – 7 практик;</w:t>
      </w:r>
    </w:p>
    <w:p w14:paraId="6878A4B4" w14:textId="77777777" w:rsidR="002A5CAE" w:rsidRPr="002A5CAE" w:rsidRDefault="002A5CAE" w:rsidP="00625C2D">
      <w:pPr>
        <w:pStyle w:val="a3"/>
        <w:numPr>
          <w:ilvl w:val="0"/>
          <w:numId w:val="31"/>
        </w:numPr>
        <w:jc w:val="both"/>
        <w:rPr>
          <w:rFonts w:ascii="Times New Roman" w:hAnsi="Times New Roman" w:cs="Times New Roman"/>
          <w:sz w:val="24"/>
          <w:szCs w:val="24"/>
        </w:rPr>
      </w:pPr>
      <w:r w:rsidRPr="002A5CAE">
        <w:rPr>
          <w:rFonts w:ascii="Times New Roman" w:hAnsi="Times New Roman" w:cs="Times New Roman"/>
          <w:sz w:val="24"/>
          <w:szCs w:val="24"/>
        </w:rPr>
        <w:t>некорректное заполнение формы описания практики: наличие содержательного и осмысленного текста во всех обязательных для заполнения разделах (помечены символом «*» – «звездочка») – 1 практика.</w:t>
      </w:r>
    </w:p>
    <w:p w14:paraId="37004FCC" w14:textId="33D0EA64" w:rsidR="002A5CAE" w:rsidRPr="002A5CAE" w:rsidRDefault="002A5CAE" w:rsidP="002A5CAE">
      <w:pPr>
        <w:ind w:firstLine="567"/>
        <w:jc w:val="both"/>
        <w:rPr>
          <w:rFonts w:ascii="Times New Roman" w:hAnsi="Times New Roman" w:cs="Times New Roman"/>
          <w:sz w:val="24"/>
          <w:szCs w:val="24"/>
        </w:rPr>
      </w:pPr>
      <w:r w:rsidRPr="002A5CAE">
        <w:rPr>
          <w:rFonts w:ascii="Times New Roman" w:hAnsi="Times New Roman" w:cs="Times New Roman"/>
          <w:sz w:val="24"/>
          <w:szCs w:val="24"/>
        </w:rPr>
        <w:t>На содержательную экспертизу отправлено 90 практик. 62 практики имели рекомендацию ММС, 19 практик не имели рекомендаций.</w:t>
      </w:r>
    </w:p>
    <w:p w14:paraId="240A3C0A" w14:textId="5B309544" w:rsidR="002A5CAE" w:rsidRPr="002A5CAE" w:rsidRDefault="002A5CAE" w:rsidP="002A5CAE">
      <w:pPr>
        <w:spacing w:after="0" w:line="240" w:lineRule="auto"/>
        <w:jc w:val="both"/>
        <w:rPr>
          <w:rFonts w:ascii="Times New Roman" w:hAnsi="Times New Roman" w:cs="Times New Roman"/>
          <w:b/>
          <w:bCs/>
          <w:sz w:val="24"/>
          <w:szCs w:val="24"/>
        </w:rPr>
      </w:pPr>
      <w:r w:rsidRPr="002A5CAE">
        <w:rPr>
          <w:rFonts w:ascii="Times New Roman" w:hAnsi="Times New Roman" w:cs="Times New Roman"/>
          <w:b/>
          <w:bCs/>
          <w:sz w:val="24"/>
          <w:szCs w:val="24"/>
        </w:rPr>
        <w:t>Таблица 2. Количество практик, размещенных в Атлас</w:t>
      </w:r>
    </w:p>
    <w:p w14:paraId="71DB2566" w14:textId="77777777" w:rsidR="002A5CAE" w:rsidRPr="002A5CAE" w:rsidRDefault="002A5CAE" w:rsidP="002A5CAE">
      <w:pPr>
        <w:spacing w:after="0" w:line="240" w:lineRule="auto"/>
        <w:jc w:val="both"/>
        <w:rPr>
          <w:rFonts w:cs="Times New Roman"/>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2A5CAE" w:rsidRPr="002A5CAE" w14:paraId="5932EECF" w14:textId="77777777" w:rsidTr="002A5CAE">
        <w:tc>
          <w:tcPr>
            <w:tcW w:w="3652" w:type="dxa"/>
          </w:tcPr>
          <w:p w14:paraId="37AE1942" w14:textId="14EE4770" w:rsidR="002A5CAE" w:rsidRPr="002A5CAE" w:rsidRDefault="004B20E0" w:rsidP="002A5CAE">
            <w:pPr>
              <w:jc w:val="right"/>
              <w:rPr>
                <w:rFonts w:ascii="Times New Roman" w:hAnsi="Times New Roman" w:cs="Times New Roman"/>
                <w:b/>
                <w:sz w:val="24"/>
                <w:szCs w:val="24"/>
              </w:rPr>
            </w:pPr>
            <w:r w:rsidRPr="002A5CAE">
              <w:rPr>
                <w:rFonts w:ascii="Times New Roman" w:hAnsi="Times New Roman" w:cs="Times New Roman"/>
                <w:b/>
                <w:noProof/>
                <w:sz w:val="24"/>
                <w:szCs w:val="24"/>
                <w:lang w:eastAsia="ru-RU"/>
              </w:rPr>
              <mc:AlternateContent>
                <mc:Choice Requires="wps">
                  <w:drawing>
                    <wp:anchor distT="0" distB="0" distL="114300" distR="114300" simplePos="0" relativeHeight="251657728" behindDoc="0" locked="0" layoutInCell="1" allowOverlap="1" wp14:anchorId="55D5F3C8" wp14:editId="1EBD08A2">
                      <wp:simplePos x="0" y="0"/>
                      <wp:positionH relativeFrom="column">
                        <wp:posOffset>-52070</wp:posOffset>
                      </wp:positionH>
                      <wp:positionV relativeFrom="paragraph">
                        <wp:posOffset>17463</wp:posOffset>
                      </wp:positionV>
                      <wp:extent cx="2292668" cy="997267"/>
                      <wp:effectExtent l="0" t="0" r="31750" b="317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668" cy="997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82FCD" id="Прямая со стрелкой 40" o:spid="_x0000_s1026" type="#_x0000_t32" style="position:absolute;margin-left:-4.1pt;margin-top:1.4pt;width:180.55pt;height: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"/>
                  </w:pict>
                </mc:Fallback>
              </mc:AlternateContent>
            </w:r>
            <w:r w:rsidR="002A5CAE" w:rsidRPr="002A5CAE">
              <w:rPr>
                <w:rFonts w:ascii="Times New Roman" w:hAnsi="Times New Roman" w:cs="Times New Roman"/>
                <w:b/>
                <w:noProof/>
                <w:sz w:val="24"/>
                <w:szCs w:val="24"/>
                <w:lang w:eastAsia="ru-RU"/>
              </w:rPr>
              <w:t>Тип практики</w:t>
            </w:r>
          </w:p>
          <w:p w14:paraId="2D0BD9B6" w14:textId="5922539B" w:rsidR="002A5CAE" w:rsidRPr="002A5CAE" w:rsidRDefault="002A5CAE" w:rsidP="002A5CAE">
            <w:pPr>
              <w:jc w:val="both"/>
              <w:rPr>
                <w:rFonts w:ascii="Times New Roman" w:hAnsi="Times New Roman" w:cs="Times New Roman"/>
                <w:b/>
                <w:sz w:val="24"/>
                <w:szCs w:val="24"/>
              </w:rPr>
            </w:pPr>
          </w:p>
          <w:p w14:paraId="3AABE1B3" w14:textId="77777777" w:rsidR="002A5CAE" w:rsidRPr="002A5CAE" w:rsidRDefault="002A5CAE" w:rsidP="002A5CAE">
            <w:pPr>
              <w:jc w:val="both"/>
              <w:rPr>
                <w:rFonts w:ascii="Times New Roman" w:hAnsi="Times New Roman" w:cs="Times New Roman"/>
                <w:b/>
                <w:sz w:val="24"/>
                <w:szCs w:val="24"/>
              </w:rPr>
            </w:pPr>
            <w:r w:rsidRPr="002A5CAE">
              <w:rPr>
                <w:rFonts w:ascii="Times New Roman" w:hAnsi="Times New Roman" w:cs="Times New Roman"/>
                <w:b/>
                <w:sz w:val="24"/>
                <w:szCs w:val="24"/>
              </w:rPr>
              <w:t>Уровни практик</w:t>
            </w:r>
          </w:p>
          <w:p w14:paraId="6EFE6DE9" w14:textId="77777777" w:rsidR="002A5CAE" w:rsidRPr="002A5CAE" w:rsidRDefault="002A5CAE" w:rsidP="002A5CAE">
            <w:pPr>
              <w:jc w:val="both"/>
              <w:rPr>
                <w:rFonts w:ascii="Times New Roman" w:hAnsi="Times New Roman" w:cs="Times New Roman"/>
                <w:sz w:val="24"/>
                <w:szCs w:val="24"/>
              </w:rPr>
            </w:pPr>
            <w:r w:rsidRPr="002A5CAE">
              <w:rPr>
                <w:rFonts w:ascii="Times New Roman" w:hAnsi="Times New Roman" w:cs="Times New Roman"/>
                <w:b/>
                <w:sz w:val="24"/>
                <w:szCs w:val="24"/>
              </w:rPr>
              <w:t xml:space="preserve"> в РАОП</w:t>
            </w:r>
          </w:p>
        </w:tc>
        <w:tc>
          <w:tcPr>
            <w:tcW w:w="1701" w:type="dxa"/>
            <w:vAlign w:val="center"/>
          </w:tcPr>
          <w:p w14:paraId="31CB7456" w14:textId="77777777" w:rsidR="002A5CAE" w:rsidRPr="002A5CAE" w:rsidRDefault="002A5CAE" w:rsidP="002A5CAE">
            <w:pPr>
              <w:jc w:val="center"/>
              <w:rPr>
                <w:rFonts w:ascii="Times New Roman" w:hAnsi="Times New Roman" w:cs="Times New Roman"/>
                <w:sz w:val="24"/>
                <w:szCs w:val="24"/>
              </w:rPr>
            </w:pPr>
          </w:p>
          <w:p w14:paraId="653AE846" w14:textId="77777777" w:rsidR="002A5CAE" w:rsidRPr="002A5CAE" w:rsidRDefault="002A5CAE" w:rsidP="002A5CAE">
            <w:pPr>
              <w:jc w:val="center"/>
              <w:rPr>
                <w:rFonts w:ascii="Times New Roman" w:hAnsi="Times New Roman" w:cs="Times New Roman"/>
                <w:b/>
                <w:sz w:val="24"/>
                <w:szCs w:val="24"/>
              </w:rPr>
            </w:pPr>
            <w:r w:rsidRPr="002A5CAE">
              <w:rPr>
                <w:rFonts w:ascii="Times New Roman" w:hAnsi="Times New Roman" w:cs="Times New Roman"/>
                <w:sz w:val="24"/>
                <w:szCs w:val="24"/>
              </w:rPr>
              <w:t>Управленческие практики</w:t>
            </w:r>
            <w:r w:rsidRPr="002A5CAE">
              <w:rPr>
                <w:rFonts w:ascii="Times New Roman" w:hAnsi="Times New Roman" w:cs="Times New Roman"/>
                <w:b/>
                <w:sz w:val="24"/>
                <w:szCs w:val="24"/>
              </w:rPr>
              <w:t xml:space="preserve"> </w:t>
            </w:r>
          </w:p>
          <w:p w14:paraId="1FEDA7E3" w14:textId="77777777" w:rsidR="002A5CAE" w:rsidRPr="002A5CAE" w:rsidRDefault="002A5CAE" w:rsidP="002A5CAE">
            <w:pPr>
              <w:jc w:val="center"/>
              <w:rPr>
                <w:rFonts w:ascii="Times New Roman" w:hAnsi="Times New Roman" w:cs="Times New Roman"/>
                <w:b/>
                <w:sz w:val="24"/>
                <w:szCs w:val="24"/>
              </w:rPr>
            </w:pPr>
            <w:r w:rsidRPr="002A5CAE">
              <w:rPr>
                <w:rFonts w:ascii="Times New Roman" w:hAnsi="Times New Roman" w:cs="Times New Roman"/>
                <w:b/>
                <w:sz w:val="24"/>
                <w:szCs w:val="24"/>
              </w:rPr>
              <w:t>количество, %</w:t>
            </w:r>
          </w:p>
          <w:p w14:paraId="7B4E7CDD" w14:textId="77777777" w:rsidR="002A5CAE" w:rsidRPr="002A5CAE" w:rsidRDefault="002A5CAE" w:rsidP="002A5CAE">
            <w:pPr>
              <w:jc w:val="center"/>
              <w:rPr>
                <w:rFonts w:ascii="Times New Roman" w:hAnsi="Times New Roman" w:cs="Times New Roman"/>
                <w:b/>
                <w:sz w:val="24"/>
                <w:szCs w:val="24"/>
              </w:rPr>
            </w:pPr>
            <w:r w:rsidRPr="002A5CAE">
              <w:rPr>
                <w:rFonts w:ascii="Times New Roman" w:hAnsi="Times New Roman" w:cs="Times New Roman"/>
                <w:b/>
                <w:sz w:val="24"/>
                <w:szCs w:val="24"/>
              </w:rPr>
              <w:lastRenderedPageBreak/>
              <w:t>всего - 5</w:t>
            </w:r>
          </w:p>
        </w:tc>
        <w:tc>
          <w:tcPr>
            <w:tcW w:w="1985" w:type="dxa"/>
            <w:vAlign w:val="center"/>
          </w:tcPr>
          <w:p w14:paraId="0D191C7B"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lastRenderedPageBreak/>
              <w:t>Методические практики</w:t>
            </w:r>
          </w:p>
          <w:p w14:paraId="17664745" w14:textId="77777777" w:rsidR="002A5CAE" w:rsidRPr="002A5CAE" w:rsidRDefault="002A5CAE" w:rsidP="002A5CAE">
            <w:pPr>
              <w:jc w:val="center"/>
              <w:rPr>
                <w:rFonts w:ascii="Times New Roman" w:hAnsi="Times New Roman" w:cs="Times New Roman"/>
                <w:b/>
                <w:sz w:val="24"/>
                <w:szCs w:val="24"/>
              </w:rPr>
            </w:pPr>
            <w:r w:rsidRPr="002A5CAE">
              <w:rPr>
                <w:rFonts w:ascii="Times New Roman" w:hAnsi="Times New Roman" w:cs="Times New Roman"/>
                <w:b/>
                <w:sz w:val="24"/>
                <w:szCs w:val="24"/>
              </w:rPr>
              <w:t xml:space="preserve"> количество, %</w:t>
            </w:r>
          </w:p>
          <w:p w14:paraId="49C8D877" w14:textId="77777777" w:rsidR="002A5CAE" w:rsidRPr="002A5CAE" w:rsidRDefault="002A5CAE" w:rsidP="002A5CAE">
            <w:pPr>
              <w:rPr>
                <w:rFonts w:ascii="Times New Roman" w:hAnsi="Times New Roman" w:cs="Times New Roman"/>
                <w:b/>
                <w:sz w:val="24"/>
                <w:szCs w:val="24"/>
              </w:rPr>
            </w:pPr>
          </w:p>
          <w:p w14:paraId="39252220" w14:textId="77777777" w:rsidR="002A5CAE" w:rsidRPr="002A5CAE" w:rsidRDefault="002A5CAE" w:rsidP="002A5CAE">
            <w:pPr>
              <w:rPr>
                <w:rFonts w:ascii="Times New Roman" w:hAnsi="Times New Roman" w:cs="Times New Roman"/>
                <w:sz w:val="24"/>
                <w:szCs w:val="24"/>
              </w:rPr>
            </w:pPr>
            <w:r w:rsidRPr="002A5CAE">
              <w:rPr>
                <w:rFonts w:ascii="Times New Roman" w:hAnsi="Times New Roman" w:cs="Times New Roman"/>
                <w:b/>
                <w:sz w:val="24"/>
                <w:szCs w:val="24"/>
              </w:rPr>
              <w:t>всего - 10</w:t>
            </w:r>
          </w:p>
        </w:tc>
        <w:tc>
          <w:tcPr>
            <w:tcW w:w="1984" w:type="dxa"/>
            <w:vAlign w:val="center"/>
          </w:tcPr>
          <w:p w14:paraId="609AF7BF"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Педагогические практики</w:t>
            </w:r>
          </w:p>
          <w:p w14:paraId="341F3739"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b/>
                <w:sz w:val="24"/>
                <w:szCs w:val="24"/>
              </w:rPr>
              <w:t>количество, %</w:t>
            </w:r>
          </w:p>
          <w:p w14:paraId="2C966192" w14:textId="77777777" w:rsidR="002A5CAE" w:rsidRPr="002A5CAE" w:rsidRDefault="002A5CAE" w:rsidP="002A5CAE">
            <w:pPr>
              <w:rPr>
                <w:rFonts w:ascii="Times New Roman" w:hAnsi="Times New Roman" w:cs="Times New Roman"/>
                <w:b/>
                <w:sz w:val="24"/>
                <w:szCs w:val="24"/>
              </w:rPr>
            </w:pPr>
          </w:p>
          <w:p w14:paraId="2029EC0B" w14:textId="77777777" w:rsidR="002A5CAE" w:rsidRPr="002A5CAE" w:rsidRDefault="002A5CAE" w:rsidP="002A5CAE">
            <w:pPr>
              <w:rPr>
                <w:rFonts w:ascii="Times New Roman" w:hAnsi="Times New Roman" w:cs="Times New Roman"/>
                <w:sz w:val="24"/>
                <w:szCs w:val="24"/>
              </w:rPr>
            </w:pPr>
            <w:r w:rsidRPr="002A5CAE">
              <w:rPr>
                <w:rFonts w:ascii="Times New Roman" w:hAnsi="Times New Roman" w:cs="Times New Roman"/>
                <w:b/>
                <w:sz w:val="24"/>
                <w:szCs w:val="24"/>
              </w:rPr>
              <w:t>всего - 75</w:t>
            </w:r>
          </w:p>
        </w:tc>
        <w:tc>
          <w:tcPr>
            <w:tcW w:w="1418" w:type="dxa"/>
            <w:vAlign w:val="center"/>
          </w:tcPr>
          <w:p w14:paraId="035118D9"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 xml:space="preserve">Всего практик - </w:t>
            </w:r>
            <w:r w:rsidRPr="002A5CAE">
              <w:rPr>
                <w:rFonts w:ascii="Times New Roman" w:hAnsi="Times New Roman" w:cs="Times New Roman"/>
                <w:b/>
                <w:sz w:val="24"/>
                <w:szCs w:val="24"/>
              </w:rPr>
              <w:t>90</w:t>
            </w:r>
          </w:p>
        </w:tc>
      </w:tr>
      <w:tr w:rsidR="002A5CAE" w:rsidRPr="002A5CAE" w14:paraId="272EFEB4" w14:textId="77777777" w:rsidTr="002A5CAE">
        <w:tc>
          <w:tcPr>
            <w:tcW w:w="3652" w:type="dxa"/>
          </w:tcPr>
          <w:p w14:paraId="12005AF7" w14:textId="77777777" w:rsidR="002A5CAE" w:rsidRPr="002A5CAE" w:rsidRDefault="002A5CAE" w:rsidP="002A5CAE">
            <w:pPr>
              <w:jc w:val="both"/>
              <w:rPr>
                <w:rFonts w:ascii="Times New Roman" w:hAnsi="Times New Roman" w:cs="Times New Roman"/>
                <w:iCs/>
                <w:sz w:val="24"/>
                <w:szCs w:val="24"/>
              </w:rPr>
            </w:pPr>
            <w:r w:rsidRPr="002A5CAE">
              <w:rPr>
                <w:rFonts w:ascii="Times New Roman" w:hAnsi="Times New Roman" w:cs="Times New Roman"/>
                <w:iCs/>
                <w:sz w:val="24"/>
                <w:szCs w:val="24"/>
              </w:rPr>
              <w:t xml:space="preserve">Претендуют на высший уровень </w:t>
            </w:r>
          </w:p>
        </w:tc>
        <w:tc>
          <w:tcPr>
            <w:tcW w:w="1701" w:type="dxa"/>
            <w:vAlign w:val="center"/>
          </w:tcPr>
          <w:p w14:paraId="32AE5F18" w14:textId="77777777" w:rsidR="002A5CAE" w:rsidRPr="002A5CAE" w:rsidRDefault="002A5CAE" w:rsidP="002A5CAE">
            <w:pPr>
              <w:jc w:val="center"/>
              <w:rPr>
                <w:rFonts w:ascii="Times New Roman" w:hAnsi="Times New Roman" w:cs="Times New Roman"/>
                <w:color w:val="FF0000"/>
                <w:sz w:val="24"/>
                <w:szCs w:val="24"/>
              </w:rPr>
            </w:pPr>
            <w:r w:rsidRPr="002A5CAE">
              <w:rPr>
                <w:rFonts w:ascii="Times New Roman" w:hAnsi="Times New Roman" w:cs="Times New Roman"/>
                <w:sz w:val="24"/>
                <w:szCs w:val="24"/>
              </w:rPr>
              <w:t>0</w:t>
            </w:r>
          </w:p>
        </w:tc>
        <w:tc>
          <w:tcPr>
            <w:tcW w:w="1985" w:type="dxa"/>
            <w:vAlign w:val="center"/>
          </w:tcPr>
          <w:p w14:paraId="6682D962"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1 / 10%</w:t>
            </w:r>
          </w:p>
          <w:p w14:paraId="44DA713F" w14:textId="77777777" w:rsidR="002A5CAE" w:rsidRPr="002A5CAE" w:rsidRDefault="002A5CAE" w:rsidP="002A5CAE">
            <w:pPr>
              <w:jc w:val="center"/>
              <w:rPr>
                <w:rFonts w:ascii="Times New Roman" w:hAnsi="Times New Roman" w:cs="Times New Roman"/>
                <w:sz w:val="24"/>
                <w:szCs w:val="24"/>
              </w:rPr>
            </w:pPr>
          </w:p>
        </w:tc>
        <w:tc>
          <w:tcPr>
            <w:tcW w:w="1984" w:type="dxa"/>
            <w:vAlign w:val="center"/>
          </w:tcPr>
          <w:p w14:paraId="0B376644"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1 / 1,3 %</w:t>
            </w:r>
          </w:p>
        </w:tc>
        <w:tc>
          <w:tcPr>
            <w:tcW w:w="1418" w:type="dxa"/>
            <w:vAlign w:val="center"/>
          </w:tcPr>
          <w:p w14:paraId="675AF327"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2 / 2,2%</w:t>
            </w:r>
          </w:p>
        </w:tc>
      </w:tr>
      <w:tr w:rsidR="002A5CAE" w:rsidRPr="002A5CAE" w14:paraId="29EE052E" w14:textId="77777777" w:rsidTr="002A5CAE">
        <w:tc>
          <w:tcPr>
            <w:tcW w:w="3652" w:type="dxa"/>
          </w:tcPr>
          <w:p w14:paraId="50EE0992" w14:textId="77777777" w:rsidR="002A5CAE" w:rsidRPr="002A5CAE" w:rsidRDefault="002A5CAE" w:rsidP="002A5CAE">
            <w:pPr>
              <w:jc w:val="both"/>
              <w:rPr>
                <w:rFonts w:ascii="Times New Roman" w:hAnsi="Times New Roman" w:cs="Times New Roman"/>
                <w:iCs/>
                <w:sz w:val="24"/>
                <w:szCs w:val="24"/>
              </w:rPr>
            </w:pPr>
            <w:r w:rsidRPr="002A5CAE">
              <w:rPr>
                <w:rFonts w:ascii="Times New Roman" w:hAnsi="Times New Roman" w:cs="Times New Roman"/>
                <w:iCs/>
                <w:sz w:val="24"/>
                <w:szCs w:val="24"/>
              </w:rPr>
              <w:t>Продвинутый уровень</w:t>
            </w:r>
          </w:p>
        </w:tc>
        <w:tc>
          <w:tcPr>
            <w:tcW w:w="1701" w:type="dxa"/>
            <w:vAlign w:val="center"/>
          </w:tcPr>
          <w:p w14:paraId="56F1F922"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2 / 40%</w:t>
            </w:r>
          </w:p>
        </w:tc>
        <w:tc>
          <w:tcPr>
            <w:tcW w:w="1985" w:type="dxa"/>
            <w:vAlign w:val="center"/>
          </w:tcPr>
          <w:p w14:paraId="1BEF780D"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0</w:t>
            </w:r>
          </w:p>
        </w:tc>
        <w:tc>
          <w:tcPr>
            <w:tcW w:w="1984" w:type="dxa"/>
            <w:vAlign w:val="center"/>
          </w:tcPr>
          <w:p w14:paraId="4CDD5760"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5 / 6, 7%</w:t>
            </w:r>
          </w:p>
        </w:tc>
        <w:tc>
          <w:tcPr>
            <w:tcW w:w="1418" w:type="dxa"/>
            <w:vAlign w:val="center"/>
          </w:tcPr>
          <w:p w14:paraId="626DD0BE"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7 / 7,8%</w:t>
            </w:r>
          </w:p>
        </w:tc>
      </w:tr>
      <w:tr w:rsidR="002A5CAE" w:rsidRPr="002A5CAE" w14:paraId="38528692" w14:textId="77777777" w:rsidTr="002A5CAE">
        <w:tc>
          <w:tcPr>
            <w:tcW w:w="3652" w:type="dxa"/>
          </w:tcPr>
          <w:p w14:paraId="2B498EBA" w14:textId="478BDB87" w:rsidR="002A5CAE" w:rsidRPr="002A5CAE" w:rsidRDefault="002A5CAE" w:rsidP="002A5CAE">
            <w:pPr>
              <w:jc w:val="both"/>
              <w:rPr>
                <w:rFonts w:ascii="Times New Roman" w:hAnsi="Times New Roman" w:cs="Times New Roman"/>
                <w:iCs/>
                <w:sz w:val="24"/>
                <w:szCs w:val="24"/>
              </w:rPr>
            </w:pPr>
            <w:r w:rsidRPr="002A5CAE">
              <w:rPr>
                <w:rFonts w:ascii="Times New Roman" w:hAnsi="Times New Roman" w:cs="Times New Roman"/>
                <w:iCs/>
                <w:sz w:val="24"/>
                <w:szCs w:val="24"/>
              </w:rPr>
              <w:t>Н</w:t>
            </w:r>
            <w:r w:rsidR="00B610A8">
              <w:rPr>
                <w:rFonts w:ascii="Times New Roman" w:hAnsi="Times New Roman" w:cs="Times New Roman"/>
                <w:iCs/>
                <w:sz w:val="24"/>
                <w:szCs w:val="24"/>
              </w:rPr>
              <w:t>ачальный</w:t>
            </w:r>
            <w:r w:rsidRPr="002A5CAE">
              <w:rPr>
                <w:rFonts w:ascii="Times New Roman" w:hAnsi="Times New Roman" w:cs="Times New Roman"/>
                <w:iCs/>
                <w:sz w:val="24"/>
                <w:szCs w:val="24"/>
              </w:rPr>
              <w:t xml:space="preserve"> уровень</w:t>
            </w:r>
          </w:p>
        </w:tc>
        <w:tc>
          <w:tcPr>
            <w:tcW w:w="1701" w:type="dxa"/>
            <w:vAlign w:val="center"/>
          </w:tcPr>
          <w:p w14:paraId="3FF54751"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0</w:t>
            </w:r>
          </w:p>
        </w:tc>
        <w:tc>
          <w:tcPr>
            <w:tcW w:w="1985" w:type="dxa"/>
            <w:vAlign w:val="center"/>
          </w:tcPr>
          <w:p w14:paraId="3FBDCEC9"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1 / 10 %</w:t>
            </w:r>
          </w:p>
        </w:tc>
        <w:tc>
          <w:tcPr>
            <w:tcW w:w="1984" w:type="dxa"/>
          </w:tcPr>
          <w:p w14:paraId="6FB2BF1F"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11 / 14,7 %</w:t>
            </w:r>
          </w:p>
        </w:tc>
        <w:tc>
          <w:tcPr>
            <w:tcW w:w="1418" w:type="dxa"/>
          </w:tcPr>
          <w:p w14:paraId="375AFAC1"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12 / 13%</w:t>
            </w:r>
          </w:p>
        </w:tc>
      </w:tr>
      <w:tr w:rsidR="002A5CAE" w:rsidRPr="002A5CAE" w14:paraId="1E4FFB3E" w14:textId="77777777" w:rsidTr="002A5CAE">
        <w:tc>
          <w:tcPr>
            <w:tcW w:w="3652" w:type="dxa"/>
          </w:tcPr>
          <w:p w14:paraId="51015B51" w14:textId="77777777" w:rsidR="002A5CAE" w:rsidRPr="002A5CAE" w:rsidRDefault="002A5CAE" w:rsidP="002A5CAE">
            <w:pPr>
              <w:jc w:val="both"/>
              <w:rPr>
                <w:rFonts w:ascii="Times New Roman" w:hAnsi="Times New Roman" w:cs="Times New Roman"/>
                <w:iCs/>
                <w:sz w:val="24"/>
                <w:szCs w:val="24"/>
              </w:rPr>
            </w:pPr>
            <w:r w:rsidRPr="002A5CAE">
              <w:rPr>
                <w:rFonts w:ascii="Times New Roman" w:hAnsi="Times New Roman" w:cs="Times New Roman"/>
                <w:iCs/>
                <w:sz w:val="24"/>
                <w:szCs w:val="24"/>
              </w:rPr>
              <w:t>Не включены в Атлас</w:t>
            </w:r>
          </w:p>
        </w:tc>
        <w:tc>
          <w:tcPr>
            <w:tcW w:w="1701" w:type="dxa"/>
            <w:vAlign w:val="center"/>
          </w:tcPr>
          <w:p w14:paraId="3C1908D2"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3 / 60%</w:t>
            </w:r>
          </w:p>
        </w:tc>
        <w:tc>
          <w:tcPr>
            <w:tcW w:w="1985" w:type="dxa"/>
            <w:vAlign w:val="center"/>
          </w:tcPr>
          <w:p w14:paraId="27742453"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8 / 80%</w:t>
            </w:r>
          </w:p>
        </w:tc>
        <w:tc>
          <w:tcPr>
            <w:tcW w:w="1984" w:type="dxa"/>
          </w:tcPr>
          <w:p w14:paraId="2DA25B4C"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58 / 77%</w:t>
            </w:r>
          </w:p>
        </w:tc>
        <w:tc>
          <w:tcPr>
            <w:tcW w:w="1418" w:type="dxa"/>
          </w:tcPr>
          <w:p w14:paraId="48952F9A" w14:textId="77777777" w:rsidR="002A5CAE" w:rsidRPr="002A5CAE" w:rsidRDefault="002A5CAE" w:rsidP="002A5CAE">
            <w:pPr>
              <w:jc w:val="center"/>
              <w:rPr>
                <w:rFonts w:ascii="Times New Roman" w:hAnsi="Times New Roman" w:cs="Times New Roman"/>
                <w:sz w:val="24"/>
                <w:szCs w:val="24"/>
              </w:rPr>
            </w:pPr>
            <w:r w:rsidRPr="002A5CAE">
              <w:rPr>
                <w:rFonts w:ascii="Times New Roman" w:hAnsi="Times New Roman" w:cs="Times New Roman"/>
                <w:sz w:val="24"/>
                <w:szCs w:val="24"/>
              </w:rPr>
              <w:t>69 / 76,6%</w:t>
            </w:r>
          </w:p>
        </w:tc>
      </w:tr>
    </w:tbl>
    <w:p w14:paraId="7D663A42" w14:textId="77777777" w:rsidR="002A5CAE" w:rsidRPr="002A5CAE" w:rsidRDefault="002A5CAE" w:rsidP="002A5CAE">
      <w:pPr>
        <w:pStyle w:val="a3"/>
        <w:spacing w:after="0" w:line="240" w:lineRule="auto"/>
        <w:ind w:left="1287"/>
        <w:rPr>
          <w:rFonts w:cs="Times New Roman"/>
          <w:sz w:val="24"/>
          <w:szCs w:val="24"/>
        </w:rPr>
      </w:pPr>
    </w:p>
    <w:p w14:paraId="436DB031" w14:textId="3D9AEE2E" w:rsidR="002A5CAE" w:rsidRPr="004B20E0" w:rsidRDefault="002A5CAE" w:rsidP="002A5CAE">
      <w:pPr>
        <w:pStyle w:val="a3"/>
        <w:ind w:left="0"/>
        <w:jc w:val="both"/>
        <w:rPr>
          <w:rFonts w:ascii="Times New Roman" w:hAnsi="Times New Roman" w:cs="Times New Roman"/>
          <w:sz w:val="24"/>
          <w:szCs w:val="24"/>
        </w:rPr>
      </w:pPr>
      <w:r w:rsidRPr="004B20E0">
        <w:rPr>
          <w:rFonts w:ascii="Times New Roman" w:hAnsi="Times New Roman" w:cs="Times New Roman"/>
          <w:sz w:val="24"/>
          <w:szCs w:val="24"/>
        </w:rPr>
        <w:t>В целом</w:t>
      </w:r>
      <w:r w:rsidR="004B20E0" w:rsidRPr="004B20E0">
        <w:rPr>
          <w:rFonts w:ascii="Times New Roman" w:hAnsi="Times New Roman" w:cs="Times New Roman"/>
          <w:sz w:val="24"/>
          <w:szCs w:val="24"/>
        </w:rPr>
        <w:t>,</w:t>
      </w:r>
      <w:r w:rsidRPr="004B20E0">
        <w:rPr>
          <w:rFonts w:ascii="Times New Roman" w:hAnsi="Times New Roman" w:cs="Times New Roman"/>
          <w:sz w:val="24"/>
          <w:szCs w:val="24"/>
        </w:rPr>
        <w:t xml:space="preserve"> практики актуальны, так как направлены на апробацию и внедрение различных эффективных способов формирования и развития функциональной грамотности и всех ее составляющих.</w:t>
      </w:r>
    </w:p>
    <w:p w14:paraId="620D2529" w14:textId="5B71B544" w:rsidR="002A5CAE" w:rsidRPr="00B610A8" w:rsidRDefault="002A5CAE" w:rsidP="002A5CAE">
      <w:pPr>
        <w:jc w:val="both"/>
        <w:rPr>
          <w:rFonts w:ascii="Times New Roman" w:hAnsi="Times New Roman" w:cs="Times New Roman"/>
          <w:b/>
          <w:bCs/>
          <w:sz w:val="24"/>
          <w:szCs w:val="24"/>
        </w:rPr>
      </w:pPr>
      <w:r w:rsidRPr="00B610A8">
        <w:rPr>
          <w:rFonts w:ascii="Times New Roman" w:hAnsi="Times New Roman" w:cs="Times New Roman"/>
          <w:b/>
          <w:bCs/>
          <w:sz w:val="24"/>
          <w:szCs w:val="24"/>
        </w:rPr>
        <w:t>Содержательная направленность практик</w:t>
      </w:r>
    </w:p>
    <w:p w14:paraId="2D577C2C"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u w:val="single"/>
        </w:rPr>
        <w:t>Начальная школа</w:t>
      </w:r>
      <w:r w:rsidRPr="004B20E0">
        <w:rPr>
          <w:rFonts w:ascii="Times New Roman" w:hAnsi="Times New Roman" w:cs="Times New Roman"/>
          <w:sz w:val="24"/>
          <w:szCs w:val="24"/>
        </w:rPr>
        <w:t>:</w:t>
      </w:r>
    </w:p>
    <w:p w14:paraId="10437B81"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функциональной грамотности (в общем виде) – 2.</w:t>
      </w:r>
    </w:p>
    <w:p w14:paraId="07E5BD56"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читательской грамотности – 16.</w:t>
      </w:r>
    </w:p>
    <w:p w14:paraId="139D4BEF"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математической грамотности – 2.</w:t>
      </w:r>
    </w:p>
    <w:p w14:paraId="1476D270"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Проектная деятельность – 2.</w:t>
      </w:r>
    </w:p>
    <w:p w14:paraId="2D73D886"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коммуникативных умений - 1.</w:t>
      </w:r>
    </w:p>
    <w:p w14:paraId="50464B3F"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креативного мышления – 1.</w:t>
      </w:r>
    </w:p>
    <w:p w14:paraId="33C17D10" w14:textId="77777777" w:rsidR="002A5CAE" w:rsidRPr="004B20E0" w:rsidRDefault="002A5CAE" w:rsidP="00625C2D">
      <w:pPr>
        <w:pStyle w:val="a3"/>
        <w:numPr>
          <w:ilvl w:val="0"/>
          <w:numId w:val="33"/>
        </w:numPr>
        <w:jc w:val="both"/>
        <w:rPr>
          <w:rFonts w:ascii="Times New Roman" w:hAnsi="Times New Roman" w:cs="Times New Roman"/>
          <w:sz w:val="24"/>
          <w:szCs w:val="24"/>
        </w:rPr>
      </w:pPr>
      <w:r w:rsidRPr="004B20E0">
        <w:rPr>
          <w:rFonts w:ascii="Times New Roman" w:hAnsi="Times New Roman" w:cs="Times New Roman"/>
          <w:sz w:val="24"/>
          <w:szCs w:val="24"/>
        </w:rPr>
        <w:t>Применение  STEM- и  LEGO- технологий– 2.</w:t>
      </w:r>
    </w:p>
    <w:p w14:paraId="20E7AC1A" w14:textId="77777777" w:rsidR="002A5CAE" w:rsidRPr="004B20E0" w:rsidRDefault="002A5CAE" w:rsidP="002A5CAE">
      <w:pPr>
        <w:pStyle w:val="a3"/>
        <w:ind w:left="0"/>
        <w:jc w:val="both"/>
        <w:rPr>
          <w:rFonts w:ascii="Times New Roman" w:hAnsi="Times New Roman" w:cs="Times New Roman"/>
          <w:sz w:val="24"/>
          <w:szCs w:val="24"/>
          <w:u w:val="single"/>
        </w:rPr>
      </w:pPr>
    </w:p>
    <w:p w14:paraId="72C21A63" w14:textId="77777777" w:rsidR="002A5CAE" w:rsidRPr="004B20E0" w:rsidRDefault="002A5CAE" w:rsidP="002A5CAE">
      <w:pPr>
        <w:pStyle w:val="a3"/>
        <w:ind w:left="0"/>
        <w:jc w:val="both"/>
        <w:rPr>
          <w:rFonts w:ascii="Times New Roman" w:hAnsi="Times New Roman" w:cs="Times New Roman"/>
          <w:sz w:val="24"/>
          <w:szCs w:val="24"/>
        </w:rPr>
      </w:pPr>
      <w:r w:rsidRPr="004B20E0">
        <w:rPr>
          <w:rFonts w:ascii="Times New Roman" w:hAnsi="Times New Roman" w:cs="Times New Roman"/>
          <w:sz w:val="24"/>
          <w:szCs w:val="24"/>
          <w:u w:val="single"/>
        </w:rPr>
        <w:t>Основная и старшая школа</w:t>
      </w:r>
      <w:r w:rsidRPr="004B20E0">
        <w:rPr>
          <w:rFonts w:ascii="Times New Roman" w:hAnsi="Times New Roman" w:cs="Times New Roman"/>
          <w:sz w:val="24"/>
          <w:szCs w:val="24"/>
        </w:rPr>
        <w:t xml:space="preserve">: </w:t>
      </w:r>
    </w:p>
    <w:p w14:paraId="1B7B49F8"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Математическая грамотность – 8</w:t>
      </w:r>
    </w:p>
    <w:p w14:paraId="63D16843"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Читательская грамотность – 7</w:t>
      </w:r>
    </w:p>
    <w:p w14:paraId="7399C2E1"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Читательская и математическая -1</w:t>
      </w:r>
    </w:p>
    <w:p w14:paraId="6CD62B32"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Финансовая и математическая – 1</w:t>
      </w:r>
    </w:p>
    <w:p w14:paraId="6F4407EF"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Функциональная (в общем виде) -16</w:t>
      </w:r>
    </w:p>
    <w:p w14:paraId="1FF155E2"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 xml:space="preserve">Формирование и развитие естественно-научной грамотности - 11 </w:t>
      </w:r>
    </w:p>
    <w:p w14:paraId="087894E6"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Практики, описывающие способы поддержания мотивации к изучению английского языка в условиях отсутствия или недостаточности иноязычной образовательной среды – 3</w:t>
      </w:r>
    </w:p>
    <w:p w14:paraId="14F4EE36"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Развитие читательской грамотности/умений смыслового чтения на уроках иностранного языка - 5</w:t>
      </w:r>
    </w:p>
    <w:p w14:paraId="13633901"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Реализация проектов (англ. яз.) на международном уровне – 2</w:t>
      </w:r>
    </w:p>
    <w:p w14:paraId="608E955B"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функциональной грамотности у обучающихся с ОВЗ – 1</w:t>
      </w:r>
    </w:p>
    <w:p w14:paraId="5904B486"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Практика организации проектно-исследовательской деятельности для достижения и оценки функциональной грамотности – 5</w:t>
      </w:r>
    </w:p>
    <w:p w14:paraId="248E6B2C"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Формирование ключевых компетенций XXI века – 2</w:t>
      </w:r>
    </w:p>
    <w:p w14:paraId="06B23F72" w14:textId="77777777" w:rsidR="002A5CAE" w:rsidRPr="004B20E0" w:rsidRDefault="002A5CAE" w:rsidP="00625C2D">
      <w:pPr>
        <w:pStyle w:val="a3"/>
        <w:numPr>
          <w:ilvl w:val="0"/>
          <w:numId w:val="32"/>
        </w:numPr>
        <w:jc w:val="both"/>
        <w:rPr>
          <w:rFonts w:ascii="Times New Roman" w:hAnsi="Times New Roman" w:cs="Times New Roman"/>
          <w:sz w:val="24"/>
          <w:szCs w:val="24"/>
        </w:rPr>
      </w:pPr>
      <w:r w:rsidRPr="004B20E0">
        <w:rPr>
          <w:rFonts w:ascii="Times New Roman" w:hAnsi="Times New Roman" w:cs="Times New Roman"/>
          <w:sz w:val="24"/>
          <w:szCs w:val="24"/>
        </w:rPr>
        <w:t xml:space="preserve"> Развитие критического мышления в урочной и внеурочной деятельности – 1</w:t>
      </w:r>
    </w:p>
    <w:p w14:paraId="7F389E53" w14:textId="77777777" w:rsidR="002A5CAE" w:rsidRPr="004B20E0" w:rsidRDefault="002A5CAE" w:rsidP="002A5CAE">
      <w:pPr>
        <w:pStyle w:val="a3"/>
        <w:jc w:val="both"/>
        <w:rPr>
          <w:rFonts w:ascii="Times New Roman" w:hAnsi="Times New Roman" w:cs="Times New Roman"/>
          <w:sz w:val="24"/>
          <w:szCs w:val="24"/>
        </w:rPr>
      </w:pPr>
    </w:p>
    <w:p w14:paraId="3A1ED2E9" w14:textId="24133049" w:rsidR="002A5CAE" w:rsidRPr="00B610A8" w:rsidRDefault="00B610A8" w:rsidP="00B610A8">
      <w:pPr>
        <w:pStyle w:val="a3"/>
        <w:ind w:left="0" w:firstLine="567"/>
        <w:jc w:val="both"/>
        <w:rPr>
          <w:rFonts w:ascii="Times New Roman" w:hAnsi="Times New Roman" w:cs="Times New Roman"/>
          <w:b/>
          <w:bCs/>
          <w:sz w:val="24"/>
          <w:szCs w:val="24"/>
        </w:rPr>
      </w:pPr>
      <w:r w:rsidRPr="00B610A8">
        <w:rPr>
          <w:rFonts w:ascii="Times New Roman" w:hAnsi="Times New Roman" w:cs="Times New Roman"/>
          <w:b/>
          <w:bCs/>
          <w:sz w:val="24"/>
          <w:szCs w:val="24"/>
        </w:rPr>
        <w:t xml:space="preserve">Таблица 3. </w:t>
      </w:r>
      <w:r w:rsidR="002A5CAE" w:rsidRPr="00B610A8">
        <w:rPr>
          <w:rFonts w:ascii="Times New Roman" w:hAnsi="Times New Roman" w:cs="Times New Roman"/>
          <w:b/>
          <w:bCs/>
          <w:sz w:val="24"/>
          <w:szCs w:val="24"/>
        </w:rPr>
        <w:t xml:space="preserve">Общий анализ динамики практик, размещенных в </w:t>
      </w:r>
      <w:r w:rsidRPr="00B610A8">
        <w:rPr>
          <w:rFonts w:ascii="Times New Roman" w:hAnsi="Times New Roman" w:cs="Times New Roman"/>
          <w:b/>
          <w:bCs/>
          <w:sz w:val="24"/>
          <w:szCs w:val="24"/>
        </w:rPr>
        <w:t>Атлас</w:t>
      </w:r>
    </w:p>
    <w:tbl>
      <w:tblPr>
        <w:tblStyle w:val="a4"/>
        <w:tblW w:w="0" w:type="auto"/>
        <w:tblLook w:val="04A0" w:firstRow="1" w:lastRow="0" w:firstColumn="1" w:lastColumn="0" w:noHBand="0" w:noVBand="1"/>
      </w:tblPr>
      <w:tblGrid>
        <w:gridCol w:w="1849"/>
        <w:gridCol w:w="1890"/>
        <w:gridCol w:w="1827"/>
        <w:gridCol w:w="1909"/>
        <w:gridCol w:w="1870"/>
      </w:tblGrid>
      <w:tr w:rsidR="002A5CAE" w:rsidRPr="004B20E0" w14:paraId="72F2A2EE" w14:textId="77777777" w:rsidTr="002A5CAE">
        <w:tc>
          <w:tcPr>
            <w:tcW w:w="1849" w:type="dxa"/>
          </w:tcPr>
          <w:p w14:paraId="4B8DF8C1"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 xml:space="preserve">Кампания </w:t>
            </w:r>
            <w:r w:rsidRPr="004B20E0">
              <w:rPr>
                <w:rFonts w:ascii="Times New Roman" w:hAnsi="Times New Roman" w:cs="Times New Roman"/>
                <w:sz w:val="24"/>
                <w:szCs w:val="24"/>
              </w:rPr>
              <w:lastRenderedPageBreak/>
              <w:t>РАОП</w:t>
            </w:r>
          </w:p>
        </w:tc>
        <w:tc>
          <w:tcPr>
            <w:tcW w:w="1890" w:type="dxa"/>
          </w:tcPr>
          <w:p w14:paraId="208CE23A"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lastRenderedPageBreak/>
              <w:t xml:space="preserve">Всего </w:t>
            </w:r>
            <w:r w:rsidRPr="004B20E0">
              <w:rPr>
                <w:rFonts w:ascii="Times New Roman" w:hAnsi="Times New Roman" w:cs="Times New Roman"/>
                <w:sz w:val="24"/>
                <w:szCs w:val="24"/>
              </w:rPr>
              <w:lastRenderedPageBreak/>
              <w:t>(количество, %)</w:t>
            </w:r>
          </w:p>
        </w:tc>
        <w:tc>
          <w:tcPr>
            <w:tcW w:w="1827" w:type="dxa"/>
          </w:tcPr>
          <w:p w14:paraId="57CF83F1"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lastRenderedPageBreak/>
              <w:t xml:space="preserve">Высший </w:t>
            </w:r>
            <w:r w:rsidRPr="004B20E0">
              <w:rPr>
                <w:rFonts w:ascii="Times New Roman" w:hAnsi="Times New Roman" w:cs="Times New Roman"/>
                <w:sz w:val="24"/>
                <w:szCs w:val="24"/>
              </w:rPr>
              <w:lastRenderedPageBreak/>
              <w:t>уровень</w:t>
            </w:r>
          </w:p>
        </w:tc>
        <w:tc>
          <w:tcPr>
            <w:tcW w:w="1909" w:type="dxa"/>
          </w:tcPr>
          <w:p w14:paraId="4F058938"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lastRenderedPageBreak/>
              <w:t xml:space="preserve">Продвинутый </w:t>
            </w:r>
            <w:r w:rsidRPr="004B20E0">
              <w:rPr>
                <w:rFonts w:ascii="Times New Roman" w:hAnsi="Times New Roman" w:cs="Times New Roman"/>
                <w:sz w:val="24"/>
                <w:szCs w:val="24"/>
              </w:rPr>
              <w:lastRenderedPageBreak/>
              <w:t>уровень</w:t>
            </w:r>
          </w:p>
        </w:tc>
        <w:tc>
          <w:tcPr>
            <w:tcW w:w="1870" w:type="dxa"/>
          </w:tcPr>
          <w:p w14:paraId="226E0CED"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lastRenderedPageBreak/>
              <w:t xml:space="preserve">Начальный </w:t>
            </w:r>
            <w:r w:rsidRPr="004B20E0">
              <w:rPr>
                <w:rFonts w:ascii="Times New Roman" w:hAnsi="Times New Roman" w:cs="Times New Roman"/>
                <w:sz w:val="24"/>
                <w:szCs w:val="24"/>
              </w:rPr>
              <w:lastRenderedPageBreak/>
              <w:t>уровень</w:t>
            </w:r>
          </w:p>
        </w:tc>
      </w:tr>
      <w:tr w:rsidR="002A5CAE" w:rsidRPr="004B20E0" w14:paraId="3F956C6A" w14:textId="77777777" w:rsidTr="002A5CAE">
        <w:tc>
          <w:tcPr>
            <w:tcW w:w="1849" w:type="dxa"/>
          </w:tcPr>
          <w:p w14:paraId="61618590"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lastRenderedPageBreak/>
              <w:t>2019</w:t>
            </w:r>
          </w:p>
        </w:tc>
        <w:tc>
          <w:tcPr>
            <w:tcW w:w="1890" w:type="dxa"/>
          </w:tcPr>
          <w:p w14:paraId="754DBDF3"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25</w:t>
            </w:r>
          </w:p>
        </w:tc>
        <w:tc>
          <w:tcPr>
            <w:tcW w:w="1827" w:type="dxa"/>
          </w:tcPr>
          <w:p w14:paraId="427D0EE9"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0</w:t>
            </w:r>
          </w:p>
        </w:tc>
        <w:tc>
          <w:tcPr>
            <w:tcW w:w="1909" w:type="dxa"/>
          </w:tcPr>
          <w:p w14:paraId="52B1CF65"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1 / 4%</w:t>
            </w:r>
          </w:p>
        </w:tc>
        <w:tc>
          <w:tcPr>
            <w:tcW w:w="1870" w:type="dxa"/>
          </w:tcPr>
          <w:p w14:paraId="0A6E2BDD"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5 / 20%</w:t>
            </w:r>
          </w:p>
        </w:tc>
      </w:tr>
      <w:tr w:rsidR="002A5CAE" w:rsidRPr="004B20E0" w14:paraId="63A4F254" w14:textId="77777777" w:rsidTr="002A5CAE">
        <w:tc>
          <w:tcPr>
            <w:tcW w:w="1849" w:type="dxa"/>
          </w:tcPr>
          <w:p w14:paraId="626D0203"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2020</w:t>
            </w:r>
          </w:p>
        </w:tc>
        <w:tc>
          <w:tcPr>
            <w:tcW w:w="1890" w:type="dxa"/>
          </w:tcPr>
          <w:p w14:paraId="0AF30F53"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63</w:t>
            </w:r>
          </w:p>
        </w:tc>
        <w:tc>
          <w:tcPr>
            <w:tcW w:w="1827" w:type="dxa"/>
          </w:tcPr>
          <w:p w14:paraId="299F9BA6"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2 / 3, 2%</w:t>
            </w:r>
          </w:p>
        </w:tc>
        <w:tc>
          <w:tcPr>
            <w:tcW w:w="1909" w:type="dxa"/>
          </w:tcPr>
          <w:p w14:paraId="6B23077E"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4 / 6, 3%</w:t>
            </w:r>
          </w:p>
        </w:tc>
        <w:tc>
          <w:tcPr>
            <w:tcW w:w="1870" w:type="dxa"/>
          </w:tcPr>
          <w:p w14:paraId="39E364F6"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7 / 11%</w:t>
            </w:r>
          </w:p>
        </w:tc>
      </w:tr>
      <w:tr w:rsidR="002A5CAE" w:rsidRPr="004B20E0" w14:paraId="6FABFD24" w14:textId="77777777" w:rsidTr="002A5CAE">
        <w:tc>
          <w:tcPr>
            <w:tcW w:w="1849" w:type="dxa"/>
          </w:tcPr>
          <w:p w14:paraId="49F16CDD"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2021</w:t>
            </w:r>
          </w:p>
        </w:tc>
        <w:tc>
          <w:tcPr>
            <w:tcW w:w="1890" w:type="dxa"/>
          </w:tcPr>
          <w:p w14:paraId="4DEA26C9"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90</w:t>
            </w:r>
          </w:p>
        </w:tc>
        <w:tc>
          <w:tcPr>
            <w:tcW w:w="1827" w:type="dxa"/>
          </w:tcPr>
          <w:p w14:paraId="2ADED852"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2 / 2, 2%</w:t>
            </w:r>
          </w:p>
        </w:tc>
        <w:tc>
          <w:tcPr>
            <w:tcW w:w="1909" w:type="dxa"/>
          </w:tcPr>
          <w:p w14:paraId="421D7976"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7 / 7, 8%</w:t>
            </w:r>
          </w:p>
        </w:tc>
        <w:tc>
          <w:tcPr>
            <w:tcW w:w="1870" w:type="dxa"/>
          </w:tcPr>
          <w:p w14:paraId="7FC97C21" w14:textId="77777777" w:rsidR="002A5CAE" w:rsidRPr="004B20E0" w:rsidRDefault="002A5CAE" w:rsidP="002A5CAE">
            <w:pPr>
              <w:jc w:val="both"/>
              <w:rPr>
                <w:rFonts w:ascii="Times New Roman" w:hAnsi="Times New Roman" w:cs="Times New Roman"/>
                <w:sz w:val="24"/>
                <w:szCs w:val="24"/>
              </w:rPr>
            </w:pPr>
            <w:r w:rsidRPr="004B20E0">
              <w:rPr>
                <w:rFonts w:ascii="Times New Roman" w:hAnsi="Times New Roman" w:cs="Times New Roman"/>
                <w:sz w:val="24"/>
                <w:szCs w:val="24"/>
              </w:rPr>
              <w:t>12 / 13, 3%</w:t>
            </w:r>
          </w:p>
        </w:tc>
      </w:tr>
    </w:tbl>
    <w:p w14:paraId="4553DEE6" w14:textId="77777777" w:rsidR="004B20E0" w:rsidRPr="004B20E0" w:rsidRDefault="004B20E0" w:rsidP="002A5CAE">
      <w:pPr>
        <w:ind w:firstLine="567"/>
        <w:jc w:val="both"/>
        <w:rPr>
          <w:rFonts w:ascii="Times New Roman" w:hAnsi="Times New Roman" w:cs="Times New Roman"/>
          <w:b/>
          <w:bCs/>
          <w:sz w:val="24"/>
          <w:szCs w:val="24"/>
        </w:rPr>
      </w:pPr>
    </w:p>
    <w:p w14:paraId="341B315C" w14:textId="28399D4A" w:rsidR="002A5CAE" w:rsidRPr="002A5CAE" w:rsidRDefault="002A5CAE" w:rsidP="002A5CAE">
      <w:pPr>
        <w:ind w:firstLine="567"/>
        <w:jc w:val="both"/>
        <w:rPr>
          <w:rFonts w:ascii="Times New Roman" w:hAnsi="Times New Roman" w:cs="Times New Roman"/>
          <w:b/>
          <w:bCs/>
          <w:sz w:val="24"/>
          <w:szCs w:val="24"/>
        </w:rPr>
      </w:pPr>
      <w:r w:rsidRPr="002A5CAE">
        <w:rPr>
          <w:rFonts w:ascii="Times New Roman" w:hAnsi="Times New Roman" w:cs="Times New Roman"/>
          <w:b/>
          <w:bCs/>
          <w:sz w:val="24"/>
          <w:szCs w:val="24"/>
        </w:rPr>
        <w:t>Основные  разрывы</w:t>
      </w:r>
    </w:p>
    <w:p w14:paraId="719F617A" w14:textId="77777777" w:rsidR="002A5CAE" w:rsidRPr="002A5CAE" w:rsidRDefault="002A5CAE" w:rsidP="002A5CAE">
      <w:pPr>
        <w:pStyle w:val="ad"/>
        <w:jc w:val="both"/>
        <w:rPr>
          <w:color w:val="000000"/>
        </w:rPr>
      </w:pPr>
      <w:r w:rsidRPr="002A5CAE">
        <w:rPr>
          <w:color w:val="000000"/>
        </w:rPr>
        <w:t xml:space="preserve">Недостатки практик, выделенные в 2020 году, отмечаются и в 2021. </w:t>
      </w:r>
    </w:p>
    <w:p w14:paraId="0A6B7EA2" w14:textId="77777777" w:rsidR="002A5CAE" w:rsidRPr="002A5CAE" w:rsidRDefault="002A5CAE" w:rsidP="002A5CAE">
      <w:pPr>
        <w:pStyle w:val="ad"/>
        <w:jc w:val="both"/>
        <w:rPr>
          <w:color w:val="000000"/>
        </w:rPr>
      </w:pPr>
      <w:r w:rsidRPr="002A5CAE">
        <w:rPr>
          <w:color w:val="000000"/>
          <w:u w:val="single"/>
        </w:rPr>
        <w:t>Рассогласованность понятий</w:t>
      </w:r>
      <w:r w:rsidRPr="002A5CAE">
        <w:rPr>
          <w:color w:val="000000"/>
        </w:rPr>
        <w:t>:</w:t>
      </w:r>
    </w:p>
    <w:p w14:paraId="58E5C353" w14:textId="77777777" w:rsidR="002A5CAE" w:rsidRPr="002A5CAE" w:rsidRDefault="002A5CAE" w:rsidP="00625C2D">
      <w:pPr>
        <w:pStyle w:val="ad"/>
        <w:numPr>
          <w:ilvl w:val="0"/>
          <w:numId w:val="34"/>
        </w:numPr>
        <w:jc w:val="both"/>
        <w:rPr>
          <w:color w:val="000000"/>
        </w:rPr>
      </w:pPr>
      <w:r w:rsidRPr="002A5CAE">
        <w:rPr>
          <w:color w:val="000000"/>
        </w:rPr>
        <w:t xml:space="preserve">Основной недостаток большинства практик заключается в том, что у авторов отсутствует четкое понимание, что такое функциональная грамотность, читательская грамотность; не разводятся понятия </w:t>
      </w:r>
      <w:r w:rsidRPr="002A5CAE">
        <w:rPr>
          <w:i/>
          <w:color w:val="000000"/>
        </w:rPr>
        <w:t>смысловое чтение, читательская грамотность и функциональная грамотность</w:t>
      </w:r>
      <w:r w:rsidRPr="002A5CAE">
        <w:rPr>
          <w:color w:val="000000"/>
        </w:rPr>
        <w:t xml:space="preserve">, что ведет к рассогласованности цели, задач и результатов. Обнаруживается подмена понятий: </w:t>
      </w:r>
      <w:r w:rsidRPr="002A5CAE">
        <w:rPr>
          <w:i/>
          <w:color w:val="000000"/>
        </w:rPr>
        <w:t>компетентности</w:t>
      </w:r>
      <w:r w:rsidRPr="002A5CAE">
        <w:rPr>
          <w:color w:val="000000"/>
        </w:rPr>
        <w:t xml:space="preserve"> подменяются </w:t>
      </w:r>
      <w:r w:rsidRPr="002A5CAE">
        <w:rPr>
          <w:i/>
          <w:color w:val="000000"/>
        </w:rPr>
        <w:t>грамотностями, смысловое чтение – читательской грамотностью, развитие умений логически мыслить – математической грамотностью, любые творческие продукты учащихся - креативным мышлением.</w:t>
      </w:r>
      <w:r w:rsidRPr="002A5CAE">
        <w:rPr>
          <w:i/>
        </w:rPr>
        <w:t xml:space="preserve"> </w:t>
      </w:r>
      <w:r w:rsidRPr="002A5CAE">
        <w:rPr>
          <w:color w:val="000000"/>
        </w:rPr>
        <w:t xml:space="preserve"> Также происходит подмена понятий </w:t>
      </w:r>
      <w:r w:rsidRPr="002A5CAE">
        <w:rPr>
          <w:i/>
          <w:color w:val="000000"/>
        </w:rPr>
        <w:t>метапредметный результат</w:t>
      </w:r>
      <w:r w:rsidRPr="002A5CAE">
        <w:rPr>
          <w:color w:val="000000"/>
        </w:rPr>
        <w:t xml:space="preserve"> и </w:t>
      </w:r>
      <w:r w:rsidRPr="002A5CAE">
        <w:rPr>
          <w:i/>
          <w:color w:val="000000"/>
        </w:rPr>
        <w:t>естественно-научная грамотность</w:t>
      </w:r>
      <w:r w:rsidRPr="002A5CAE">
        <w:rPr>
          <w:color w:val="000000"/>
        </w:rPr>
        <w:t>. В редких случаях удается обнаружить связку – организация исследовательской деятельности в обучении предмету – естественно-научная грамотность / читательская грамотность.</w:t>
      </w:r>
    </w:p>
    <w:p w14:paraId="01832305" w14:textId="77777777" w:rsidR="002A5CAE" w:rsidRPr="002A5CAE" w:rsidRDefault="002A5CAE" w:rsidP="00625C2D">
      <w:pPr>
        <w:pStyle w:val="ad"/>
        <w:numPr>
          <w:ilvl w:val="0"/>
          <w:numId w:val="34"/>
        </w:numPr>
        <w:jc w:val="both"/>
        <w:rPr>
          <w:color w:val="000000"/>
        </w:rPr>
      </w:pPr>
      <w:r w:rsidRPr="002A5CAE">
        <w:rPr>
          <w:color w:val="000000"/>
        </w:rPr>
        <w:t>Описываются технологии, способы формирования различных УУД, при этом авторы не понимают, какие именно умения формируют ту или иную грамотность.</w:t>
      </w:r>
    </w:p>
    <w:p w14:paraId="1EE31E75" w14:textId="77777777" w:rsidR="002A5CAE" w:rsidRPr="002A5CAE" w:rsidRDefault="002A5CAE" w:rsidP="00625C2D">
      <w:pPr>
        <w:pStyle w:val="ad"/>
        <w:numPr>
          <w:ilvl w:val="0"/>
          <w:numId w:val="34"/>
        </w:numPr>
        <w:jc w:val="both"/>
        <w:rPr>
          <w:color w:val="000000"/>
        </w:rPr>
      </w:pPr>
      <w:r w:rsidRPr="002A5CAE">
        <w:rPr>
          <w:color w:val="000000"/>
        </w:rPr>
        <w:t>Рассогласование в аспекте «тема - цель – задачи – результаты - инструментарий оценивания».</w:t>
      </w:r>
    </w:p>
    <w:p w14:paraId="0A14255B" w14:textId="77777777" w:rsidR="002A5CAE" w:rsidRPr="002A5CAE" w:rsidRDefault="002A5CAE" w:rsidP="002A5CAE">
      <w:pPr>
        <w:pStyle w:val="ad"/>
        <w:jc w:val="both"/>
        <w:rPr>
          <w:color w:val="000000"/>
        </w:rPr>
      </w:pPr>
      <w:r w:rsidRPr="002A5CAE">
        <w:rPr>
          <w:color w:val="000000"/>
          <w:u w:val="single"/>
        </w:rPr>
        <w:t>Отсутствие системы в реализации практик</w:t>
      </w:r>
      <w:r w:rsidRPr="002A5CAE">
        <w:rPr>
          <w:color w:val="000000"/>
        </w:rPr>
        <w:t>:</w:t>
      </w:r>
    </w:p>
    <w:p w14:paraId="41E9D18A" w14:textId="77777777" w:rsidR="002A5CAE" w:rsidRPr="002A5CAE" w:rsidRDefault="002A5CAE" w:rsidP="00625C2D">
      <w:pPr>
        <w:pStyle w:val="ad"/>
        <w:numPr>
          <w:ilvl w:val="0"/>
          <w:numId w:val="35"/>
        </w:numPr>
        <w:jc w:val="both"/>
        <w:rPr>
          <w:color w:val="000000"/>
        </w:rPr>
      </w:pPr>
      <w:r w:rsidRPr="002A5CAE">
        <w:rPr>
          <w:color w:val="000000"/>
        </w:rPr>
        <w:t>Не описаны условия, в которых реализуется практика (материально-технические, педагогические, организационные).</w:t>
      </w:r>
    </w:p>
    <w:p w14:paraId="4218632D" w14:textId="77777777" w:rsidR="002A5CAE" w:rsidRPr="002A5CAE" w:rsidRDefault="002A5CAE" w:rsidP="00625C2D">
      <w:pPr>
        <w:pStyle w:val="ad"/>
        <w:numPr>
          <w:ilvl w:val="0"/>
          <w:numId w:val="35"/>
        </w:numPr>
        <w:jc w:val="both"/>
        <w:rPr>
          <w:color w:val="000000"/>
        </w:rPr>
      </w:pPr>
      <w:r w:rsidRPr="002A5CAE">
        <w:rPr>
          <w:color w:val="000000"/>
        </w:rPr>
        <w:t xml:space="preserve">Большое количество представленных практик реализуются только в начальной стадии в одной образовательной организации одним педагогом. </w:t>
      </w:r>
    </w:p>
    <w:p w14:paraId="3CA194CF" w14:textId="77777777" w:rsidR="002A5CAE" w:rsidRPr="002A5CAE" w:rsidRDefault="002A5CAE" w:rsidP="00625C2D">
      <w:pPr>
        <w:pStyle w:val="ad"/>
        <w:numPr>
          <w:ilvl w:val="0"/>
          <w:numId w:val="35"/>
        </w:numPr>
        <w:jc w:val="both"/>
        <w:rPr>
          <w:color w:val="000000"/>
        </w:rPr>
      </w:pPr>
      <w:r w:rsidRPr="002A5CAE">
        <w:rPr>
          <w:color w:val="000000"/>
        </w:rPr>
        <w:t xml:space="preserve">В описании недостаточно целостности подачи материала, нет системности. Часто в большом объеме излагается излишняя теория, в дальнейшем не подкрепляемая практикой. Таким образом, многие практики представлены фрагментарно, поэтому новизна практики «не видится» стратегически. </w:t>
      </w:r>
    </w:p>
    <w:p w14:paraId="06E5A750" w14:textId="77777777" w:rsidR="004B20E0" w:rsidRDefault="002A5CAE" w:rsidP="00625C2D">
      <w:pPr>
        <w:pStyle w:val="ad"/>
        <w:numPr>
          <w:ilvl w:val="0"/>
          <w:numId w:val="35"/>
        </w:numPr>
        <w:jc w:val="both"/>
        <w:rPr>
          <w:color w:val="000000"/>
        </w:rPr>
      </w:pPr>
      <w:r w:rsidRPr="002A5CAE">
        <w:rPr>
          <w:color w:val="000000"/>
        </w:rPr>
        <w:t>Заявленные категории участников могут быть лишь частично включены в описание деятельности.</w:t>
      </w:r>
    </w:p>
    <w:p w14:paraId="4AD56F5C" w14:textId="78E867DE" w:rsidR="002A5CAE" w:rsidRPr="004B20E0" w:rsidRDefault="002A5CAE" w:rsidP="004B20E0">
      <w:pPr>
        <w:pStyle w:val="ad"/>
        <w:jc w:val="both"/>
        <w:rPr>
          <w:color w:val="000000"/>
        </w:rPr>
      </w:pPr>
      <w:r w:rsidRPr="004B20E0">
        <w:rPr>
          <w:color w:val="000000"/>
          <w:u w:val="single"/>
        </w:rPr>
        <w:t>Недостатки учебных материалов и учебных задач и заданий:</w:t>
      </w:r>
    </w:p>
    <w:p w14:paraId="791E06BE" w14:textId="77777777" w:rsidR="002A5CAE" w:rsidRPr="002A5CAE" w:rsidRDefault="002A5CAE" w:rsidP="00625C2D">
      <w:pPr>
        <w:pStyle w:val="ad"/>
        <w:numPr>
          <w:ilvl w:val="0"/>
          <w:numId w:val="36"/>
        </w:numPr>
        <w:jc w:val="both"/>
        <w:rPr>
          <w:color w:val="000000"/>
        </w:rPr>
      </w:pPr>
      <w:r w:rsidRPr="002A5CAE">
        <w:rPr>
          <w:color w:val="000000"/>
        </w:rPr>
        <w:t>Некоторые авторы практик считают, что формируют грамотность, используя учебные задачи, наполненные «</w:t>
      </w:r>
      <w:proofErr w:type="spellStart"/>
      <w:r w:rsidRPr="002A5CAE">
        <w:rPr>
          <w:color w:val="000000"/>
        </w:rPr>
        <w:t>псевдореальным</w:t>
      </w:r>
      <w:proofErr w:type="spellEnd"/>
      <w:r w:rsidRPr="002A5CAE">
        <w:rPr>
          <w:color w:val="000000"/>
        </w:rPr>
        <w:t>» сюжетом, «PISA подобные» задания.</w:t>
      </w:r>
    </w:p>
    <w:p w14:paraId="0FF59D90" w14:textId="77777777" w:rsidR="002A5CAE" w:rsidRPr="002A5CAE" w:rsidRDefault="002A5CAE" w:rsidP="00625C2D">
      <w:pPr>
        <w:pStyle w:val="ad"/>
        <w:numPr>
          <w:ilvl w:val="0"/>
          <w:numId w:val="36"/>
        </w:numPr>
        <w:jc w:val="both"/>
        <w:rPr>
          <w:color w:val="000000"/>
        </w:rPr>
      </w:pPr>
      <w:r w:rsidRPr="002A5CAE">
        <w:rPr>
          <w:color w:val="000000"/>
        </w:rPr>
        <w:t>Практики используют клиширование заданий.</w:t>
      </w:r>
    </w:p>
    <w:p w14:paraId="5CAA5E93" w14:textId="77777777" w:rsidR="002A5CAE" w:rsidRPr="002A5CAE" w:rsidRDefault="002A5CAE" w:rsidP="00625C2D">
      <w:pPr>
        <w:pStyle w:val="ad"/>
        <w:numPr>
          <w:ilvl w:val="0"/>
          <w:numId w:val="36"/>
        </w:numPr>
        <w:jc w:val="both"/>
        <w:rPr>
          <w:color w:val="000000"/>
        </w:rPr>
      </w:pPr>
      <w:r w:rsidRPr="002A5CAE">
        <w:rPr>
          <w:color w:val="000000"/>
        </w:rPr>
        <w:lastRenderedPageBreak/>
        <w:t>Встречаются практики, в которых используются контекстные задания, но автор не понимает, на какие именно умения направлено разработанное им задание, поэтому не оценивает, как учащиеся его выполняют, а оценивает только предметную составляющую как инструмент для представления информации.</w:t>
      </w:r>
    </w:p>
    <w:p w14:paraId="0EFB0F43" w14:textId="77777777" w:rsidR="002A5CAE" w:rsidRPr="002A5CAE" w:rsidRDefault="002A5CAE" w:rsidP="00625C2D">
      <w:pPr>
        <w:pStyle w:val="ad"/>
        <w:numPr>
          <w:ilvl w:val="0"/>
          <w:numId w:val="36"/>
        </w:numPr>
        <w:jc w:val="both"/>
        <w:rPr>
          <w:color w:val="000000"/>
        </w:rPr>
      </w:pPr>
      <w:r w:rsidRPr="002A5CAE">
        <w:rPr>
          <w:color w:val="000000"/>
        </w:rPr>
        <w:t>Практики, в которых задания называются практико-ориентированными, на самом деле направлены на отработку предметных умений.</w:t>
      </w:r>
    </w:p>
    <w:p w14:paraId="5085395B" w14:textId="77777777" w:rsidR="002A5CAE" w:rsidRPr="002A5CAE" w:rsidRDefault="002A5CAE" w:rsidP="00625C2D">
      <w:pPr>
        <w:pStyle w:val="ad"/>
        <w:numPr>
          <w:ilvl w:val="0"/>
          <w:numId w:val="36"/>
        </w:numPr>
        <w:jc w:val="both"/>
        <w:rPr>
          <w:color w:val="000000"/>
        </w:rPr>
      </w:pPr>
      <w:r w:rsidRPr="002A5CAE">
        <w:rPr>
          <w:color w:val="000000"/>
        </w:rPr>
        <w:t>Недостаточно авторского уникального материала из опыта работы учителя, в некоторых практиках материал из открытого доступа сети интернет, без указания авторства и ссылок на использованный ресурс, что является недопустимым с точки зрения соблюдения закона об авторском праве.</w:t>
      </w:r>
    </w:p>
    <w:p w14:paraId="21F644DB" w14:textId="77777777" w:rsidR="002A5CAE" w:rsidRPr="002A5CAE" w:rsidRDefault="002A5CAE" w:rsidP="00625C2D">
      <w:pPr>
        <w:pStyle w:val="ad"/>
        <w:numPr>
          <w:ilvl w:val="0"/>
          <w:numId w:val="36"/>
        </w:numPr>
        <w:jc w:val="both"/>
        <w:rPr>
          <w:color w:val="000000"/>
        </w:rPr>
      </w:pPr>
      <w:r w:rsidRPr="002A5CAE">
        <w:rPr>
          <w:color w:val="000000"/>
        </w:rPr>
        <w:t>Методические разработки не отличаются высоким качеством: не соответствуют технологиям обучения, указанным авторами практик; являются копиями статей или глав учебно-методических пособий, изданных преподавателями ККИПК (плагиат); представляют собой разрозненный бессистемный материал.</w:t>
      </w:r>
    </w:p>
    <w:p w14:paraId="77292ECB" w14:textId="77777777" w:rsidR="002A5CAE" w:rsidRPr="002A5CAE" w:rsidRDefault="002A5CAE" w:rsidP="002A5CAE">
      <w:pPr>
        <w:pStyle w:val="ad"/>
        <w:jc w:val="both"/>
        <w:rPr>
          <w:color w:val="000000"/>
        </w:rPr>
      </w:pPr>
      <w:r w:rsidRPr="002A5CAE">
        <w:rPr>
          <w:color w:val="000000"/>
        </w:rPr>
        <w:t xml:space="preserve"> </w:t>
      </w:r>
      <w:r w:rsidRPr="002A5CAE">
        <w:rPr>
          <w:color w:val="000000"/>
          <w:u w:val="single"/>
        </w:rPr>
        <w:t>Низкое качество диагностических материалов и материалов по оцениванию</w:t>
      </w:r>
      <w:r w:rsidRPr="002A5CAE">
        <w:rPr>
          <w:color w:val="000000"/>
        </w:rPr>
        <w:t>:</w:t>
      </w:r>
    </w:p>
    <w:p w14:paraId="01F5288C" w14:textId="77777777" w:rsidR="002A5CAE" w:rsidRPr="002A5CAE" w:rsidRDefault="002A5CAE" w:rsidP="00625C2D">
      <w:pPr>
        <w:pStyle w:val="ad"/>
        <w:numPr>
          <w:ilvl w:val="0"/>
          <w:numId w:val="37"/>
        </w:numPr>
        <w:jc w:val="both"/>
        <w:rPr>
          <w:color w:val="000000"/>
        </w:rPr>
      </w:pPr>
      <w:r w:rsidRPr="002A5CAE">
        <w:rPr>
          <w:color w:val="000000"/>
        </w:rPr>
        <w:t>Отсутствуют материалы для понимания динамики изменений (в начале реализации практики и после, например, года-двух ее применения).</w:t>
      </w:r>
    </w:p>
    <w:p w14:paraId="35212DA5" w14:textId="77777777" w:rsidR="002A5CAE" w:rsidRPr="002A5CAE" w:rsidRDefault="002A5CAE" w:rsidP="00625C2D">
      <w:pPr>
        <w:pStyle w:val="ad"/>
        <w:numPr>
          <w:ilvl w:val="0"/>
          <w:numId w:val="37"/>
        </w:numPr>
        <w:jc w:val="both"/>
        <w:rPr>
          <w:color w:val="000000"/>
        </w:rPr>
      </w:pPr>
      <w:r w:rsidRPr="002A5CAE">
        <w:rPr>
          <w:color w:val="000000"/>
        </w:rPr>
        <w:t xml:space="preserve">Отсутствие инструментария по замеру результатов. </w:t>
      </w:r>
    </w:p>
    <w:p w14:paraId="54E0E1EB" w14:textId="77777777" w:rsidR="002A5CAE" w:rsidRPr="002A5CAE" w:rsidRDefault="002A5CAE" w:rsidP="00625C2D">
      <w:pPr>
        <w:pStyle w:val="ad"/>
        <w:numPr>
          <w:ilvl w:val="0"/>
          <w:numId w:val="37"/>
        </w:numPr>
        <w:jc w:val="both"/>
        <w:rPr>
          <w:color w:val="000000"/>
        </w:rPr>
      </w:pPr>
      <w:r w:rsidRPr="002A5CAE">
        <w:rPr>
          <w:color w:val="000000"/>
        </w:rPr>
        <w:t>При описании практик наблюдается несоответствие между заявленной группой, на которую направлена практика, и результатами, которые она обеспечивает.</w:t>
      </w:r>
    </w:p>
    <w:p w14:paraId="5247D015" w14:textId="77777777" w:rsidR="002A5CAE" w:rsidRPr="002A5CAE" w:rsidRDefault="002A5CAE" w:rsidP="002A5CAE">
      <w:pPr>
        <w:pStyle w:val="ad"/>
        <w:jc w:val="both"/>
        <w:rPr>
          <w:color w:val="000000"/>
        </w:rPr>
      </w:pPr>
      <w:r w:rsidRPr="002A5CAE">
        <w:rPr>
          <w:color w:val="000000"/>
          <w:u w:val="single"/>
        </w:rPr>
        <w:t>Недостаточный уровень распространения практики</w:t>
      </w:r>
      <w:r w:rsidRPr="002A5CAE">
        <w:rPr>
          <w:color w:val="000000"/>
        </w:rPr>
        <w:t>:</w:t>
      </w:r>
    </w:p>
    <w:p w14:paraId="28069C0F" w14:textId="77777777" w:rsidR="002A5CAE" w:rsidRPr="002A5CAE" w:rsidRDefault="002A5CAE" w:rsidP="002A5CAE">
      <w:pPr>
        <w:pStyle w:val="ad"/>
        <w:jc w:val="both"/>
        <w:rPr>
          <w:color w:val="000000"/>
        </w:rPr>
      </w:pPr>
      <w:r w:rsidRPr="002A5CAE">
        <w:rPr>
          <w:color w:val="000000"/>
        </w:rPr>
        <w:t xml:space="preserve">Почти все практики реализуются лишь на муниципальном (а точнее - школьном) уровне, поэтому утверждать, что практика реализуется в полной мере, невозможно. </w:t>
      </w:r>
      <w:r w:rsidRPr="002A5CAE">
        <w:t xml:space="preserve">Практики реализуются непродолжительное время (в большинстве случаев 1–2 года), такой короткий срок не позволяет разработать качественные материалы, необходимые для реализации практики, полноценно их апробировать, проанализировать результаты, внести корректировки. </w:t>
      </w:r>
    </w:p>
    <w:p w14:paraId="209DAA8B" w14:textId="436DDF38" w:rsidR="002A5CAE" w:rsidRPr="002A5CAE" w:rsidRDefault="002A5CAE" w:rsidP="002A5CAE">
      <w:pPr>
        <w:pStyle w:val="a3"/>
        <w:ind w:left="0" w:firstLine="567"/>
        <w:jc w:val="both"/>
        <w:rPr>
          <w:rFonts w:ascii="Times New Roman" w:hAnsi="Times New Roman" w:cs="Times New Roman"/>
          <w:b/>
          <w:bCs/>
          <w:sz w:val="24"/>
          <w:szCs w:val="24"/>
        </w:rPr>
      </w:pPr>
      <w:r w:rsidRPr="002A5CAE">
        <w:rPr>
          <w:rFonts w:ascii="Times New Roman" w:hAnsi="Times New Roman" w:cs="Times New Roman"/>
          <w:b/>
          <w:bCs/>
          <w:color w:val="000000"/>
          <w:sz w:val="24"/>
          <w:szCs w:val="24"/>
        </w:rPr>
        <w:t>Определенные тенденции /типичные решения</w:t>
      </w:r>
    </w:p>
    <w:p w14:paraId="5BA447B9" w14:textId="22CBE5D5" w:rsidR="002A5CAE" w:rsidRDefault="002A5CAE" w:rsidP="002A5CAE">
      <w:pPr>
        <w:ind w:firstLine="567"/>
        <w:jc w:val="both"/>
        <w:rPr>
          <w:rFonts w:ascii="Times New Roman" w:hAnsi="Times New Roman" w:cs="Times New Roman"/>
          <w:sz w:val="24"/>
          <w:szCs w:val="24"/>
        </w:rPr>
      </w:pPr>
      <w:r w:rsidRPr="002A5CAE">
        <w:rPr>
          <w:rFonts w:ascii="Times New Roman" w:hAnsi="Times New Roman" w:cs="Times New Roman"/>
          <w:sz w:val="24"/>
          <w:szCs w:val="24"/>
        </w:rPr>
        <w:t xml:space="preserve">В ряде практик авторы полагают, что работа с текстом на 100 % обеспечивает формирование читательской грамотности (негативная тенденция). </w:t>
      </w:r>
    </w:p>
    <w:p w14:paraId="6AAE5AAC" w14:textId="7776E96A" w:rsidR="002A5CAE" w:rsidRPr="002A5CAE" w:rsidRDefault="002A5CAE" w:rsidP="002A5CAE">
      <w:pPr>
        <w:ind w:firstLine="567"/>
        <w:jc w:val="both"/>
        <w:rPr>
          <w:rFonts w:ascii="Times New Roman" w:hAnsi="Times New Roman" w:cs="Times New Roman"/>
          <w:b/>
          <w:bCs/>
          <w:sz w:val="24"/>
          <w:szCs w:val="24"/>
        </w:rPr>
      </w:pPr>
      <w:r w:rsidRPr="002A5CAE">
        <w:rPr>
          <w:rFonts w:ascii="Times New Roman" w:hAnsi="Times New Roman" w:cs="Times New Roman"/>
          <w:b/>
          <w:bCs/>
          <w:sz w:val="24"/>
          <w:szCs w:val="24"/>
        </w:rPr>
        <w:t>Сильные стороны практик</w:t>
      </w:r>
      <w:r w:rsidR="004B20E0">
        <w:rPr>
          <w:rFonts w:ascii="Times New Roman" w:hAnsi="Times New Roman" w:cs="Times New Roman"/>
          <w:b/>
          <w:bCs/>
          <w:sz w:val="24"/>
          <w:szCs w:val="24"/>
        </w:rPr>
        <w:t>, интересные варианты</w:t>
      </w:r>
    </w:p>
    <w:p w14:paraId="5510315F" w14:textId="27E58936" w:rsidR="002A5CAE" w:rsidRDefault="002A5CAE" w:rsidP="002A5CAE">
      <w:pPr>
        <w:ind w:firstLine="567"/>
        <w:jc w:val="both"/>
        <w:rPr>
          <w:rFonts w:ascii="Times New Roman" w:hAnsi="Times New Roman" w:cs="Times New Roman"/>
          <w:sz w:val="24"/>
          <w:szCs w:val="24"/>
        </w:rPr>
      </w:pPr>
      <w:r w:rsidRPr="002A5CAE">
        <w:rPr>
          <w:rFonts w:ascii="Times New Roman" w:hAnsi="Times New Roman" w:cs="Times New Roman"/>
          <w:sz w:val="24"/>
          <w:szCs w:val="24"/>
        </w:rPr>
        <w:t xml:space="preserve"> </w:t>
      </w:r>
      <w:r>
        <w:rPr>
          <w:rFonts w:ascii="Times New Roman" w:hAnsi="Times New Roman" w:cs="Times New Roman"/>
          <w:sz w:val="24"/>
          <w:szCs w:val="24"/>
        </w:rPr>
        <w:t>И</w:t>
      </w:r>
      <w:r w:rsidRPr="002A5CAE">
        <w:rPr>
          <w:rFonts w:ascii="Times New Roman" w:hAnsi="Times New Roman" w:cs="Times New Roman"/>
          <w:sz w:val="24"/>
          <w:szCs w:val="24"/>
        </w:rPr>
        <w:t>спользование различных технологий, направленность на развитие ЧГ не только на уроках, но и во внеурочной деятельности. Практики показывают, что учителя в постоянном поиске эффективных средств и форм работы по своему предмету, свидетельствуют о понимании педагогами тенденций развития образования и о проявлении ими профессиональной инициативы и открытости.</w:t>
      </w:r>
      <w:r w:rsidRPr="002A5CAE">
        <w:rPr>
          <w:sz w:val="24"/>
          <w:szCs w:val="24"/>
        </w:rPr>
        <w:t xml:space="preserve"> </w:t>
      </w:r>
      <w:r w:rsidRPr="002A5CAE">
        <w:rPr>
          <w:rFonts w:ascii="Times New Roman" w:hAnsi="Times New Roman" w:cs="Times New Roman"/>
          <w:sz w:val="24"/>
          <w:szCs w:val="24"/>
        </w:rPr>
        <w:t>Предоставление обобщенного опыта для экспертной оценки работает на повышение качества публикуемых материалов.</w:t>
      </w:r>
    </w:p>
    <w:p w14:paraId="4D339A35" w14:textId="5A718682" w:rsidR="004B20E0" w:rsidRPr="004B20E0" w:rsidRDefault="004B20E0" w:rsidP="00625C2D">
      <w:pPr>
        <w:pStyle w:val="a3"/>
        <w:numPr>
          <w:ilvl w:val="0"/>
          <w:numId w:val="39"/>
        </w:numPr>
        <w:ind w:left="0" w:firstLine="0"/>
        <w:jc w:val="both"/>
        <w:rPr>
          <w:rFonts w:ascii="Times New Roman" w:hAnsi="Times New Roman" w:cs="Times New Roman"/>
          <w:sz w:val="24"/>
          <w:szCs w:val="24"/>
        </w:rPr>
      </w:pPr>
      <w:r w:rsidRPr="004B20E0">
        <w:rPr>
          <w:rFonts w:ascii="Times New Roman" w:hAnsi="Times New Roman" w:cs="Times New Roman"/>
          <w:sz w:val="24"/>
          <w:szCs w:val="24"/>
        </w:rPr>
        <w:lastRenderedPageBreak/>
        <w:t>«Практика организации проектно- исследовательской деятельности для достижения и оценки функциональной грамотности при реализации образовательных программ на разных уровнях обучения», МАОУ "Гимназия №1"г. Канска</w:t>
      </w:r>
      <w:r>
        <w:rPr>
          <w:rFonts w:ascii="Times New Roman" w:hAnsi="Times New Roman" w:cs="Times New Roman"/>
          <w:sz w:val="24"/>
          <w:szCs w:val="24"/>
        </w:rPr>
        <w:t>;</w:t>
      </w:r>
    </w:p>
    <w:p w14:paraId="5919878B" w14:textId="504209A9" w:rsidR="004B20E0" w:rsidRPr="004B20E0" w:rsidRDefault="004B20E0" w:rsidP="00625C2D">
      <w:pPr>
        <w:pStyle w:val="a3"/>
        <w:numPr>
          <w:ilvl w:val="0"/>
          <w:numId w:val="39"/>
        </w:numPr>
        <w:ind w:left="0" w:firstLine="0"/>
        <w:jc w:val="both"/>
        <w:rPr>
          <w:rFonts w:ascii="Times New Roman" w:hAnsi="Times New Roman" w:cs="Times New Roman"/>
          <w:sz w:val="24"/>
          <w:szCs w:val="24"/>
        </w:rPr>
      </w:pPr>
      <w:r w:rsidRPr="004B20E0">
        <w:rPr>
          <w:rFonts w:ascii="Times New Roman" w:hAnsi="Times New Roman" w:cs="Times New Roman"/>
          <w:sz w:val="24"/>
          <w:szCs w:val="24"/>
        </w:rPr>
        <w:t xml:space="preserve">«Формирование глобальной компетенции как компонента функциональной грамотности учащихся в процессе обучения английскому языку», </w:t>
      </w:r>
      <w:proofErr w:type="spellStart"/>
      <w:r w:rsidRPr="004B20E0">
        <w:rPr>
          <w:rFonts w:ascii="Times New Roman" w:hAnsi="Times New Roman" w:cs="Times New Roman"/>
          <w:sz w:val="24"/>
          <w:szCs w:val="24"/>
        </w:rPr>
        <w:t>Абанская</w:t>
      </w:r>
      <w:proofErr w:type="spellEnd"/>
      <w:r w:rsidRPr="004B20E0">
        <w:rPr>
          <w:rFonts w:ascii="Times New Roman" w:hAnsi="Times New Roman" w:cs="Times New Roman"/>
          <w:sz w:val="24"/>
          <w:szCs w:val="24"/>
        </w:rPr>
        <w:t xml:space="preserve"> СОШ №3</w:t>
      </w:r>
      <w:r>
        <w:rPr>
          <w:rFonts w:ascii="Times New Roman" w:hAnsi="Times New Roman" w:cs="Times New Roman"/>
          <w:sz w:val="24"/>
          <w:szCs w:val="24"/>
        </w:rPr>
        <w:t>;</w:t>
      </w:r>
    </w:p>
    <w:p w14:paraId="5656970B" w14:textId="10796978" w:rsidR="004B20E0" w:rsidRPr="004B20E0" w:rsidRDefault="004B20E0" w:rsidP="00625C2D">
      <w:pPr>
        <w:pStyle w:val="a3"/>
        <w:numPr>
          <w:ilvl w:val="0"/>
          <w:numId w:val="39"/>
        </w:numPr>
        <w:ind w:left="0" w:firstLine="0"/>
        <w:jc w:val="both"/>
        <w:rPr>
          <w:rFonts w:ascii="Times New Roman" w:hAnsi="Times New Roman" w:cs="Times New Roman"/>
          <w:sz w:val="24"/>
          <w:szCs w:val="24"/>
        </w:rPr>
      </w:pPr>
      <w:r w:rsidRPr="004B20E0">
        <w:rPr>
          <w:rFonts w:ascii="Times New Roman" w:hAnsi="Times New Roman" w:cs="Times New Roman"/>
          <w:sz w:val="24"/>
          <w:szCs w:val="24"/>
        </w:rPr>
        <w:t>«Специально организованные практики как совместное открытое действие субъектов образования, обеспечивающее формирование ключевых компетенций XXI века», МБОУ "Агинская СОШ № 2"</w:t>
      </w:r>
      <w:r>
        <w:rPr>
          <w:rFonts w:ascii="Times New Roman" w:hAnsi="Times New Roman" w:cs="Times New Roman"/>
          <w:sz w:val="24"/>
          <w:szCs w:val="24"/>
        </w:rPr>
        <w:t>;</w:t>
      </w:r>
    </w:p>
    <w:p w14:paraId="2BCDA047" w14:textId="405E4FE3" w:rsidR="004B20E0" w:rsidRPr="004B20E0" w:rsidRDefault="004B20E0" w:rsidP="00625C2D">
      <w:pPr>
        <w:pStyle w:val="a3"/>
        <w:numPr>
          <w:ilvl w:val="0"/>
          <w:numId w:val="39"/>
        </w:numPr>
        <w:ind w:left="0" w:firstLine="0"/>
        <w:jc w:val="both"/>
        <w:rPr>
          <w:rFonts w:ascii="Times New Roman" w:hAnsi="Times New Roman" w:cs="Times New Roman"/>
          <w:sz w:val="24"/>
          <w:szCs w:val="24"/>
        </w:rPr>
      </w:pPr>
      <w:r w:rsidRPr="004B20E0">
        <w:rPr>
          <w:rFonts w:ascii="Times New Roman" w:hAnsi="Times New Roman" w:cs="Times New Roman"/>
          <w:sz w:val="24"/>
          <w:szCs w:val="24"/>
        </w:rPr>
        <w:t>«Формирование финансовой и математической грамотности у обучающихся», МБОУ «Школа №16 им. Героя Советского Союза И.А. Лапенкова», г. Ачинск</w:t>
      </w:r>
    </w:p>
    <w:p w14:paraId="67F66FF1" w14:textId="5D63B47E" w:rsidR="002A5CAE" w:rsidRPr="002A5CAE" w:rsidRDefault="002A5CAE" w:rsidP="002A5CAE">
      <w:pPr>
        <w:ind w:firstLine="567"/>
        <w:jc w:val="both"/>
        <w:rPr>
          <w:rFonts w:ascii="Times New Roman" w:hAnsi="Times New Roman" w:cs="Times New Roman"/>
          <w:sz w:val="24"/>
          <w:szCs w:val="24"/>
        </w:rPr>
      </w:pPr>
      <w:r w:rsidRPr="002A5CAE">
        <w:rPr>
          <w:rFonts w:ascii="Times New Roman" w:hAnsi="Times New Roman" w:cs="Times New Roman"/>
          <w:b/>
          <w:bCs/>
          <w:sz w:val="24"/>
          <w:szCs w:val="24"/>
        </w:rPr>
        <w:t>Слабые стороны практик</w:t>
      </w:r>
    </w:p>
    <w:p w14:paraId="7431509B"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Развитие ЧГ осуществляется в основном на уроках русского языка и литературы, однако на уроках по всем дисциплинам необходимо развивать у обучаемых читательскую грамотность.</w:t>
      </w:r>
    </w:p>
    <w:p w14:paraId="22EE4545" w14:textId="7D2B8BE8"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Во многих материалах обнаруживается несоответствие в описании практик по параметрам: тема практики – цель – задачи – результаты. Отмечаются ошибки в формулировке задач (часть задач сформулирована с позиции учителя, часть – с позиции учащегося; задачи неизмеримы и неконкретны). Возможно, этот недостаток возникает вследствие отсутствия научно-методического руководства практикой со стороны методической службы муниципалитетов или КК</w:t>
      </w:r>
      <w:r w:rsidR="004B20E0">
        <w:rPr>
          <w:rFonts w:ascii="Times New Roman" w:hAnsi="Times New Roman" w:cs="Times New Roman"/>
          <w:sz w:val="24"/>
          <w:szCs w:val="24"/>
        </w:rPr>
        <w:t xml:space="preserve"> </w:t>
      </w:r>
      <w:r w:rsidRPr="002A5CAE">
        <w:rPr>
          <w:rFonts w:ascii="Times New Roman" w:hAnsi="Times New Roman" w:cs="Times New Roman"/>
          <w:sz w:val="24"/>
          <w:szCs w:val="24"/>
        </w:rPr>
        <w:t>ИПК.</w:t>
      </w:r>
    </w:p>
    <w:p w14:paraId="29E41E64"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 xml:space="preserve">На сайтах отдельных школ методические материалы размещены бессистемно, не всегда сразу можно их найти. Также отмечается </w:t>
      </w:r>
      <w:proofErr w:type="spellStart"/>
      <w:r w:rsidRPr="002A5CAE">
        <w:rPr>
          <w:rFonts w:ascii="Times New Roman" w:hAnsi="Times New Roman" w:cs="Times New Roman"/>
          <w:sz w:val="24"/>
          <w:szCs w:val="24"/>
        </w:rPr>
        <w:t>недооформленность</w:t>
      </w:r>
      <w:proofErr w:type="spellEnd"/>
      <w:r w:rsidRPr="002A5CAE">
        <w:rPr>
          <w:rFonts w:ascii="Times New Roman" w:hAnsi="Times New Roman" w:cs="Times New Roman"/>
          <w:sz w:val="24"/>
          <w:szCs w:val="24"/>
        </w:rPr>
        <w:t xml:space="preserve"> выставляемых ресурсов или их несоответствие заявляемой теме. Целесообразно создавать на сайте отдельную страницу практики, которая должна пополняться различными материалами: разработками дидактических и диагностических материалов, уроков, результатами мониторинговых процедур, работами обучающихся, планами работы (реализации практики), отзывами коллег.</w:t>
      </w:r>
    </w:p>
    <w:p w14:paraId="2F6EB041"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 xml:space="preserve">Название практики должно быть конкретным, а не слишком широким. Например, указано: «Развитие ЧГ в основной школе». А по факту практика описана на примере уроков только русского языка и литературы. </w:t>
      </w:r>
    </w:p>
    <w:p w14:paraId="446C83DB"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Слабое владение средствами / способами оценивания результатов. Не приводятся конкретные результаты, обеспеченные практикой (обозначаются общие, неконкретные, неизмеримые позиции).</w:t>
      </w:r>
      <w:r w:rsidRPr="002A5CAE">
        <w:rPr>
          <w:sz w:val="24"/>
          <w:szCs w:val="24"/>
        </w:rPr>
        <w:t xml:space="preserve"> </w:t>
      </w:r>
      <w:r w:rsidRPr="002A5CAE">
        <w:rPr>
          <w:rFonts w:ascii="Times New Roman" w:hAnsi="Times New Roman" w:cs="Times New Roman"/>
          <w:sz w:val="24"/>
          <w:szCs w:val="24"/>
        </w:rPr>
        <w:t>Отсутствие (в большинстве материалов) диагностического инструментария, позволяющего сделать вывод об эффективности описываемой практики.</w:t>
      </w:r>
    </w:p>
    <w:p w14:paraId="120B4506"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 xml:space="preserve">Неготовность практики к тиражированию из-за отсутствия качественно прописанных методических материалов / рекомендаций и «пустого» пакета ресурсов. </w:t>
      </w:r>
    </w:p>
    <w:p w14:paraId="5563B033"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Неумение описывать свою практику в соответствии с предлагаемым форматом, согласно пунктам и регламенту атласа.</w:t>
      </w:r>
    </w:p>
    <w:p w14:paraId="6C6B7721" w14:textId="77777777" w:rsidR="002A5CAE" w:rsidRPr="002A5CAE" w:rsidRDefault="002A5CAE" w:rsidP="00625C2D">
      <w:pPr>
        <w:pStyle w:val="a3"/>
        <w:numPr>
          <w:ilvl w:val="0"/>
          <w:numId w:val="38"/>
        </w:numPr>
        <w:jc w:val="both"/>
        <w:rPr>
          <w:rFonts w:ascii="Times New Roman" w:hAnsi="Times New Roman" w:cs="Times New Roman"/>
          <w:sz w:val="24"/>
          <w:szCs w:val="24"/>
        </w:rPr>
      </w:pPr>
      <w:r w:rsidRPr="002A5CAE">
        <w:rPr>
          <w:rFonts w:ascii="Times New Roman" w:hAnsi="Times New Roman" w:cs="Times New Roman"/>
          <w:sz w:val="24"/>
          <w:szCs w:val="24"/>
        </w:rPr>
        <w:t>Слабое владение профессиональной терминологией.</w:t>
      </w:r>
    </w:p>
    <w:p w14:paraId="71C62EB0" w14:textId="77777777" w:rsidR="002A5CAE" w:rsidRPr="002A5CAE" w:rsidRDefault="002A5CAE" w:rsidP="002A5CAE">
      <w:pPr>
        <w:pStyle w:val="a3"/>
        <w:jc w:val="both"/>
        <w:rPr>
          <w:rFonts w:ascii="Times New Roman" w:hAnsi="Times New Roman" w:cs="Times New Roman"/>
          <w:sz w:val="24"/>
          <w:szCs w:val="24"/>
        </w:rPr>
      </w:pPr>
    </w:p>
    <w:p w14:paraId="5AF9FFF6" w14:textId="77777777" w:rsidR="002A5CAE" w:rsidRPr="002A5CAE" w:rsidRDefault="002A5CAE" w:rsidP="002A5CAE">
      <w:pPr>
        <w:pStyle w:val="a3"/>
        <w:ind w:left="0" w:firstLine="709"/>
        <w:rPr>
          <w:rFonts w:ascii="Times New Roman" w:hAnsi="Times New Roman" w:cs="Times New Roman"/>
          <w:b/>
          <w:bCs/>
          <w:sz w:val="24"/>
          <w:szCs w:val="24"/>
        </w:rPr>
      </w:pPr>
      <w:r w:rsidRPr="002A5CAE">
        <w:rPr>
          <w:rFonts w:ascii="Times New Roman" w:hAnsi="Times New Roman" w:cs="Times New Roman"/>
          <w:b/>
          <w:bCs/>
          <w:sz w:val="24"/>
          <w:szCs w:val="24"/>
        </w:rPr>
        <w:lastRenderedPageBreak/>
        <w:t>Общие выводы по направлению</w:t>
      </w:r>
    </w:p>
    <w:p w14:paraId="43DD5B1B"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 xml:space="preserve">Основные дефициты описания практик: </w:t>
      </w:r>
    </w:p>
    <w:p w14:paraId="1DFCF360"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В некоторых практиках прописываются слишком глобальные цели, которые не соотносятся с типом практики и не могут быть достигнуты в процессе реализации лишь одной практики.</w:t>
      </w:r>
    </w:p>
    <w:p w14:paraId="0C11782E"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Материалы практик в основном представлены разрозненно и носят чисто информативный характер, непонятно, по какому алгоритму следует работать педагогам, методистам для реализации практики.</w:t>
      </w:r>
    </w:p>
    <w:p w14:paraId="153C2912"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Материал не систематизирован (по возрасту и группам участников), оформлен некорректно, в отдельных практиках с ошибками.</w:t>
      </w:r>
    </w:p>
    <w:p w14:paraId="40005F65"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Несоответствие по пунктам 14.1 (проблемы, цели, ключевые задачи), 14.3 (средства реализации), 14.4 (результаты), 15 (способы/средства/инструменты измерения результатов).</w:t>
      </w:r>
    </w:p>
    <w:p w14:paraId="695886F2"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Результаты (пункт 14.4) заявлены, но не представлены и не проанализированы, поэтому убедиться в эффективности/неэффективности практики не представляется возможным. Не все заявленные задачи реализации практик находят отражение в описанных результатах.</w:t>
      </w:r>
    </w:p>
    <w:p w14:paraId="043DE947" w14:textId="77777777" w:rsidR="002A5CAE" w:rsidRPr="002A5CAE" w:rsidRDefault="002A5CAE" w:rsidP="002A5CAE">
      <w:pPr>
        <w:pStyle w:val="a3"/>
        <w:ind w:left="0"/>
        <w:jc w:val="both"/>
        <w:rPr>
          <w:rFonts w:ascii="Times New Roman" w:hAnsi="Times New Roman" w:cs="Times New Roman"/>
          <w:sz w:val="24"/>
          <w:szCs w:val="24"/>
        </w:rPr>
      </w:pPr>
      <w:r w:rsidRPr="002A5CAE">
        <w:rPr>
          <w:rFonts w:ascii="Times New Roman" w:hAnsi="Times New Roman" w:cs="Times New Roman"/>
          <w:sz w:val="24"/>
          <w:szCs w:val="24"/>
        </w:rPr>
        <w:t>•</w:t>
      </w:r>
      <w:r w:rsidRPr="002A5CAE">
        <w:rPr>
          <w:rFonts w:ascii="Times New Roman" w:hAnsi="Times New Roman" w:cs="Times New Roman"/>
          <w:sz w:val="24"/>
          <w:szCs w:val="24"/>
        </w:rPr>
        <w:tab/>
        <w:t>Не прописан инструментарий для отслеживания / мониторинга результатов, не намечена система работы по ликвидации затруднений учащихся, выявленных в ходе мониторинга.</w:t>
      </w:r>
    </w:p>
    <w:p w14:paraId="562B09D4" w14:textId="77777777" w:rsidR="002A5CAE" w:rsidRPr="002A5CAE" w:rsidRDefault="002A5CAE" w:rsidP="002A5CAE">
      <w:pPr>
        <w:pStyle w:val="a3"/>
        <w:ind w:left="0"/>
        <w:jc w:val="both"/>
        <w:rPr>
          <w:rFonts w:ascii="Times New Roman" w:hAnsi="Times New Roman" w:cs="Times New Roman"/>
          <w:sz w:val="24"/>
          <w:szCs w:val="24"/>
          <w:u w:val="single"/>
        </w:rPr>
      </w:pPr>
    </w:p>
    <w:p w14:paraId="4C24FD54" w14:textId="4CD808BD" w:rsidR="002A5CAE" w:rsidRPr="002A5CAE" w:rsidRDefault="002A5CAE" w:rsidP="002A5CAE">
      <w:pPr>
        <w:pStyle w:val="a3"/>
        <w:ind w:left="0" w:firstLine="567"/>
        <w:jc w:val="both"/>
        <w:rPr>
          <w:rFonts w:ascii="Times New Roman" w:hAnsi="Times New Roman" w:cs="Times New Roman"/>
          <w:sz w:val="24"/>
          <w:szCs w:val="24"/>
        </w:rPr>
      </w:pPr>
      <w:r w:rsidRPr="002A5CAE">
        <w:rPr>
          <w:rFonts w:ascii="Times New Roman" w:hAnsi="Times New Roman" w:cs="Times New Roman"/>
          <w:sz w:val="24"/>
          <w:szCs w:val="24"/>
        </w:rPr>
        <w:t xml:space="preserve">Таким образом, выявляется недостаточный качественный уровень представленных практик, многие практики требуют доработки / методического / консультативного сопровождения на всех стадиях: разработка, оформление, реализация, размещение в </w:t>
      </w:r>
      <w:r>
        <w:rPr>
          <w:rFonts w:ascii="Times New Roman" w:hAnsi="Times New Roman" w:cs="Times New Roman"/>
          <w:sz w:val="24"/>
          <w:szCs w:val="24"/>
        </w:rPr>
        <w:t>Атлас</w:t>
      </w:r>
      <w:r w:rsidRPr="002A5CAE">
        <w:rPr>
          <w:rFonts w:ascii="Times New Roman" w:hAnsi="Times New Roman" w:cs="Times New Roman"/>
          <w:sz w:val="24"/>
          <w:szCs w:val="24"/>
        </w:rPr>
        <w:t>.</w:t>
      </w:r>
    </w:p>
    <w:p w14:paraId="1C3E7D33" w14:textId="77777777" w:rsidR="00B610A8" w:rsidRDefault="00B610A8" w:rsidP="004B20E0">
      <w:pPr>
        <w:tabs>
          <w:tab w:val="left" w:pos="5999"/>
        </w:tabs>
        <w:spacing w:line="240" w:lineRule="auto"/>
        <w:jc w:val="right"/>
        <w:rPr>
          <w:rFonts w:ascii="Times New Roman" w:hAnsi="Times New Roman" w:cs="Times New Roman"/>
          <w:b/>
          <w:sz w:val="24"/>
          <w:szCs w:val="24"/>
        </w:rPr>
      </w:pPr>
    </w:p>
    <w:p w14:paraId="0A3E8501" w14:textId="77777777" w:rsidR="00B610A8" w:rsidRDefault="00B610A8" w:rsidP="004B20E0">
      <w:pPr>
        <w:tabs>
          <w:tab w:val="left" w:pos="5999"/>
        </w:tabs>
        <w:spacing w:line="240" w:lineRule="auto"/>
        <w:jc w:val="right"/>
        <w:rPr>
          <w:rFonts w:ascii="Times New Roman" w:hAnsi="Times New Roman" w:cs="Times New Roman"/>
          <w:b/>
          <w:sz w:val="24"/>
          <w:szCs w:val="24"/>
        </w:rPr>
      </w:pPr>
    </w:p>
    <w:p w14:paraId="4FF17889" w14:textId="2455CA4C" w:rsidR="00595930" w:rsidRDefault="00595930" w:rsidP="004B20E0">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w:t>
      </w:r>
      <w:r w:rsidR="004B20E0">
        <w:rPr>
          <w:rFonts w:ascii="Times New Roman" w:hAnsi="Times New Roman" w:cs="Times New Roman"/>
          <w:b/>
          <w:sz w:val="24"/>
          <w:szCs w:val="24"/>
        </w:rPr>
        <w:t>7</w:t>
      </w:r>
    </w:p>
    <w:p w14:paraId="7DAA073E" w14:textId="1D066734" w:rsidR="00595930" w:rsidRDefault="00595930" w:rsidP="001C4DFA">
      <w:pPr>
        <w:tabs>
          <w:tab w:val="left" w:pos="5999"/>
        </w:tabs>
        <w:spacing w:line="240" w:lineRule="auto"/>
        <w:jc w:val="center"/>
        <w:rPr>
          <w:rFonts w:ascii="Times New Roman" w:hAnsi="Times New Roman" w:cs="Times New Roman"/>
          <w:b/>
          <w:sz w:val="24"/>
          <w:szCs w:val="24"/>
        </w:rPr>
      </w:pPr>
      <w:r w:rsidRPr="00595930">
        <w:rPr>
          <w:rFonts w:ascii="Times New Roman" w:hAnsi="Times New Roman" w:cs="Times New Roman"/>
          <w:b/>
          <w:sz w:val="24"/>
          <w:szCs w:val="24"/>
        </w:rPr>
        <w:t>Модернизация содержания и технологий обучения: практики формирования и сопровождения ИОП школьников</w:t>
      </w:r>
    </w:p>
    <w:p w14:paraId="5B9FD24F" w14:textId="77777777" w:rsidR="00F62287" w:rsidRPr="002A5CAE" w:rsidRDefault="00F62287" w:rsidP="00F62287">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F62287" w:rsidRPr="00F62287" w14:paraId="71431216" w14:textId="77777777" w:rsidTr="00993B09">
        <w:tc>
          <w:tcPr>
            <w:tcW w:w="2121" w:type="dxa"/>
          </w:tcPr>
          <w:p w14:paraId="1D53F944" w14:textId="77777777" w:rsidR="00F62287" w:rsidRPr="00F62287" w:rsidRDefault="00F62287" w:rsidP="00993B09">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Кампания РАОП</w:t>
            </w:r>
          </w:p>
        </w:tc>
        <w:tc>
          <w:tcPr>
            <w:tcW w:w="2121" w:type="dxa"/>
          </w:tcPr>
          <w:p w14:paraId="398E7401" w14:textId="77777777" w:rsidR="00F62287" w:rsidRPr="00F62287" w:rsidRDefault="00F62287" w:rsidP="00993B09">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Общее количество заявленных практик</w:t>
            </w:r>
          </w:p>
        </w:tc>
        <w:tc>
          <w:tcPr>
            <w:tcW w:w="2182" w:type="dxa"/>
          </w:tcPr>
          <w:p w14:paraId="29051D16" w14:textId="77777777" w:rsidR="00F62287" w:rsidRPr="00F62287" w:rsidRDefault="00F62287" w:rsidP="00993B09">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Не прошли техническую экспертизу</w:t>
            </w:r>
          </w:p>
        </w:tc>
        <w:tc>
          <w:tcPr>
            <w:tcW w:w="4299" w:type="dxa"/>
          </w:tcPr>
          <w:p w14:paraId="44399CD9" w14:textId="77777777" w:rsidR="00F62287" w:rsidRPr="00F62287" w:rsidRDefault="00F62287" w:rsidP="00993B09">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Общее количество практик, прошедших на содержательную экспертизу</w:t>
            </w:r>
          </w:p>
        </w:tc>
      </w:tr>
      <w:tr w:rsidR="00F62287" w:rsidRPr="00F62287" w14:paraId="6403562D" w14:textId="77777777" w:rsidTr="00993B09">
        <w:tc>
          <w:tcPr>
            <w:tcW w:w="2121" w:type="dxa"/>
          </w:tcPr>
          <w:p w14:paraId="3519CD5B" w14:textId="77777777" w:rsidR="00F62287" w:rsidRPr="00F62287" w:rsidRDefault="00F62287" w:rsidP="00F62287">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2019 год</w:t>
            </w:r>
          </w:p>
        </w:tc>
        <w:tc>
          <w:tcPr>
            <w:tcW w:w="2121" w:type="dxa"/>
          </w:tcPr>
          <w:p w14:paraId="39E7DD2C" w14:textId="308A713B"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28</w:t>
            </w:r>
          </w:p>
        </w:tc>
        <w:tc>
          <w:tcPr>
            <w:tcW w:w="2182" w:type="dxa"/>
          </w:tcPr>
          <w:p w14:paraId="0F1CB4E8" w14:textId="4A26A851"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4</w:t>
            </w:r>
          </w:p>
        </w:tc>
        <w:tc>
          <w:tcPr>
            <w:tcW w:w="4299" w:type="dxa"/>
          </w:tcPr>
          <w:p w14:paraId="5B54EC8A" w14:textId="48141AFE"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24</w:t>
            </w:r>
          </w:p>
        </w:tc>
      </w:tr>
      <w:tr w:rsidR="00F62287" w:rsidRPr="00F62287" w14:paraId="7F9C40C9" w14:textId="77777777" w:rsidTr="00993B09">
        <w:tc>
          <w:tcPr>
            <w:tcW w:w="2121" w:type="dxa"/>
          </w:tcPr>
          <w:p w14:paraId="6F0DF9B3" w14:textId="77777777" w:rsidR="00F62287" w:rsidRPr="00F62287" w:rsidRDefault="00F62287" w:rsidP="00F62287">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2020 год</w:t>
            </w:r>
          </w:p>
        </w:tc>
        <w:tc>
          <w:tcPr>
            <w:tcW w:w="2121" w:type="dxa"/>
          </w:tcPr>
          <w:p w14:paraId="063143D0" w14:textId="465C6DDF"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22</w:t>
            </w:r>
          </w:p>
        </w:tc>
        <w:tc>
          <w:tcPr>
            <w:tcW w:w="2182" w:type="dxa"/>
          </w:tcPr>
          <w:p w14:paraId="2B0338BD" w14:textId="62EFD78E"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5</w:t>
            </w:r>
          </w:p>
        </w:tc>
        <w:tc>
          <w:tcPr>
            <w:tcW w:w="4299" w:type="dxa"/>
          </w:tcPr>
          <w:p w14:paraId="35A46AA6" w14:textId="262D50BC"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17</w:t>
            </w:r>
          </w:p>
        </w:tc>
      </w:tr>
      <w:tr w:rsidR="00F62287" w:rsidRPr="00F62287" w14:paraId="0C150389" w14:textId="77777777" w:rsidTr="00993B09">
        <w:tc>
          <w:tcPr>
            <w:tcW w:w="2121" w:type="dxa"/>
          </w:tcPr>
          <w:p w14:paraId="286E6119" w14:textId="77777777" w:rsidR="00F62287" w:rsidRPr="00F62287" w:rsidRDefault="00F62287" w:rsidP="00F62287">
            <w:pPr>
              <w:pStyle w:val="a3"/>
              <w:ind w:left="0"/>
              <w:jc w:val="both"/>
              <w:rPr>
                <w:rFonts w:ascii="Times New Roman" w:hAnsi="Times New Roman" w:cs="Times New Roman"/>
                <w:sz w:val="24"/>
                <w:szCs w:val="24"/>
              </w:rPr>
            </w:pPr>
            <w:r w:rsidRPr="00F62287">
              <w:rPr>
                <w:rFonts w:ascii="Times New Roman" w:hAnsi="Times New Roman" w:cs="Times New Roman"/>
                <w:sz w:val="24"/>
                <w:szCs w:val="24"/>
              </w:rPr>
              <w:t>2021 год</w:t>
            </w:r>
          </w:p>
        </w:tc>
        <w:tc>
          <w:tcPr>
            <w:tcW w:w="2121" w:type="dxa"/>
          </w:tcPr>
          <w:p w14:paraId="2D8FBC26" w14:textId="337EF039"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12</w:t>
            </w:r>
          </w:p>
        </w:tc>
        <w:tc>
          <w:tcPr>
            <w:tcW w:w="2182" w:type="dxa"/>
          </w:tcPr>
          <w:p w14:paraId="7E31BCE4" w14:textId="27D28FD4"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1</w:t>
            </w:r>
          </w:p>
        </w:tc>
        <w:tc>
          <w:tcPr>
            <w:tcW w:w="4299" w:type="dxa"/>
          </w:tcPr>
          <w:p w14:paraId="552874C8" w14:textId="53E478AE" w:rsidR="00F62287" w:rsidRPr="00F62287" w:rsidRDefault="00F62287" w:rsidP="00B610A8">
            <w:pPr>
              <w:pStyle w:val="a3"/>
              <w:ind w:left="0"/>
              <w:jc w:val="center"/>
              <w:rPr>
                <w:rFonts w:ascii="Times New Roman" w:hAnsi="Times New Roman" w:cs="Times New Roman"/>
                <w:sz w:val="24"/>
                <w:szCs w:val="24"/>
              </w:rPr>
            </w:pPr>
            <w:r w:rsidRPr="00F62287">
              <w:rPr>
                <w:rFonts w:ascii="Times New Roman" w:hAnsi="Times New Roman" w:cs="Times New Roman"/>
                <w:sz w:val="24"/>
                <w:szCs w:val="24"/>
              </w:rPr>
              <w:t>11</w:t>
            </w:r>
          </w:p>
        </w:tc>
      </w:tr>
    </w:tbl>
    <w:p w14:paraId="74CCE029" w14:textId="77777777" w:rsidR="00F62287" w:rsidRDefault="00F62287" w:rsidP="00F62287">
      <w:pPr>
        <w:pStyle w:val="a3"/>
        <w:ind w:left="0" w:firstLine="709"/>
        <w:jc w:val="both"/>
        <w:rPr>
          <w:rFonts w:ascii="Times New Roman" w:hAnsi="Times New Roman" w:cs="Times New Roman"/>
          <w:sz w:val="28"/>
          <w:szCs w:val="28"/>
        </w:rPr>
      </w:pPr>
    </w:p>
    <w:p w14:paraId="0B3E86C1" w14:textId="1816BF95" w:rsidR="00F62287" w:rsidRPr="00F62287" w:rsidRDefault="00F62287" w:rsidP="00F62287">
      <w:pPr>
        <w:pStyle w:val="a3"/>
        <w:ind w:left="0" w:firstLine="709"/>
        <w:jc w:val="both"/>
        <w:rPr>
          <w:rFonts w:ascii="Times New Roman" w:hAnsi="Times New Roman" w:cs="Times New Roman"/>
          <w:sz w:val="24"/>
          <w:szCs w:val="24"/>
        </w:rPr>
      </w:pPr>
      <w:r w:rsidRPr="00F62287">
        <w:rPr>
          <w:rFonts w:ascii="Times New Roman" w:hAnsi="Times New Roman" w:cs="Times New Roman"/>
          <w:sz w:val="24"/>
          <w:szCs w:val="24"/>
        </w:rPr>
        <w:lastRenderedPageBreak/>
        <w:t>Продемонстрированная выше динамика количества практик, изначально представленных Атлас и прошедших на содержательную экспертизу, может быть объяснена следующими причинами:</w:t>
      </w:r>
    </w:p>
    <w:p w14:paraId="78C440B3" w14:textId="77777777" w:rsidR="00F62287" w:rsidRPr="00F62287" w:rsidRDefault="00F62287" w:rsidP="00F62287">
      <w:pPr>
        <w:pStyle w:val="a3"/>
        <w:ind w:left="0" w:firstLine="709"/>
        <w:jc w:val="both"/>
        <w:rPr>
          <w:rFonts w:ascii="Times New Roman" w:hAnsi="Times New Roman" w:cs="Times New Roman"/>
          <w:sz w:val="24"/>
          <w:szCs w:val="24"/>
        </w:rPr>
      </w:pPr>
      <w:r w:rsidRPr="00F62287">
        <w:rPr>
          <w:rFonts w:ascii="Times New Roman" w:hAnsi="Times New Roman" w:cs="Times New Roman"/>
          <w:sz w:val="24"/>
          <w:szCs w:val="24"/>
        </w:rPr>
        <w:t>а) далеко не все практики 2019 и 2020 годов, даже прошедшие на содержательную экспертизу, можно было отнести к индивидуальным образовательным программам, о чем авторам было указано в экспертных отзывах; процент практик, в рамках которых, действительно создаются и обеспечиваются ИОП, от общего числа практик, прошедших на содержательную экспертизу, в 2021 году оказался значительно выше (только 1-2 практики лишь частично соответствовали данному направлению, а прямо или косвенно, ему соответствовали все практики);</w:t>
      </w:r>
    </w:p>
    <w:p w14:paraId="1BF301C6" w14:textId="30B5B094" w:rsidR="00F62287" w:rsidRPr="00F62287" w:rsidRDefault="00F62287" w:rsidP="00F62287">
      <w:pPr>
        <w:pStyle w:val="a3"/>
        <w:ind w:left="0" w:firstLine="709"/>
        <w:jc w:val="both"/>
        <w:rPr>
          <w:rFonts w:ascii="Times New Roman" w:hAnsi="Times New Roman" w:cs="Times New Roman"/>
          <w:sz w:val="24"/>
          <w:szCs w:val="24"/>
        </w:rPr>
      </w:pPr>
      <w:r w:rsidRPr="00F62287">
        <w:rPr>
          <w:rFonts w:ascii="Times New Roman" w:hAnsi="Times New Roman" w:cs="Times New Roman"/>
          <w:sz w:val="24"/>
          <w:szCs w:val="24"/>
        </w:rPr>
        <w:t xml:space="preserve">б) ряд практик предыдущих лет, в том числе, вошедших в </w:t>
      </w:r>
      <w:r>
        <w:rPr>
          <w:rFonts w:ascii="Times New Roman" w:hAnsi="Times New Roman" w:cs="Times New Roman"/>
          <w:sz w:val="24"/>
          <w:szCs w:val="24"/>
        </w:rPr>
        <w:t>Атлас</w:t>
      </w:r>
      <w:r w:rsidRPr="00F62287">
        <w:rPr>
          <w:rFonts w:ascii="Times New Roman" w:hAnsi="Times New Roman" w:cs="Times New Roman"/>
          <w:sz w:val="24"/>
          <w:szCs w:val="24"/>
        </w:rPr>
        <w:t>, в этом году не был представлен для рассмотрения, вероятно, по той причине, что авторы уже получили необходимую им обратную связь, профессиональное признание, и успешно воспроизводят свой опыт;</w:t>
      </w:r>
    </w:p>
    <w:p w14:paraId="5497CE63" w14:textId="7E888D1E" w:rsidR="00F62287" w:rsidRDefault="00F62287" w:rsidP="00F62287">
      <w:pPr>
        <w:pStyle w:val="a3"/>
        <w:ind w:left="0" w:firstLine="709"/>
        <w:jc w:val="both"/>
        <w:rPr>
          <w:rFonts w:ascii="Times New Roman" w:hAnsi="Times New Roman" w:cs="Times New Roman"/>
          <w:sz w:val="24"/>
          <w:szCs w:val="24"/>
        </w:rPr>
      </w:pPr>
      <w:r w:rsidRPr="00F62287">
        <w:rPr>
          <w:rFonts w:ascii="Times New Roman" w:hAnsi="Times New Roman" w:cs="Times New Roman"/>
          <w:sz w:val="24"/>
          <w:szCs w:val="24"/>
        </w:rPr>
        <w:t xml:space="preserve">в) базовая установка федеральных и региональных структур управления образованием на создание максимального количества индивидуальных образовательных программ могла привести к тому, что ИУП/ИОП не рассматриваются школьными педагогическими коллективами как инновационная практика и поэтому не рассматриваются как предмет представления на значимый региональный смотр, которым является экспертиза практик для </w:t>
      </w:r>
      <w:r>
        <w:rPr>
          <w:rFonts w:ascii="Times New Roman" w:hAnsi="Times New Roman" w:cs="Times New Roman"/>
          <w:sz w:val="24"/>
          <w:szCs w:val="24"/>
        </w:rPr>
        <w:t>Атласа</w:t>
      </w:r>
      <w:r w:rsidRPr="00F62287">
        <w:rPr>
          <w:rFonts w:ascii="Times New Roman" w:hAnsi="Times New Roman" w:cs="Times New Roman"/>
          <w:sz w:val="24"/>
          <w:szCs w:val="24"/>
        </w:rPr>
        <w:t>.</w:t>
      </w:r>
    </w:p>
    <w:p w14:paraId="579AA717" w14:textId="63090C79" w:rsidR="00F62287" w:rsidRDefault="00F62287" w:rsidP="00F62287">
      <w:pPr>
        <w:pStyle w:val="a3"/>
        <w:ind w:left="0" w:firstLine="709"/>
        <w:jc w:val="both"/>
        <w:rPr>
          <w:rFonts w:ascii="Times New Roman" w:hAnsi="Times New Roman" w:cs="Times New Roman"/>
          <w:sz w:val="24"/>
          <w:szCs w:val="24"/>
        </w:rPr>
      </w:pPr>
    </w:p>
    <w:p w14:paraId="0558193E" w14:textId="5C110E9C" w:rsidR="00F62287" w:rsidRPr="00ED62E6" w:rsidRDefault="00F62287" w:rsidP="00ED62E6">
      <w:pPr>
        <w:ind w:firstLine="567"/>
        <w:jc w:val="both"/>
        <w:rPr>
          <w:rFonts w:ascii="Times New Roman" w:hAnsi="Times New Roman" w:cs="Times New Roman"/>
          <w:b/>
          <w:bCs/>
          <w:sz w:val="24"/>
          <w:szCs w:val="24"/>
        </w:rPr>
      </w:pPr>
      <w:r w:rsidRPr="00ED62E6">
        <w:rPr>
          <w:rFonts w:ascii="Times New Roman" w:hAnsi="Times New Roman" w:cs="Times New Roman"/>
          <w:b/>
          <w:bCs/>
          <w:sz w:val="24"/>
          <w:szCs w:val="24"/>
        </w:rPr>
        <w:t xml:space="preserve">Таблица 2. Количество практик, размещенных в </w:t>
      </w:r>
      <w:r w:rsidR="00ED62E6" w:rsidRPr="00ED62E6">
        <w:rPr>
          <w:rFonts w:ascii="Times New Roman" w:hAnsi="Times New Roman" w:cs="Times New Roman"/>
          <w:b/>
          <w:bCs/>
          <w:sz w:val="24"/>
          <w:szCs w:val="24"/>
        </w:rPr>
        <w:t>Атлас</w:t>
      </w:r>
    </w:p>
    <w:p w14:paraId="1FCD0943" w14:textId="77777777" w:rsidR="00F62287" w:rsidRPr="0049375B" w:rsidRDefault="00F62287" w:rsidP="00F62287">
      <w:pPr>
        <w:pStyle w:val="a3"/>
        <w:spacing w:after="0" w:line="240" w:lineRule="auto"/>
        <w:ind w:left="1287"/>
        <w:rPr>
          <w:rFonts w:cs="Times New Roman"/>
          <w:sz w:val="24"/>
          <w:szCs w:val="24"/>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F62287" w:rsidRPr="0049375B" w14:paraId="57F79C49" w14:textId="77777777" w:rsidTr="00993B09">
        <w:tc>
          <w:tcPr>
            <w:tcW w:w="3652" w:type="dxa"/>
          </w:tcPr>
          <w:p w14:paraId="17E9097D" w14:textId="78179E77" w:rsidR="00F62287" w:rsidRPr="0049375B" w:rsidRDefault="00F62287" w:rsidP="00993B09">
            <w:pPr>
              <w:jc w:val="right"/>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8752" behindDoc="0" locked="0" layoutInCell="1" allowOverlap="1" wp14:anchorId="74CA0614" wp14:editId="5500EF37">
                      <wp:simplePos x="0" y="0"/>
                      <wp:positionH relativeFrom="column">
                        <wp:posOffset>-86360</wp:posOffset>
                      </wp:positionH>
                      <wp:positionV relativeFrom="paragraph">
                        <wp:posOffset>25400</wp:posOffset>
                      </wp:positionV>
                      <wp:extent cx="2326005" cy="688340"/>
                      <wp:effectExtent l="0" t="0" r="36195" b="355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68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F15E7" id="Прямая со стрелкой 44" o:spid="_x0000_s1026" type="#_x0000_t32" style="position:absolute;margin-left:-6.8pt;margin-top:2pt;width:183.15pt;height:5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"/>
                  </w:pict>
                </mc:Fallback>
              </mc:AlternateContent>
            </w:r>
            <w:r w:rsidRPr="0049375B">
              <w:rPr>
                <w:rFonts w:ascii="Times New Roman" w:hAnsi="Times New Roman" w:cs="Times New Roman"/>
                <w:b/>
                <w:noProof/>
                <w:sz w:val="24"/>
                <w:szCs w:val="24"/>
                <w:lang w:eastAsia="ru-RU"/>
              </w:rPr>
              <w:t>Тип практики</w:t>
            </w:r>
          </w:p>
          <w:p w14:paraId="621DB216" w14:textId="77777777" w:rsidR="00F62287" w:rsidRPr="0049375B" w:rsidRDefault="00F62287" w:rsidP="00993B09">
            <w:pPr>
              <w:jc w:val="both"/>
              <w:rPr>
                <w:rFonts w:ascii="Times New Roman" w:hAnsi="Times New Roman" w:cs="Times New Roman"/>
                <w:b/>
                <w:sz w:val="24"/>
                <w:szCs w:val="24"/>
              </w:rPr>
            </w:pPr>
          </w:p>
          <w:p w14:paraId="2845E03E" w14:textId="77777777" w:rsidR="00F62287" w:rsidRPr="0049375B" w:rsidRDefault="00F62287" w:rsidP="00993B09">
            <w:pPr>
              <w:jc w:val="both"/>
              <w:rPr>
                <w:rFonts w:ascii="Times New Roman" w:hAnsi="Times New Roman" w:cs="Times New Roman"/>
                <w:b/>
                <w:sz w:val="24"/>
                <w:szCs w:val="24"/>
              </w:rPr>
            </w:pPr>
            <w:r w:rsidRPr="0049375B">
              <w:rPr>
                <w:rFonts w:ascii="Times New Roman" w:hAnsi="Times New Roman" w:cs="Times New Roman"/>
                <w:b/>
                <w:sz w:val="24"/>
                <w:szCs w:val="24"/>
              </w:rPr>
              <w:t>Уровни практик</w:t>
            </w:r>
          </w:p>
          <w:p w14:paraId="1BB873BB" w14:textId="77777777" w:rsidR="00F62287" w:rsidRPr="0049375B" w:rsidRDefault="00F62287" w:rsidP="00993B09">
            <w:pPr>
              <w:jc w:val="both"/>
              <w:rPr>
                <w:rFonts w:ascii="Times New Roman" w:hAnsi="Times New Roman" w:cs="Times New Roman"/>
                <w:sz w:val="24"/>
                <w:szCs w:val="24"/>
              </w:rPr>
            </w:pPr>
            <w:r w:rsidRPr="0049375B">
              <w:rPr>
                <w:rFonts w:ascii="Times New Roman" w:hAnsi="Times New Roman" w:cs="Times New Roman"/>
                <w:b/>
                <w:sz w:val="24"/>
                <w:szCs w:val="24"/>
              </w:rPr>
              <w:t xml:space="preserve"> в РАОП</w:t>
            </w:r>
          </w:p>
        </w:tc>
        <w:tc>
          <w:tcPr>
            <w:tcW w:w="1701" w:type="dxa"/>
            <w:vAlign w:val="center"/>
          </w:tcPr>
          <w:p w14:paraId="0E3C922C" w14:textId="77777777" w:rsidR="00F62287" w:rsidRDefault="00F62287" w:rsidP="00993B09">
            <w:pPr>
              <w:jc w:val="center"/>
              <w:rPr>
                <w:rFonts w:ascii="Times New Roman" w:hAnsi="Times New Roman" w:cs="Times New Roman"/>
                <w:sz w:val="24"/>
                <w:szCs w:val="24"/>
              </w:rPr>
            </w:pPr>
          </w:p>
          <w:p w14:paraId="44C04F2B" w14:textId="77777777" w:rsidR="00F62287" w:rsidRPr="00E123AC" w:rsidRDefault="00F62287" w:rsidP="00993B09">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p>
          <w:p w14:paraId="20A9EC68" w14:textId="77777777" w:rsidR="00F62287" w:rsidRPr="00E123AC" w:rsidRDefault="00F62287" w:rsidP="00993B09">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5" w:type="dxa"/>
            <w:vAlign w:val="center"/>
          </w:tcPr>
          <w:p w14:paraId="31DF05B5" w14:textId="77777777" w:rsidR="00F62287" w:rsidRPr="00E123AC" w:rsidRDefault="00F62287" w:rsidP="00993B09">
            <w:pPr>
              <w:jc w:val="center"/>
              <w:rPr>
                <w:rFonts w:ascii="Times New Roman" w:hAnsi="Times New Roman" w:cs="Times New Roman"/>
                <w:sz w:val="24"/>
                <w:szCs w:val="24"/>
              </w:rPr>
            </w:pPr>
            <w:r w:rsidRPr="00E123AC">
              <w:rPr>
                <w:rFonts w:ascii="Times New Roman" w:hAnsi="Times New Roman" w:cs="Times New Roman"/>
                <w:sz w:val="24"/>
                <w:szCs w:val="24"/>
              </w:rPr>
              <w:t>Методические практики</w:t>
            </w:r>
          </w:p>
          <w:p w14:paraId="53EAC5DF" w14:textId="77777777" w:rsidR="00F62287" w:rsidRPr="00E123AC" w:rsidRDefault="00F62287" w:rsidP="00993B09">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4" w:type="dxa"/>
            <w:vAlign w:val="center"/>
          </w:tcPr>
          <w:p w14:paraId="70B5E309" w14:textId="77777777" w:rsidR="00F62287" w:rsidRPr="00E123AC" w:rsidRDefault="00F62287" w:rsidP="00993B09">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0CD3C71C" w14:textId="77777777" w:rsidR="00F62287" w:rsidRPr="00E123AC" w:rsidRDefault="00F62287" w:rsidP="00993B09">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418" w:type="dxa"/>
            <w:vAlign w:val="center"/>
          </w:tcPr>
          <w:p w14:paraId="338A33F2" w14:textId="77777777" w:rsidR="00F62287" w:rsidRPr="00E123AC" w:rsidRDefault="00F62287" w:rsidP="00993B09">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F62287" w:rsidRPr="0049375B" w14:paraId="08FB1DA5" w14:textId="77777777" w:rsidTr="00993B09">
        <w:tc>
          <w:tcPr>
            <w:tcW w:w="3652" w:type="dxa"/>
          </w:tcPr>
          <w:p w14:paraId="51338066" w14:textId="77777777" w:rsidR="00F62287" w:rsidRPr="00E123AC" w:rsidRDefault="00F62287"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 xml:space="preserve">Претендуют на высший уровень </w:t>
            </w:r>
          </w:p>
        </w:tc>
        <w:tc>
          <w:tcPr>
            <w:tcW w:w="1701" w:type="dxa"/>
            <w:vAlign w:val="center"/>
          </w:tcPr>
          <w:p w14:paraId="3FD1A7C4" w14:textId="77777777" w:rsidR="00F62287" w:rsidRPr="004A164A" w:rsidRDefault="00F62287" w:rsidP="00993B09">
            <w:pPr>
              <w:jc w:val="center"/>
              <w:rPr>
                <w:rFonts w:ascii="Times New Roman" w:hAnsi="Times New Roman" w:cs="Times New Roman"/>
              </w:rPr>
            </w:pPr>
            <w:r>
              <w:rPr>
                <w:rFonts w:ascii="Times New Roman" w:hAnsi="Times New Roman" w:cs="Times New Roman"/>
              </w:rPr>
              <w:t>1 (9,09%)</w:t>
            </w:r>
          </w:p>
        </w:tc>
        <w:tc>
          <w:tcPr>
            <w:tcW w:w="1985" w:type="dxa"/>
            <w:vAlign w:val="center"/>
          </w:tcPr>
          <w:p w14:paraId="691DD474"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386C6692"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3 (27,27%)</w:t>
            </w:r>
          </w:p>
        </w:tc>
        <w:tc>
          <w:tcPr>
            <w:tcW w:w="1418" w:type="dxa"/>
            <w:vAlign w:val="center"/>
          </w:tcPr>
          <w:p w14:paraId="31A7AF41"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4 (36,36%)</w:t>
            </w:r>
          </w:p>
        </w:tc>
      </w:tr>
      <w:tr w:rsidR="00F62287" w:rsidRPr="0049375B" w14:paraId="6640133C" w14:textId="77777777" w:rsidTr="00993B09">
        <w:tc>
          <w:tcPr>
            <w:tcW w:w="3652" w:type="dxa"/>
          </w:tcPr>
          <w:p w14:paraId="24ACEBEE" w14:textId="77777777" w:rsidR="00F62287" w:rsidRPr="00E123AC" w:rsidRDefault="00F62287"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1701" w:type="dxa"/>
            <w:vAlign w:val="center"/>
          </w:tcPr>
          <w:p w14:paraId="18E3CAA7"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(9,09%)</w:t>
            </w:r>
          </w:p>
        </w:tc>
        <w:tc>
          <w:tcPr>
            <w:tcW w:w="1985" w:type="dxa"/>
            <w:vAlign w:val="center"/>
          </w:tcPr>
          <w:p w14:paraId="75E21D31"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vAlign w:val="center"/>
          </w:tcPr>
          <w:p w14:paraId="7E86C74D"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vAlign w:val="center"/>
          </w:tcPr>
          <w:p w14:paraId="1398C166"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(9,09%)</w:t>
            </w:r>
          </w:p>
        </w:tc>
      </w:tr>
      <w:tr w:rsidR="00F62287" w:rsidRPr="0049375B" w14:paraId="7DACF9B3" w14:textId="77777777" w:rsidTr="00993B09">
        <w:tc>
          <w:tcPr>
            <w:tcW w:w="3652" w:type="dxa"/>
          </w:tcPr>
          <w:p w14:paraId="432ED2F1" w14:textId="3388FACE" w:rsidR="00F62287" w:rsidRPr="00E123AC" w:rsidRDefault="00F62287"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Н</w:t>
            </w:r>
            <w:r w:rsidR="00B610A8">
              <w:rPr>
                <w:rFonts w:ascii="Times New Roman" w:hAnsi="Times New Roman" w:cs="Times New Roman"/>
                <w:iCs/>
                <w:sz w:val="24"/>
                <w:szCs w:val="24"/>
              </w:rPr>
              <w:t>ачальный</w:t>
            </w:r>
            <w:r w:rsidRPr="00E123AC">
              <w:rPr>
                <w:rFonts w:ascii="Times New Roman" w:hAnsi="Times New Roman" w:cs="Times New Roman"/>
                <w:iCs/>
                <w:sz w:val="24"/>
                <w:szCs w:val="24"/>
              </w:rPr>
              <w:t xml:space="preserve"> уровень</w:t>
            </w:r>
          </w:p>
        </w:tc>
        <w:tc>
          <w:tcPr>
            <w:tcW w:w="1701" w:type="dxa"/>
            <w:vAlign w:val="center"/>
          </w:tcPr>
          <w:p w14:paraId="765F41D6"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3F6DAA39"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(9,09%)</w:t>
            </w:r>
          </w:p>
        </w:tc>
        <w:tc>
          <w:tcPr>
            <w:tcW w:w="1984" w:type="dxa"/>
          </w:tcPr>
          <w:p w14:paraId="6D2833BB"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3 (27,27%)</w:t>
            </w:r>
          </w:p>
        </w:tc>
        <w:tc>
          <w:tcPr>
            <w:tcW w:w="1418" w:type="dxa"/>
          </w:tcPr>
          <w:p w14:paraId="3A5583C5"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4 (36,36%)</w:t>
            </w:r>
          </w:p>
        </w:tc>
      </w:tr>
      <w:tr w:rsidR="00F62287" w:rsidRPr="0049375B" w14:paraId="16185DE2" w14:textId="77777777" w:rsidTr="00993B09">
        <w:tc>
          <w:tcPr>
            <w:tcW w:w="3652" w:type="dxa"/>
          </w:tcPr>
          <w:p w14:paraId="6FF43FC3" w14:textId="77777777" w:rsidR="00F62287" w:rsidRPr="00E123AC" w:rsidRDefault="00F62287"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1701" w:type="dxa"/>
            <w:vAlign w:val="center"/>
          </w:tcPr>
          <w:p w14:paraId="083EFFDF"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73EAD45E" w14:textId="77777777" w:rsidR="00F62287" w:rsidRPr="004A164A" w:rsidRDefault="00F62287" w:rsidP="00993B0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(9,09%)</w:t>
            </w:r>
          </w:p>
        </w:tc>
        <w:tc>
          <w:tcPr>
            <w:tcW w:w="1984" w:type="dxa"/>
          </w:tcPr>
          <w:p w14:paraId="12E2097F"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rPr>
              <w:t>(9,09%)</w:t>
            </w:r>
          </w:p>
        </w:tc>
        <w:tc>
          <w:tcPr>
            <w:tcW w:w="1418" w:type="dxa"/>
          </w:tcPr>
          <w:p w14:paraId="0492FD9F" w14:textId="77777777" w:rsidR="00F62287" w:rsidRPr="0049375B" w:rsidRDefault="00F62287" w:rsidP="00993B09">
            <w:pPr>
              <w:jc w:val="center"/>
              <w:rPr>
                <w:rFonts w:ascii="Times New Roman" w:hAnsi="Times New Roman" w:cs="Times New Roman"/>
                <w:sz w:val="24"/>
                <w:szCs w:val="24"/>
              </w:rPr>
            </w:pPr>
            <w:r>
              <w:rPr>
                <w:rFonts w:ascii="Times New Roman" w:hAnsi="Times New Roman" w:cs="Times New Roman"/>
                <w:sz w:val="24"/>
                <w:szCs w:val="24"/>
              </w:rPr>
              <w:t>2 (18,19%)</w:t>
            </w:r>
          </w:p>
        </w:tc>
      </w:tr>
    </w:tbl>
    <w:p w14:paraId="4B2ACD46" w14:textId="77777777" w:rsidR="00ED62E6" w:rsidRDefault="00ED62E6" w:rsidP="00F62287">
      <w:pPr>
        <w:pStyle w:val="a3"/>
        <w:ind w:left="0" w:firstLine="709"/>
        <w:jc w:val="both"/>
        <w:rPr>
          <w:rFonts w:ascii="Times New Roman" w:hAnsi="Times New Roman" w:cs="Times New Roman"/>
          <w:sz w:val="28"/>
          <w:szCs w:val="28"/>
        </w:rPr>
      </w:pPr>
    </w:p>
    <w:p w14:paraId="3FD66584" w14:textId="523FF8C5" w:rsidR="00F62287" w:rsidRPr="00ED62E6" w:rsidRDefault="00F62287" w:rsidP="00ED62E6">
      <w:pPr>
        <w:pStyle w:val="a3"/>
        <w:ind w:left="0" w:firstLine="567"/>
        <w:jc w:val="both"/>
        <w:rPr>
          <w:rFonts w:ascii="Times New Roman" w:hAnsi="Times New Roman" w:cs="Times New Roman"/>
          <w:sz w:val="24"/>
          <w:szCs w:val="24"/>
        </w:rPr>
      </w:pPr>
      <w:r w:rsidRPr="00ED62E6">
        <w:rPr>
          <w:rFonts w:ascii="Times New Roman" w:hAnsi="Times New Roman" w:cs="Times New Roman"/>
          <w:sz w:val="24"/>
          <w:szCs w:val="24"/>
        </w:rPr>
        <w:t xml:space="preserve">Представленная таблица наглядно показывает, что основная масса практик, связанных с разработкой и реализацией ИОП одаренных обучающихся, представляют собой непосредственную работу педагогов с конкретными учениками в конкретных обстоятельствах. Притом, ряд практик (очевидно, реализующихся уже в течение продолжительного времени) достиг высшего уровня качества. Именно в этом направлении оказалось больше всего практик, претендующих на высший уровень, что дополнительно подтверждает ориентацию в направлении индивидуализации на прямую педагогическую работу, а не на конструирование методик или управленческих условий. Но ровно столько же педагогических практик находится на начальном уровне. Такой разброс численных показателей можно интерпретировать как качественную неоднородность педагогической </w:t>
      </w:r>
      <w:r w:rsidRPr="00ED62E6">
        <w:rPr>
          <w:rFonts w:ascii="Times New Roman" w:hAnsi="Times New Roman" w:cs="Times New Roman"/>
          <w:sz w:val="24"/>
          <w:szCs w:val="24"/>
        </w:rPr>
        <w:lastRenderedPageBreak/>
        <w:t xml:space="preserve">работы в направлении образовательной индивидуализации, но можно трактовать и как признак появления нового поколения таких практик, пока еще оформляющихся, но через несколько лет имеющих шанс достичь высшего уровня. Управленческие практики немногочисленны, зато реализуются на высоком уровне, что можно интерпретировать с точки зрения сложности тех управленческих задач, которые приходится решать при обеспечении индивидуальных образовательных программ: они либо решаются на высоком уровне, либо за них не берутся вообще. Возможна здесь и иная интерпретация: за управленческие задачи в связи с образовательной индивидуализацией, по каким-либо причинам, берутся лишь наиболее квалифицированные и уверенные в себе специалисты. Наконец, заведомую недостаточность методического обеспечения образовательной индивидуализации, показывает тот факт, что в </w:t>
      </w:r>
      <w:r w:rsidR="00ED62E6" w:rsidRPr="00ED62E6">
        <w:rPr>
          <w:rFonts w:ascii="Times New Roman" w:hAnsi="Times New Roman" w:cs="Times New Roman"/>
          <w:sz w:val="24"/>
          <w:szCs w:val="24"/>
        </w:rPr>
        <w:t>Атлас этого года</w:t>
      </w:r>
      <w:r w:rsidRPr="00ED62E6">
        <w:rPr>
          <w:rFonts w:ascii="Times New Roman" w:hAnsi="Times New Roman" w:cs="Times New Roman"/>
          <w:sz w:val="24"/>
          <w:szCs w:val="24"/>
        </w:rPr>
        <w:t xml:space="preserve"> было представлено всего 2 практики данного типа, из которых одна в принципе не была допущена, а вторая отнесена к начальному уровню. Такое положение дел можно объяснить как объективной сложностью задач методического обеспечения образовательной индивидуализации и не готовностью методистов общеобразовательных организаций Красноярского края к решению таких задач, так и недостаточно точной постановкой задач данной работы.</w:t>
      </w:r>
    </w:p>
    <w:p w14:paraId="1F015E8F" w14:textId="308F4CE9" w:rsidR="00F62287" w:rsidRPr="00ED62E6" w:rsidRDefault="00ED62E6" w:rsidP="00ED62E6">
      <w:pPr>
        <w:ind w:firstLine="567"/>
        <w:jc w:val="both"/>
        <w:rPr>
          <w:rFonts w:ascii="Times New Roman" w:hAnsi="Times New Roman" w:cs="Times New Roman"/>
          <w:b/>
          <w:bCs/>
          <w:sz w:val="24"/>
          <w:szCs w:val="24"/>
        </w:rPr>
      </w:pPr>
      <w:r w:rsidRPr="00ED62E6">
        <w:rPr>
          <w:rFonts w:ascii="Times New Roman" w:hAnsi="Times New Roman" w:cs="Times New Roman"/>
          <w:b/>
          <w:bCs/>
          <w:sz w:val="24"/>
          <w:szCs w:val="24"/>
        </w:rPr>
        <w:t>С</w:t>
      </w:r>
      <w:r w:rsidR="00F62287" w:rsidRPr="00ED62E6">
        <w:rPr>
          <w:rFonts w:ascii="Times New Roman" w:hAnsi="Times New Roman" w:cs="Times New Roman"/>
          <w:b/>
          <w:bCs/>
          <w:sz w:val="24"/>
          <w:szCs w:val="24"/>
        </w:rPr>
        <w:t xml:space="preserve">одержательная направленность практик </w:t>
      </w:r>
    </w:p>
    <w:p w14:paraId="05A25E19" w14:textId="3011C514" w:rsidR="00F62287" w:rsidRPr="00ED62E6" w:rsidRDefault="00F62287" w:rsidP="00ED62E6">
      <w:pPr>
        <w:ind w:firstLine="567"/>
        <w:jc w:val="both"/>
        <w:rPr>
          <w:rFonts w:ascii="Times New Roman" w:hAnsi="Times New Roman" w:cs="Times New Roman"/>
          <w:sz w:val="24"/>
          <w:szCs w:val="24"/>
        </w:rPr>
      </w:pPr>
      <w:r w:rsidRPr="00ED62E6">
        <w:rPr>
          <w:rFonts w:ascii="Times New Roman" w:hAnsi="Times New Roman" w:cs="Times New Roman"/>
          <w:sz w:val="24"/>
          <w:szCs w:val="24"/>
        </w:rPr>
        <w:t>Как уже было сказано выше, заведомое большинство представленных практик в полной мере посвящены тому или иному аспекту построения индивидуального учебного плана либо индивидуальной образовательной программы одарённого ребёнка, а следовательно, полностью соответствуют приоритетам как федеральной, так и региональной образовательной политики. Те несколько программ, которые относятся к базовой тематике лишь косвенно, все равно описывают конкретные методики индивидуализации освоения конкретных предметных тематик, что обеспечивает б</w:t>
      </w:r>
      <w:r w:rsidR="00ED62E6">
        <w:rPr>
          <w:rFonts w:ascii="Times New Roman" w:hAnsi="Times New Roman" w:cs="Times New Roman"/>
          <w:sz w:val="24"/>
          <w:szCs w:val="24"/>
        </w:rPr>
        <w:t>о</w:t>
      </w:r>
      <w:r w:rsidRPr="00ED62E6">
        <w:rPr>
          <w:rFonts w:ascii="Times New Roman" w:hAnsi="Times New Roman" w:cs="Times New Roman"/>
          <w:sz w:val="24"/>
          <w:szCs w:val="24"/>
        </w:rPr>
        <w:t>льшую эффективность образовательного процесса и, следовательно, также согласуется с приоритетами развития образовательной сферы на региональном и на федеральном уровнях.</w:t>
      </w:r>
      <w:r w:rsidR="00F44841">
        <w:rPr>
          <w:rFonts w:ascii="Times New Roman" w:hAnsi="Times New Roman" w:cs="Times New Roman"/>
          <w:sz w:val="24"/>
          <w:szCs w:val="24"/>
        </w:rPr>
        <w:t xml:space="preserve"> </w:t>
      </w:r>
      <w:r w:rsidRPr="00ED62E6">
        <w:rPr>
          <w:rFonts w:ascii="Times New Roman" w:hAnsi="Times New Roman" w:cs="Times New Roman"/>
          <w:sz w:val="24"/>
          <w:szCs w:val="24"/>
        </w:rPr>
        <w:t>По основной содержательной направленности, представленные практики можно разделить на следующие группы:</w:t>
      </w:r>
    </w:p>
    <w:p w14:paraId="4100A166" w14:textId="77777777" w:rsidR="00F62287" w:rsidRPr="00ED62E6" w:rsidRDefault="00F62287" w:rsidP="00F62287">
      <w:pPr>
        <w:jc w:val="both"/>
        <w:rPr>
          <w:rFonts w:ascii="Times New Roman" w:hAnsi="Times New Roman" w:cs="Times New Roman"/>
          <w:sz w:val="24"/>
          <w:szCs w:val="24"/>
        </w:rPr>
      </w:pPr>
      <w:r w:rsidRPr="00ED62E6">
        <w:rPr>
          <w:rFonts w:ascii="Times New Roman" w:hAnsi="Times New Roman" w:cs="Times New Roman"/>
          <w:sz w:val="24"/>
          <w:szCs w:val="24"/>
        </w:rPr>
        <w:t>- практики, связанные с созданием в образовательной организации отлаженной системы формирования, утверждения, сопровождения ИУП и ИОП, как в нормативно-правовом, так и в содержательно-методическом аспекте;</w:t>
      </w:r>
    </w:p>
    <w:p w14:paraId="503CA85C" w14:textId="77777777" w:rsidR="00F62287" w:rsidRPr="00ED62E6" w:rsidRDefault="00F62287" w:rsidP="00F62287">
      <w:pPr>
        <w:jc w:val="both"/>
        <w:rPr>
          <w:rFonts w:ascii="Times New Roman" w:hAnsi="Times New Roman" w:cs="Times New Roman"/>
          <w:sz w:val="24"/>
          <w:szCs w:val="24"/>
        </w:rPr>
      </w:pPr>
      <w:r w:rsidRPr="00ED62E6">
        <w:rPr>
          <w:rFonts w:ascii="Times New Roman" w:hAnsi="Times New Roman" w:cs="Times New Roman"/>
          <w:sz w:val="24"/>
          <w:szCs w:val="24"/>
        </w:rPr>
        <w:t>- практики, связанные с особенностями содержательной разработки и сопровождения ИУП/ИОП;</w:t>
      </w:r>
    </w:p>
    <w:p w14:paraId="4213B740" w14:textId="77777777" w:rsidR="00F62287" w:rsidRPr="00ED62E6" w:rsidRDefault="00F62287" w:rsidP="00F62287">
      <w:pPr>
        <w:jc w:val="both"/>
        <w:rPr>
          <w:rFonts w:ascii="Times New Roman" w:hAnsi="Times New Roman" w:cs="Times New Roman"/>
          <w:sz w:val="24"/>
          <w:szCs w:val="24"/>
        </w:rPr>
      </w:pPr>
      <w:r w:rsidRPr="00ED62E6">
        <w:rPr>
          <w:rFonts w:ascii="Times New Roman" w:hAnsi="Times New Roman" w:cs="Times New Roman"/>
          <w:sz w:val="24"/>
          <w:szCs w:val="24"/>
        </w:rPr>
        <w:t>- практики, описывающие отдельные методики и/или отдельные мероприятия, обеспечивающие индивидуализацию в образовательном процессе.</w:t>
      </w:r>
    </w:p>
    <w:p w14:paraId="0969E653" w14:textId="76B1BFFC" w:rsidR="00F62287" w:rsidRPr="00ED62E6" w:rsidRDefault="00ED62E6" w:rsidP="00ED62E6">
      <w:pPr>
        <w:pStyle w:val="a3"/>
        <w:ind w:left="0" w:firstLine="567"/>
        <w:jc w:val="both"/>
        <w:rPr>
          <w:rFonts w:ascii="Times New Roman" w:hAnsi="Times New Roman" w:cs="Times New Roman"/>
          <w:b/>
          <w:bCs/>
          <w:sz w:val="24"/>
          <w:szCs w:val="24"/>
        </w:rPr>
      </w:pPr>
      <w:r w:rsidRPr="00ED62E6">
        <w:rPr>
          <w:rFonts w:ascii="Times New Roman" w:hAnsi="Times New Roman" w:cs="Times New Roman"/>
          <w:b/>
          <w:bCs/>
          <w:sz w:val="24"/>
          <w:szCs w:val="24"/>
        </w:rPr>
        <w:t xml:space="preserve">Таблица 3. </w:t>
      </w:r>
      <w:r w:rsidR="00F62287" w:rsidRPr="00ED62E6">
        <w:rPr>
          <w:rFonts w:ascii="Times New Roman" w:hAnsi="Times New Roman" w:cs="Times New Roman"/>
          <w:b/>
          <w:bCs/>
          <w:sz w:val="24"/>
          <w:szCs w:val="24"/>
        </w:rPr>
        <w:t xml:space="preserve">Общий анализ динамики практик, размещенных в </w:t>
      </w:r>
      <w:r w:rsidRPr="00ED62E6">
        <w:rPr>
          <w:rFonts w:ascii="Times New Roman" w:hAnsi="Times New Roman" w:cs="Times New Roman"/>
          <w:b/>
          <w:bCs/>
          <w:sz w:val="24"/>
          <w:szCs w:val="24"/>
        </w:rPr>
        <w:t>Атлас</w:t>
      </w:r>
    </w:p>
    <w:tbl>
      <w:tblPr>
        <w:tblStyle w:val="a4"/>
        <w:tblW w:w="0" w:type="auto"/>
        <w:tblLook w:val="04A0" w:firstRow="1" w:lastRow="0" w:firstColumn="1" w:lastColumn="0" w:noHBand="0" w:noVBand="1"/>
      </w:tblPr>
      <w:tblGrid>
        <w:gridCol w:w="1914"/>
        <w:gridCol w:w="1914"/>
        <w:gridCol w:w="1914"/>
        <w:gridCol w:w="1914"/>
        <w:gridCol w:w="1915"/>
      </w:tblGrid>
      <w:tr w:rsidR="00F62287" w:rsidRPr="00ED62E6" w14:paraId="1DB8BA58" w14:textId="77777777" w:rsidTr="00993B09">
        <w:tc>
          <w:tcPr>
            <w:tcW w:w="1914" w:type="dxa"/>
          </w:tcPr>
          <w:p w14:paraId="3EB5A9FC"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Кампания РАОП</w:t>
            </w:r>
          </w:p>
        </w:tc>
        <w:tc>
          <w:tcPr>
            <w:tcW w:w="1914" w:type="dxa"/>
          </w:tcPr>
          <w:p w14:paraId="5A470C5A"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Всего (количество)</w:t>
            </w:r>
          </w:p>
        </w:tc>
        <w:tc>
          <w:tcPr>
            <w:tcW w:w="1914" w:type="dxa"/>
          </w:tcPr>
          <w:p w14:paraId="72B1B06F"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Высший уровень</w:t>
            </w:r>
          </w:p>
        </w:tc>
        <w:tc>
          <w:tcPr>
            <w:tcW w:w="1914" w:type="dxa"/>
          </w:tcPr>
          <w:p w14:paraId="25CA8710"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Продвинутый уровень</w:t>
            </w:r>
          </w:p>
        </w:tc>
        <w:tc>
          <w:tcPr>
            <w:tcW w:w="1915" w:type="dxa"/>
          </w:tcPr>
          <w:p w14:paraId="65AC4AA6"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Начальный уровень</w:t>
            </w:r>
          </w:p>
        </w:tc>
      </w:tr>
      <w:tr w:rsidR="00F62287" w:rsidRPr="00ED62E6" w14:paraId="6E9BD61A" w14:textId="77777777" w:rsidTr="00993B09">
        <w:tc>
          <w:tcPr>
            <w:tcW w:w="1914" w:type="dxa"/>
          </w:tcPr>
          <w:p w14:paraId="52D174FE"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2019</w:t>
            </w:r>
          </w:p>
        </w:tc>
        <w:tc>
          <w:tcPr>
            <w:tcW w:w="1914" w:type="dxa"/>
          </w:tcPr>
          <w:p w14:paraId="488228DD"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24</w:t>
            </w:r>
          </w:p>
        </w:tc>
        <w:tc>
          <w:tcPr>
            <w:tcW w:w="1914" w:type="dxa"/>
          </w:tcPr>
          <w:p w14:paraId="4466720A"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0</w:t>
            </w:r>
          </w:p>
        </w:tc>
        <w:tc>
          <w:tcPr>
            <w:tcW w:w="1914" w:type="dxa"/>
          </w:tcPr>
          <w:p w14:paraId="2931B59D"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9 (37,5%)</w:t>
            </w:r>
          </w:p>
        </w:tc>
        <w:tc>
          <w:tcPr>
            <w:tcW w:w="1915" w:type="dxa"/>
          </w:tcPr>
          <w:p w14:paraId="7311028D"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6 (25%)</w:t>
            </w:r>
          </w:p>
        </w:tc>
      </w:tr>
      <w:tr w:rsidR="00F62287" w:rsidRPr="00ED62E6" w14:paraId="5FD8AEB5" w14:textId="77777777" w:rsidTr="00993B09">
        <w:tc>
          <w:tcPr>
            <w:tcW w:w="1914" w:type="dxa"/>
          </w:tcPr>
          <w:p w14:paraId="6B719F73"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lastRenderedPageBreak/>
              <w:t>2020</w:t>
            </w:r>
          </w:p>
        </w:tc>
        <w:tc>
          <w:tcPr>
            <w:tcW w:w="1914" w:type="dxa"/>
          </w:tcPr>
          <w:p w14:paraId="00FEF04C"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17</w:t>
            </w:r>
          </w:p>
        </w:tc>
        <w:tc>
          <w:tcPr>
            <w:tcW w:w="1914" w:type="dxa"/>
          </w:tcPr>
          <w:p w14:paraId="4F554E47"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0</w:t>
            </w:r>
          </w:p>
        </w:tc>
        <w:tc>
          <w:tcPr>
            <w:tcW w:w="1914" w:type="dxa"/>
          </w:tcPr>
          <w:p w14:paraId="16A8DC41"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4 (23,53%)</w:t>
            </w:r>
          </w:p>
        </w:tc>
        <w:tc>
          <w:tcPr>
            <w:tcW w:w="1915" w:type="dxa"/>
          </w:tcPr>
          <w:p w14:paraId="67165C1D"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7 (41,18%)</w:t>
            </w:r>
          </w:p>
        </w:tc>
      </w:tr>
      <w:tr w:rsidR="00F62287" w:rsidRPr="00ED62E6" w14:paraId="7CC0F512" w14:textId="77777777" w:rsidTr="00993B09">
        <w:tc>
          <w:tcPr>
            <w:tcW w:w="1914" w:type="dxa"/>
          </w:tcPr>
          <w:p w14:paraId="16B33E5B"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2021</w:t>
            </w:r>
          </w:p>
        </w:tc>
        <w:tc>
          <w:tcPr>
            <w:tcW w:w="1914" w:type="dxa"/>
          </w:tcPr>
          <w:p w14:paraId="756BF269"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11</w:t>
            </w:r>
          </w:p>
        </w:tc>
        <w:tc>
          <w:tcPr>
            <w:tcW w:w="1914" w:type="dxa"/>
          </w:tcPr>
          <w:p w14:paraId="493F9FAE"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0</w:t>
            </w:r>
          </w:p>
        </w:tc>
        <w:tc>
          <w:tcPr>
            <w:tcW w:w="1914" w:type="dxa"/>
          </w:tcPr>
          <w:p w14:paraId="28DDA1AA"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6 (54, 55%)</w:t>
            </w:r>
          </w:p>
        </w:tc>
        <w:tc>
          <w:tcPr>
            <w:tcW w:w="1915" w:type="dxa"/>
          </w:tcPr>
          <w:p w14:paraId="598FCD39" w14:textId="77777777" w:rsidR="00F62287" w:rsidRPr="00ED62E6" w:rsidRDefault="00F62287" w:rsidP="00993B09">
            <w:pPr>
              <w:jc w:val="both"/>
              <w:rPr>
                <w:rFonts w:ascii="Times New Roman" w:hAnsi="Times New Roman" w:cs="Times New Roman"/>
                <w:sz w:val="24"/>
                <w:szCs w:val="24"/>
              </w:rPr>
            </w:pPr>
            <w:r w:rsidRPr="00ED62E6">
              <w:rPr>
                <w:rFonts w:ascii="Times New Roman" w:hAnsi="Times New Roman" w:cs="Times New Roman"/>
                <w:sz w:val="24"/>
                <w:szCs w:val="24"/>
              </w:rPr>
              <w:t>4 (36,36%)</w:t>
            </w:r>
          </w:p>
        </w:tc>
      </w:tr>
    </w:tbl>
    <w:p w14:paraId="1186ACED" w14:textId="77777777" w:rsidR="00F62287" w:rsidRPr="00ED62E6" w:rsidRDefault="00F62287" w:rsidP="00F62287">
      <w:pPr>
        <w:jc w:val="both"/>
        <w:rPr>
          <w:rFonts w:ascii="Times New Roman" w:hAnsi="Times New Roman" w:cs="Times New Roman"/>
          <w:sz w:val="24"/>
          <w:szCs w:val="24"/>
        </w:rPr>
      </w:pPr>
    </w:p>
    <w:p w14:paraId="29054F01" w14:textId="3235D3D8" w:rsidR="00F62287" w:rsidRPr="009E6F55" w:rsidRDefault="00F62287" w:rsidP="00F62287">
      <w:pPr>
        <w:pStyle w:val="ad"/>
        <w:ind w:firstLine="709"/>
        <w:jc w:val="both"/>
        <w:rPr>
          <w:color w:val="000000"/>
        </w:rPr>
      </w:pPr>
      <w:r w:rsidRPr="009E6F55">
        <w:rPr>
          <w:b/>
          <w:bCs/>
          <w:color w:val="000000"/>
        </w:rPr>
        <w:t>Основные разрывы</w:t>
      </w:r>
      <w:r w:rsidRPr="009E6F55">
        <w:rPr>
          <w:color w:val="000000"/>
        </w:rPr>
        <w:t xml:space="preserve"> между исходными требованиями к практикам (в том числе, ожиданиями экспертов) и представленными материалами, можно разделить на следующие группы:</w:t>
      </w:r>
    </w:p>
    <w:p w14:paraId="4BB4AC02" w14:textId="77777777" w:rsidR="00F62287" w:rsidRPr="009E6F55" w:rsidRDefault="00F62287" w:rsidP="00F62287">
      <w:pPr>
        <w:pStyle w:val="ad"/>
        <w:ind w:firstLine="709"/>
        <w:jc w:val="both"/>
        <w:rPr>
          <w:color w:val="000000"/>
        </w:rPr>
      </w:pPr>
      <w:r w:rsidRPr="009E6F55">
        <w:rPr>
          <w:color w:val="000000"/>
        </w:rPr>
        <w:t>- практики описаны предельно формально, «</w:t>
      </w:r>
      <w:proofErr w:type="spellStart"/>
      <w:r w:rsidRPr="009E6F55">
        <w:rPr>
          <w:color w:val="000000"/>
        </w:rPr>
        <w:t>назывно</w:t>
      </w:r>
      <w:proofErr w:type="spellEnd"/>
      <w:r w:rsidRPr="009E6F55">
        <w:rPr>
          <w:color w:val="000000"/>
        </w:rPr>
        <w:t>», так что из описания остаётся непонятным, какая конкретно деятельность осуществляется их разработчиками;</w:t>
      </w:r>
    </w:p>
    <w:p w14:paraId="6D37AFFA" w14:textId="77777777" w:rsidR="00F62287" w:rsidRPr="009E6F55" w:rsidRDefault="00F62287" w:rsidP="00F62287">
      <w:pPr>
        <w:pStyle w:val="ad"/>
        <w:ind w:firstLine="709"/>
        <w:jc w:val="both"/>
        <w:rPr>
          <w:color w:val="000000"/>
        </w:rPr>
      </w:pPr>
      <w:r w:rsidRPr="009E6F55">
        <w:rPr>
          <w:color w:val="000000"/>
        </w:rPr>
        <w:t>- в практиках не даётся точного определения ИУП/ИОП как организационно-управленческой структуры и, как следствие, практики оказываются посвящены адаптации частных фрагментов общеобразовательных предметов к интересам и потребностям конкретных учеников (при том, что ученики по-прежнему обучаются в соответствии с общим, фронтальным учебным планом), а не построению ИУП/ИОП как целостной структуры;</w:t>
      </w:r>
    </w:p>
    <w:p w14:paraId="0C66EF34" w14:textId="77777777" w:rsidR="00F62287" w:rsidRPr="009E6F55" w:rsidRDefault="00F62287" w:rsidP="00F62287">
      <w:pPr>
        <w:pStyle w:val="ad"/>
        <w:ind w:firstLine="709"/>
        <w:jc w:val="both"/>
        <w:rPr>
          <w:color w:val="000000"/>
        </w:rPr>
      </w:pPr>
      <w:r w:rsidRPr="009E6F55">
        <w:rPr>
          <w:color w:val="000000"/>
        </w:rPr>
        <w:t>- цели ИУП/ИОП сформулированы абстрактно, без привязки к конкретным, зримым и измеримым познавательным и компетентностным достижениям учеников, а следовательно, с заведомой невозможностью объективного мониторинга;</w:t>
      </w:r>
    </w:p>
    <w:p w14:paraId="63F34839" w14:textId="77777777" w:rsidR="00F62287" w:rsidRPr="009E6F55" w:rsidRDefault="00F62287" w:rsidP="00F62287">
      <w:pPr>
        <w:pStyle w:val="ad"/>
        <w:ind w:firstLine="709"/>
        <w:jc w:val="both"/>
        <w:rPr>
          <w:color w:val="000000"/>
        </w:rPr>
      </w:pPr>
      <w:r w:rsidRPr="009E6F55">
        <w:rPr>
          <w:color w:val="000000"/>
        </w:rPr>
        <w:t xml:space="preserve">- проблематика и цели практики </w:t>
      </w:r>
      <w:proofErr w:type="spellStart"/>
      <w:r w:rsidRPr="009E6F55">
        <w:rPr>
          <w:color w:val="000000"/>
        </w:rPr>
        <w:t>рассогласуются</w:t>
      </w:r>
      <w:proofErr w:type="spellEnd"/>
      <w:r w:rsidRPr="009E6F55">
        <w:rPr>
          <w:color w:val="000000"/>
        </w:rPr>
        <w:t xml:space="preserve"> с заявленными результатами, а те, в свою очередь, с методами их мониторинга.</w:t>
      </w:r>
    </w:p>
    <w:p w14:paraId="0726A49A" w14:textId="7DFA35C6" w:rsidR="00F62287" w:rsidRPr="009E6F55" w:rsidRDefault="00ED62E6" w:rsidP="00ED62E6">
      <w:pPr>
        <w:ind w:left="567"/>
        <w:jc w:val="both"/>
        <w:rPr>
          <w:rFonts w:ascii="Times New Roman" w:hAnsi="Times New Roman" w:cs="Times New Roman"/>
          <w:b/>
          <w:bCs/>
          <w:sz w:val="24"/>
          <w:szCs w:val="24"/>
        </w:rPr>
      </w:pPr>
      <w:r w:rsidRPr="009E6F55">
        <w:rPr>
          <w:rFonts w:ascii="Times New Roman" w:hAnsi="Times New Roman" w:cs="Times New Roman"/>
          <w:b/>
          <w:bCs/>
          <w:color w:val="000000"/>
          <w:sz w:val="24"/>
          <w:szCs w:val="24"/>
        </w:rPr>
        <w:t>О</w:t>
      </w:r>
      <w:r w:rsidR="00F62287" w:rsidRPr="009E6F55">
        <w:rPr>
          <w:rFonts w:ascii="Times New Roman" w:hAnsi="Times New Roman" w:cs="Times New Roman"/>
          <w:b/>
          <w:bCs/>
          <w:color w:val="000000"/>
          <w:sz w:val="24"/>
          <w:szCs w:val="24"/>
        </w:rPr>
        <w:t>пределенные тенденции /типичные решения</w:t>
      </w:r>
    </w:p>
    <w:p w14:paraId="70855F04" w14:textId="77777777" w:rsidR="00F62287" w:rsidRPr="009E6F55" w:rsidRDefault="00F62287" w:rsidP="00F62287">
      <w:pPr>
        <w:ind w:firstLine="709"/>
        <w:jc w:val="both"/>
        <w:rPr>
          <w:rFonts w:ascii="Times New Roman" w:hAnsi="Times New Roman" w:cs="Times New Roman"/>
          <w:sz w:val="24"/>
          <w:szCs w:val="24"/>
        </w:rPr>
      </w:pPr>
      <w:r w:rsidRPr="009E6F55">
        <w:rPr>
          <w:rFonts w:ascii="Times New Roman" w:hAnsi="Times New Roman" w:cs="Times New Roman"/>
          <w:sz w:val="24"/>
          <w:szCs w:val="24"/>
        </w:rPr>
        <w:t>Можно выделить наиболее часто встречающиеся модели практик в рамках направления:</w:t>
      </w:r>
    </w:p>
    <w:p w14:paraId="479B09B3" w14:textId="77777777" w:rsidR="00F62287" w:rsidRPr="00ED62E6" w:rsidRDefault="00F62287" w:rsidP="00F62287">
      <w:pPr>
        <w:ind w:firstLine="709"/>
        <w:jc w:val="both"/>
        <w:rPr>
          <w:rFonts w:ascii="Times New Roman" w:hAnsi="Times New Roman" w:cs="Times New Roman"/>
          <w:sz w:val="24"/>
          <w:szCs w:val="24"/>
        </w:rPr>
      </w:pPr>
      <w:r w:rsidRPr="009E6F55">
        <w:rPr>
          <w:rFonts w:ascii="Times New Roman" w:hAnsi="Times New Roman" w:cs="Times New Roman"/>
          <w:sz w:val="24"/>
          <w:szCs w:val="24"/>
        </w:rPr>
        <w:t>- внутришкольная система оперативного формирования, принятия и сопровождения ИУП/ИОП для конкретного школьника (в том числе, необходимая нормативно-правовая база, система взаимодействия с</w:t>
      </w:r>
      <w:r w:rsidRPr="00ED62E6">
        <w:rPr>
          <w:rFonts w:ascii="Times New Roman" w:hAnsi="Times New Roman" w:cs="Times New Roman"/>
          <w:sz w:val="24"/>
          <w:szCs w:val="24"/>
        </w:rPr>
        <w:t xml:space="preserve"> родителями, система выявления одаренных и высокомотивированных детей);</w:t>
      </w:r>
    </w:p>
    <w:p w14:paraId="21CFEB93"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модель индивидуального педагогического сопровождения, реализуемая внутри конкретной образовательной организации;</w:t>
      </w:r>
    </w:p>
    <w:p w14:paraId="408D2E2F"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модель построения школьного или межшкольного образовательного пространства, в рамках которого, должны реализовываться ИУП/ИОП;</w:t>
      </w:r>
    </w:p>
    <w:p w14:paraId="03319B5E"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школьное или межшкольное мероприятие (в том числе, связанное с подготовкой к интеллектуальному состязанию высокого уровня), являющееся основным «поводом» для организации деятельности ученика в рамках ИОП.</w:t>
      </w:r>
    </w:p>
    <w:p w14:paraId="212213E8" w14:textId="61F65214" w:rsidR="00F62287" w:rsidRPr="00ED62E6" w:rsidRDefault="00ED62E6" w:rsidP="00ED62E6">
      <w:pPr>
        <w:ind w:firstLine="567"/>
        <w:jc w:val="both"/>
        <w:rPr>
          <w:rFonts w:ascii="Times New Roman" w:hAnsi="Times New Roman" w:cs="Times New Roman"/>
          <w:b/>
          <w:bCs/>
          <w:sz w:val="24"/>
          <w:szCs w:val="24"/>
        </w:rPr>
      </w:pPr>
      <w:r w:rsidRPr="00ED62E6">
        <w:rPr>
          <w:rFonts w:ascii="Times New Roman" w:hAnsi="Times New Roman" w:cs="Times New Roman"/>
          <w:b/>
          <w:bCs/>
          <w:color w:val="000000"/>
          <w:sz w:val="24"/>
          <w:szCs w:val="24"/>
        </w:rPr>
        <w:t>Т</w:t>
      </w:r>
      <w:r w:rsidR="00F62287" w:rsidRPr="00ED62E6">
        <w:rPr>
          <w:rFonts w:ascii="Times New Roman" w:hAnsi="Times New Roman" w:cs="Times New Roman"/>
          <w:b/>
          <w:bCs/>
          <w:color w:val="000000"/>
          <w:sz w:val="24"/>
          <w:szCs w:val="24"/>
        </w:rPr>
        <w:t>енденции в территориальном распределении практик</w:t>
      </w:r>
    </w:p>
    <w:p w14:paraId="65EEC582" w14:textId="2E065108" w:rsidR="00F62287" w:rsidRPr="00ED62E6" w:rsidRDefault="00F62287" w:rsidP="00ED62E6">
      <w:pPr>
        <w:ind w:firstLine="567"/>
        <w:jc w:val="both"/>
        <w:rPr>
          <w:rFonts w:ascii="Times New Roman" w:hAnsi="Times New Roman" w:cs="Times New Roman"/>
          <w:sz w:val="24"/>
          <w:szCs w:val="24"/>
        </w:rPr>
      </w:pPr>
      <w:r w:rsidRPr="00ED62E6">
        <w:rPr>
          <w:rFonts w:ascii="Times New Roman" w:hAnsi="Times New Roman" w:cs="Times New Roman"/>
          <w:sz w:val="24"/>
          <w:szCs w:val="24"/>
        </w:rPr>
        <w:t xml:space="preserve">Динамика территориального распределения практик за последние 3 года бросается в глаза: сравнительно немногие территории (прежде всего, гг. Шарыпово и Норильск) </w:t>
      </w:r>
      <w:r w:rsidRPr="00ED62E6">
        <w:rPr>
          <w:rFonts w:ascii="Times New Roman" w:hAnsi="Times New Roman" w:cs="Times New Roman"/>
          <w:sz w:val="24"/>
          <w:szCs w:val="24"/>
        </w:rPr>
        <w:lastRenderedPageBreak/>
        <w:t xml:space="preserve">стабильно заявляют в </w:t>
      </w:r>
      <w:r w:rsidR="00ED62E6" w:rsidRPr="00ED62E6">
        <w:rPr>
          <w:rFonts w:ascii="Times New Roman" w:hAnsi="Times New Roman" w:cs="Times New Roman"/>
          <w:sz w:val="24"/>
          <w:szCs w:val="24"/>
        </w:rPr>
        <w:t>Атлас</w:t>
      </w:r>
      <w:r w:rsidRPr="00ED62E6">
        <w:rPr>
          <w:rFonts w:ascii="Times New Roman" w:hAnsi="Times New Roman" w:cs="Times New Roman"/>
          <w:sz w:val="24"/>
          <w:szCs w:val="24"/>
        </w:rPr>
        <w:t xml:space="preserve"> практики, связанные с построением индивидуальных образовательных программ, в большинстве же других муниципалитетов эти практики появляются и исчезают, и это относится как к сельским, так и к городским поселениям. Это можно проинтерпретировать с точки зрения необходимости создания устойчивой педагогической команды образовательной организации, инфраструктурной и локальной нормативно-правовой базы, обеспечивающих реализацию ИОП: без этих условий, ИОП может быть реализована в течение 1 учебного года на основе энтузиазма конкретных учителя, ученика и его родителей, после чего, деятельность прекратится. Но данная гипотеза нуждается в проверке, посредством выяснения конкретных организационно-управленческих и кадровых обстоятельств реализации ИОП в Шарыпово, Норильске, а также в иных муниципалитетах в разные годы. Стоит также отметить, что ИОП оказываются все более востребованы в удаленных сельских территориях и в северной группе районов, в том числе, в поселениях Крайнего Севера. Такое распределение нуждается в дополнительной интерпретации.</w:t>
      </w:r>
    </w:p>
    <w:p w14:paraId="141BF847" w14:textId="77777777" w:rsidR="00F62287" w:rsidRPr="00ED62E6" w:rsidRDefault="00F62287" w:rsidP="00ED62E6">
      <w:pPr>
        <w:ind w:firstLine="567"/>
        <w:rPr>
          <w:rFonts w:ascii="Times New Roman" w:hAnsi="Times New Roman" w:cs="Times New Roman"/>
          <w:b/>
          <w:bCs/>
          <w:sz w:val="24"/>
          <w:szCs w:val="24"/>
        </w:rPr>
      </w:pPr>
      <w:r w:rsidRPr="00ED62E6">
        <w:rPr>
          <w:rFonts w:ascii="Times New Roman" w:hAnsi="Times New Roman" w:cs="Times New Roman"/>
          <w:b/>
          <w:bCs/>
          <w:sz w:val="24"/>
          <w:szCs w:val="24"/>
        </w:rPr>
        <w:t>Сильные стороны, интересные варианты практик</w:t>
      </w:r>
    </w:p>
    <w:p w14:paraId="10106C6D" w14:textId="77777777" w:rsidR="00F62287" w:rsidRPr="00ED62E6" w:rsidRDefault="00F62287" w:rsidP="00F62287">
      <w:pPr>
        <w:ind w:firstLine="709"/>
        <w:rPr>
          <w:rFonts w:ascii="Times New Roman" w:hAnsi="Times New Roman" w:cs="Times New Roman"/>
          <w:sz w:val="24"/>
          <w:szCs w:val="24"/>
        </w:rPr>
      </w:pPr>
      <w:r w:rsidRPr="00ED62E6">
        <w:rPr>
          <w:rFonts w:ascii="Times New Roman" w:hAnsi="Times New Roman" w:cs="Times New Roman"/>
          <w:sz w:val="24"/>
          <w:szCs w:val="24"/>
        </w:rPr>
        <w:t xml:space="preserve">- наличие моделей </w:t>
      </w:r>
      <w:proofErr w:type="spellStart"/>
      <w:r w:rsidRPr="00ED62E6">
        <w:rPr>
          <w:rFonts w:ascii="Times New Roman" w:hAnsi="Times New Roman" w:cs="Times New Roman"/>
          <w:sz w:val="24"/>
          <w:szCs w:val="24"/>
        </w:rPr>
        <w:t>тьюторского</w:t>
      </w:r>
      <w:proofErr w:type="spellEnd"/>
      <w:r w:rsidRPr="00ED62E6">
        <w:rPr>
          <w:rFonts w:ascii="Times New Roman" w:hAnsi="Times New Roman" w:cs="Times New Roman"/>
          <w:sz w:val="24"/>
          <w:szCs w:val="24"/>
        </w:rPr>
        <w:t xml:space="preserve"> и наставнического сопровождения ИУП и ИОП;</w:t>
      </w:r>
    </w:p>
    <w:p w14:paraId="611C40A7"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построение продуктивных конфигураций образовательных пространств для реализации ИУП/ИОП, а также моделей образовательной навигации в этих пространствах;</w:t>
      </w:r>
    </w:p>
    <w:p w14:paraId="13E92335" w14:textId="77777777" w:rsidR="00F62287" w:rsidRPr="007660EF" w:rsidRDefault="00F62287" w:rsidP="00F62287">
      <w:pPr>
        <w:ind w:firstLine="709"/>
        <w:jc w:val="both"/>
        <w:rPr>
          <w:rFonts w:ascii="Times New Roman" w:hAnsi="Times New Roman" w:cs="Times New Roman"/>
          <w:sz w:val="28"/>
          <w:szCs w:val="28"/>
        </w:rPr>
      </w:pPr>
      <w:r w:rsidRPr="00ED62E6">
        <w:rPr>
          <w:rFonts w:ascii="Times New Roman" w:hAnsi="Times New Roman" w:cs="Times New Roman"/>
          <w:sz w:val="24"/>
          <w:szCs w:val="24"/>
        </w:rPr>
        <w:t>- использование учебных заданий, обеспечивающих развитие персональных способностей в контексте подготовки к конкретным достижениям, в том числе, в рамках</w:t>
      </w:r>
      <w:r>
        <w:rPr>
          <w:rFonts w:ascii="Times New Roman" w:hAnsi="Times New Roman" w:cs="Times New Roman"/>
          <w:sz w:val="28"/>
          <w:szCs w:val="28"/>
        </w:rPr>
        <w:t xml:space="preserve"> интеллектуальных соревнований.</w:t>
      </w:r>
    </w:p>
    <w:p w14:paraId="71F8683D" w14:textId="38FC16C0" w:rsidR="00F62287" w:rsidRPr="00ED62E6" w:rsidRDefault="00F62287" w:rsidP="00ED62E6">
      <w:pPr>
        <w:ind w:firstLine="567"/>
        <w:rPr>
          <w:rFonts w:ascii="Times New Roman" w:hAnsi="Times New Roman" w:cs="Times New Roman"/>
          <w:b/>
          <w:bCs/>
          <w:sz w:val="24"/>
          <w:szCs w:val="24"/>
        </w:rPr>
      </w:pPr>
      <w:r w:rsidRPr="00ED62E6">
        <w:rPr>
          <w:rFonts w:ascii="Times New Roman" w:hAnsi="Times New Roman" w:cs="Times New Roman"/>
          <w:b/>
          <w:bCs/>
          <w:sz w:val="24"/>
          <w:szCs w:val="24"/>
        </w:rPr>
        <w:t>Слабые стороны</w:t>
      </w:r>
      <w:r w:rsidR="00ED62E6" w:rsidRPr="00ED62E6">
        <w:rPr>
          <w:rFonts w:ascii="Times New Roman" w:hAnsi="Times New Roman" w:cs="Times New Roman"/>
          <w:b/>
          <w:bCs/>
          <w:sz w:val="24"/>
          <w:szCs w:val="24"/>
        </w:rPr>
        <w:t xml:space="preserve"> практик</w:t>
      </w:r>
    </w:p>
    <w:p w14:paraId="61C3F102"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абстрактный, «назывной» характер описания практики;</w:t>
      </w:r>
    </w:p>
    <w:p w14:paraId="3501B584"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недостаточное внимание к выбору тех предметных или практических направлений, которым посвящаются разрабатываемые ИУП или ИОП;</w:t>
      </w:r>
    </w:p>
    <w:p w14:paraId="1D9D4FFD" w14:textId="77777777" w:rsidR="00F62287" w:rsidRPr="00ED62E6" w:rsidRDefault="00F62287" w:rsidP="00F62287">
      <w:pPr>
        <w:ind w:firstLine="709"/>
        <w:jc w:val="both"/>
        <w:rPr>
          <w:rFonts w:ascii="Times New Roman" w:hAnsi="Times New Roman" w:cs="Times New Roman"/>
          <w:sz w:val="24"/>
          <w:szCs w:val="24"/>
        </w:rPr>
      </w:pPr>
      <w:r w:rsidRPr="00ED62E6">
        <w:rPr>
          <w:rFonts w:ascii="Times New Roman" w:hAnsi="Times New Roman" w:cs="Times New Roman"/>
          <w:sz w:val="24"/>
          <w:szCs w:val="24"/>
        </w:rPr>
        <w:t>- отсутствие изменений в базовом учебном плане; в целом – вынос мероприятий ИУП/ИОП за пределы общеобязательного образовательного процесса в сферу внеурочной деятельности.</w:t>
      </w:r>
    </w:p>
    <w:p w14:paraId="371257E1" w14:textId="60D46F19" w:rsidR="00F62287" w:rsidRPr="00ED62E6" w:rsidRDefault="00F62287" w:rsidP="00ED62E6">
      <w:pPr>
        <w:ind w:firstLine="567"/>
        <w:rPr>
          <w:rFonts w:ascii="Times New Roman" w:hAnsi="Times New Roman" w:cs="Times New Roman"/>
          <w:b/>
          <w:bCs/>
          <w:sz w:val="24"/>
          <w:szCs w:val="24"/>
        </w:rPr>
      </w:pPr>
      <w:r w:rsidRPr="00ED62E6">
        <w:rPr>
          <w:rFonts w:ascii="Times New Roman" w:hAnsi="Times New Roman" w:cs="Times New Roman"/>
          <w:b/>
          <w:bCs/>
          <w:sz w:val="24"/>
          <w:szCs w:val="24"/>
        </w:rPr>
        <w:t>Общие выводы по направлению</w:t>
      </w:r>
    </w:p>
    <w:p w14:paraId="55C22AB4" w14:textId="56354FBC" w:rsidR="00F62287" w:rsidRPr="00ED62E6" w:rsidRDefault="00F62287" w:rsidP="00ED62E6">
      <w:pPr>
        <w:ind w:firstLine="567"/>
        <w:jc w:val="both"/>
        <w:rPr>
          <w:rFonts w:ascii="Times New Roman" w:hAnsi="Times New Roman" w:cs="Times New Roman"/>
          <w:sz w:val="24"/>
          <w:szCs w:val="24"/>
        </w:rPr>
      </w:pPr>
      <w:r w:rsidRPr="00ED62E6">
        <w:rPr>
          <w:rFonts w:ascii="Times New Roman" w:hAnsi="Times New Roman" w:cs="Times New Roman"/>
          <w:sz w:val="24"/>
          <w:szCs w:val="24"/>
        </w:rPr>
        <w:t xml:space="preserve">Заявки </w:t>
      </w:r>
      <w:r w:rsidR="00ED62E6" w:rsidRPr="00ED62E6">
        <w:rPr>
          <w:rFonts w:ascii="Times New Roman" w:hAnsi="Times New Roman" w:cs="Times New Roman"/>
          <w:sz w:val="24"/>
          <w:szCs w:val="24"/>
        </w:rPr>
        <w:t>в Атлас</w:t>
      </w:r>
      <w:r w:rsidRPr="00ED62E6">
        <w:rPr>
          <w:rFonts w:ascii="Times New Roman" w:hAnsi="Times New Roman" w:cs="Times New Roman"/>
          <w:sz w:val="24"/>
          <w:szCs w:val="24"/>
        </w:rPr>
        <w:t xml:space="preserve"> по направлению, связанному с построением индивидуальных образовательных программ, которые поступили на рассмотрение в 2021 году, в основном посвящены отдельным аспектам формирования индивидуальных образовательных программ одаренных обучающихся (нормативно-правовой базе, наставнической деятельности педагогов, созданию образовательного пространства, перестройке конкретных учебных программ в индивидуальном ключе). Целостную модель реализации ИОП фактически не представил ни один заявитель. При этом, многие представленные разработки обеспечивают высокий уровень педагогического качества и заведомо должны </w:t>
      </w:r>
      <w:r w:rsidRPr="00ED62E6">
        <w:rPr>
          <w:rFonts w:ascii="Times New Roman" w:hAnsi="Times New Roman" w:cs="Times New Roman"/>
          <w:sz w:val="24"/>
          <w:szCs w:val="24"/>
        </w:rPr>
        <w:lastRenderedPageBreak/>
        <w:t>тиражироваться. Но максимальную результативность они дадут лишь в том случае, если будут использоваться в рамках комплексной внутришкольной системы реализации ИОП.</w:t>
      </w:r>
    </w:p>
    <w:p w14:paraId="38E8110B" w14:textId="3DEAC863" w:rsidR="00595930" w:rsidRDefault="00595930" w:rsidP="009E6F55">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w:t>
      </w:r>
      <w:r w:rsidR="009E6F55">
        <w:rPr>
          <w:rFonts w:ascii="Times New Roman" w:hAnsi="Times New Roman" w:cs="Times New Roman"/>
          <w:b/>
          <w:sz w:val="24"/>
          <w:szCs w:val="24"/>
        </w:rPr>
        <w:t>8</w:t>
      </w:r>
    </w:p>
    <w:p w14:paraId="01C7901F" w14:textId="685F19EE" w:rsidR="009E6F55" w:rsidRDefault="009E6F55" w:rsidP="009E6F55">
      <w:pPr>
        <w:tabs>
          <w:tab w:val="left" w:pos="5999"/>
        </w:tabs>
        <w:spacing w:line="240" w:lineRule="auto"/>
        <w:jc w:val="center"/>
        <w:rPr>
          <w:rFonts w:ascii="Times New Roman" w:hAnsi="Times New Roman" w:cs="Times New Roman"/>
          <w:b/>
          <w:iCs/>
          <w:sz w:val="24"/>
          <w:szCs w:val="24"/>
        </w:rPr>
      </w:pPr>
      <w:r w:rsidRPr="009E6F55">
        <w:rPr>
          <w:rFonts w:ascii="Times New Roman" w:hAnsi="Times New Roman" w:cs="Times New Roman"/>
          <w:b/>
          <w:iCs/>
          <w:sz w:val="24"/>
          <w:szCs w:val="24"/>
        </w:rPr>
        <w:t>Модернизация содержания и технологий обучения: практики реализации концепции преподавания на школьном уровне</w:t>
      </w:r>
    </w:p>
    <w:p w14:paraId="2372B4BA" w14:textId="501B2750" w:rsidR="00436C6D" w:rsidRPr="00436C6D" w:rsidRDefault="00436C6D" w:rsidP="00436C6D">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9E6F55" w:rsidRPr="009E6F55" w14:paraId="602697BD" w14:textId="77777777" w:rsidTr="00993B09">
        <w:tc>
          <w:tcPr>
            <w:tcW w:w="2121" w:type="dxa"/>
          </w:tcPr>
          <w:p w14:paraId="18F3D698" w14:textId="77777777" w:rsidR="009E6F55" w:rsidRPr="009E6F55" w:rsidRDefault="009E6F55" w:rsidP="00993B09">
            <w:pPr>
              <w:spacing w:after="200" w:line="276" w:lineRule="auto"/>
              <w:rPr>
                <w:rFonts w:ascii="Times New Roman" w:hAnsi="Times New Roman" w:cs="Times New Roman"/>
                <w:sz w:val="24"/>
                <w:szCs w:val="24"/>
              </w:rPr>
            </w:pPr>
            <w:r w:rsidRPr="009E6F55">
              <w:rPr>
                <w:rFonts w:ascii="Times New Roman" w:hAnsi="Times New Roman" w:cs="Times New Roman"/>
                <w:sz w:val="24"/>
                <w:szCs w:val="24"/>
              </w:rPr>
              <w:t>Кампания РАОП</w:t>
            </w:r>
          </w:p>
        </w:tc>
        <w:tc>
          <w:tcPr>
            <w:tcW w:w="2121" w:type="dxa"/>
          </w:tcPr>
          <w:p w14:paraId="5D7C4AAD" w14:textId="77777777" w:rsidR="009E6F55" w:rsidRPr="009E6F55" w:rsidRDefault="009E6F55" w:rsidP="00993B09">
            <w:pPr>
              <w:spacing w:after="200" w:line="276" w:lineRule="auto"/>
              <w:rPr>
                <w:rFonts w:ascii="Times New Roman" w:hAnsi="Times New Roman" w:cs="Times New Roman"/>
                <w:sz w:val="24"/>
                <w:szCs w:val="24"/>
              </w:rPr>
            </w:pPr>
            <w:r w:rsidRPr="009E6F55">
              <w:rPr>
                <w:rFonts w:ascii="Times New Roman" w:hAnsi="Times New Roman" w:cs="Times New Roman"/>
                <w:sz w:val="24"/>
                <w:szCs w:val="24"/>
              </w:rPr>
              <w:t>Общее количество заявленных практик</w:t>
            </w:r>
          </w:p>
        </w:tc>
        <w:tc>
          <w:tcPr>
            <w:tcW w:w="2182" w:type="dxa"/>
          </w:tcPr>
          <w:p w14:paraId="0449B74D" w14:textId="77777777" w:rsidR="009E6F55" w:rsidRPr="009E6F55" w:rsidRDefault="009E6F55" w:rsidP="00993B09">
            <w:pPr>
              <w:spacing w:after="200" w:line="276" w:lineRule="auto"/>
              <w:rPr>
                <w:rFonts w:ascii="Times New Roman" w:hAnsi="Times New Roman" w:cs="Times New Roman"/>
                <w:sz w:val="24"/>
                <w:szCs w:val="24"/>
              </w:rPr>
            </w:pPr>
            <w:r w:rsidRPr="009E6F55">
              <w:rPr>
                <w:rFonts w:ascii="Times New Roman" w:hAnsi="Times New Roman" w:cs="Times New Roman"/>
                <w:sz w:val="24"/>
                <w:szCs w:val="24"/>
              </w:rPr>
              <w:t>Не прошли техническую экспертизу</w:t>
            </w:r>
          </w:p>
        </w:tc>
        <w:tc>
          <w:tcPr>
            <w:tcW w:w="4299" w:type="dxa"/>
          </w:tcPr>
          <w:p w14:paraId="1B09C065" w14:textId="77777777" w:rsidR="009E6F55" w:rsidRPr="009E6F55" w:rsidRDefault="009E6F55" w:rsidP="00993B09">
            <w:pPr>
              <w:spacing w:after="200" w:line="276" w:lineRule="auto"/>
              <w:rPr>
                <w:rFonts w:ascii="Times New Roman" w:hAnsi="Times New Roman" w:cs="Times New Roman"/>
                <w:sz w:val="24"/>
                <w:szCs w:val="24"/>
              </w:rPr>
            </w:pPr>
            <w:r w:rsidRPr="009E6F55">
              <w:rPr>
                <w:rFonts w:ascii="Times New Roman" w:hAnsi="Times New Roman" w:cs="Times New Roman"/>
                <w:sz w:val="24"/>
                <w:szCs w:val="24"/>
              </w:rPr>
              <w:t>Общее количество практик, прошедших на содержательную экспертизу</w:t>
            </w:r>
          </w:p>
        </w:tc>
      </w:tr>
      <w:tr w:rsidR="009E6F55" w:rsidRPr="009E6F55" w14:paraId="643020D3" w14:textId="77777777" w:rsidTr="00993B09">
        <w:tc>
          <w:tcPr>
            <w:tcW w:w="2121" w:type="dxa"/>
          </w:tcPr>
          <w:p w14:paraId="02E3F43B" w14:textId="77777777" w:rsidR="009E6F55" w:rsidRPr="009E6F55" w:rsidRDefault="009E6F55" w:rsidP="00993B09">
            <w:pPr>
              <w:spacing w:after="200" w:line="276" w:lineRule="auto"/>
              <w:rPr>
                <w:rFonts w:ascii="Times New Roman" w:hAnsi="Times New Roman" w:cs="Times New Roman"/>
                <w:sz w:val="24"/>
                <w:szCs w:val="24"/>
              </w:rPr>
            </w:pPr>
            <w:r w:rsidRPr="009E6F55">
              <w:rPr>
                <w:rFonts w:ascii="Times New Roman" w:hAnsi="Times New Roman" w:cs="Times New Roman"/>
                <w:sz w:val="24"/>
                <w:szCs w:val="24"/>
              </w:rPr>
              <w:t>2021 год</w:t>
            </w:r>
          </w:p>
        </w:tc>
        <w:tc>
          <w:tcPr>
            <w:tcW w:w="2121" w:type="dxa"/>
          </w:tcPr>
          <w:p w14:paraId="7E1D3E91" w14:textId="77777777" w:rsidR="009E6F55" w:rsidRPr="009E6F55" w:rsidRDefault="009E6F55" w:rsidP="00B610A8">
            <w:pPr>
              <w:spacing w:after="200" w:line="276" w:lineRule="auto"/>
              <w:jc w:val="center"/>
              <w:rPr>
                <w:rFonts w:ascii="Times New Roman" w:hAnsi="Times New Roman" w:cs="Times New Roman"/>
                <w:sz w:val="24"/>
                <w:szCs w:val="24"/>
              </w:rPr>
            </w:pPr>
            <w:r w:rsidRPr="009E6F55">
              <w:rPr>
                <w:rFonts w:ascii="Times New Roman" w:hAnsi="Times New Roman" w:cs="Times New Roman"/>
                <w:sz w:val="24"/>
                <w:szCs w:val="24"/>
              </w:rPr>
              <w:t>34</w:t>
            </w:r>
          </w:p>
        </w:tc>
        <w:tc>
          <w:tcPr>
            <w:tcW w:w="2182" w:type="dxa"/>
          </w:tcPr>
          <w:p w14:paraId="42F6374A" w14:textId="77777777" w:rsidR="009E6F55" w:rsidRPr="009E6F55" w:rsidRDefault="009E6F55" w:rsidP="00B610A8">
            <w:pPr>
              <w:spacing w:after="200" w:line="276" w:lineRule="auto"/>
              <w:jc w:val="center"/>
              <w:rPr>
                <w:rFonts w:ascii="Times New Roman" w:hAnsi="Times New Roman" w:cs="Times New Roman"/>
                <w:sz w:val="24"/>
                <w:szCs w:val="24"/>
              </w:rPr>
            </w:pPr>
            <w:r w:rsidRPr="009E6F55">
              <w:rPr>
                <w:rFonts w:ascii="Times New Roman" w:hAnsi="Times New Roman" w:cs="Times New Roman"/>
                <w:sz w:val="24"/>
                <w:szCs w:val="24"/>
              </w:rPr>
              <w:t>2</w:t>
            </w:r>
          </w:p>
        </w:tc>
        <w:tc>
          <w:tcPr>
            <w:tcW w:w="4299" w:type="dxa"/>
          </w:tcPr>
          <w:p w14:paraId="7AB3F0F7" w14:textId="77777777" w:rsidR="009E6F55" w:rsidRPr="009E6F55" w:rsidRDefault="009E6F55" w:rsidP="00B610A8">
            <w:pPr>
              <w:spacing w:after="200" w:line="276" w:lineRule="auto"/>
              <w:jc w:val="center"/>
              <w:rPr>
                <w:rFonts w:ascii="Times New Roman" w:hAnsi="Times New Roman" w:cs="Times New Roman"/>
                <w:sz w:val="24"/>
                <w:szCs w:val="24"/>
              </w:rPr>
            </w:pPr>
            <w:r w:rsidRPr="009E6F55">
              <w:rPr>
                <w:rFonts w:ascii="Times New Roman" w:hAnsi="Times New Roman" w:cs="Times New Roman"/>
                <w:sz w:val="24"/>
                <w:szCs w:val="24"/>
              </w:rPr>
              <w:t>32</w:t>
            </w:r>
          </w:p>
        </w:tc>
      </w:tr>
    </w:tbl>
    <w:p w14:paraId="615E9628" w14:textId="77777777" w:rsidR="00523848" w:rsidRDefault="00523848" w:rsidP="00523848">
      <w:pPr>
        <w:ind w:firstLine="567"/>
        <w:jc w:val="both"/>
        <w:rPr>
          <w:rFonts w:ascii="Times New Roman" w:hAnsi="Times New Roman" w:cs="Times New Roman"/>
          <w:sz w:val="28"/>
          <w:szCs w:val="28"/>
        </w:rPr>
      </w:pPr>
    </w:p>
    <w:p w14:paraId="2EA1EA17" w14:textId="32B5CA8E" w:rsidR="00523848" w:rsidRPr="000F6695" w:rsidRDefault="00523848" w:rsidP="00523848">
      <w:pPr>
        <w:ind w:firstLine="567"/>
        <w:jc w:val="both"/>
        <w:rPr>
          <w:rFonts w:ascii="Times New Roman" w:hAnsi="Times New Roman" w:cs="Times New Roman"/>
          <w:sz w:val="24"/>
          <w:szCs w:val="24"/>
        </w:rPr>
      </w:pPr>
      <w:r w:rsidRPr="00523848">
        <w:rPr>
          <w:rFonts w:ascii="Times New Roman" w:hAnsi="Times New Roman" w:cs="Times New Roman"/>
          <w:sz w:val="24"/>
          <w:szCs w:val="24"/>
        </w:rPr>
        <w:t xml:space="preserve">Для дальнейшей реализации ФГОС общего образования с целью обновления содержания и методики преподавания отдельных учебных предметов на федеральном уровне были разработаны и утверждены Концепции учебных предметов (предметных областей), а также Планы («дорожные карты») их реализации. Поэтому в этом учебном году в </w:t>
      </w:r>
      <w:proofErr w:type="spellStart"/>
      <w:r w:rsidRPr="00523848">
        <w:rPr>
          <w:rFonts w:ascii="Times New Roman" w:hAnsi="Times New Roman" w:cs="Times New Roman"/>
          <w:sz w:val="24"/>
          <w:szCs w:val="24"/>
        </w:rPr>
        <w:t>РАОПе</w:t>
      </w:r>
      <w:proofErr w:type="spellEnd"/>
      <w:r w:rsidRPr="00523848">
        <w:rPr>
          <w:rFonts w:ascii="Times New Roman" w:hAnsi="Times New Roman" w:cs="Times New Roman"/>
          <w:sz w:val="24"/>
          <w:szCs w:val="24"/>
        </w:rPr>
        <w:t xml:space="preserve"> появилось новое направление «Модернизация содержания и технологий обучения: практики реализации концепции преподавания на школьном уровне».</w:t>
      </w:r>
      <w:r w:rsidR="000F6695">
        <w:rPr>
          <w:rFonts w:ascii="Times New Roman" w:hAnsi="Times New Roman" w:cs="Times New Roman"/>
          <w:sz w:val="24"/>
          <w:szCs w:val="24"/>
        </w:rPr>
        <w:t xml:space="preserve"> </w:t>
      </w:r>
      <w:r w:rsidR="000F6695" w:rsidRPr="000F6695">
        <w:rPr>
          <w:rFonts w:ascii="Times New Roman" w:hAnsi="Times New Roman" w:cs="Times New Roman"/>
          <w:sz w:val="24"/>
          <w:szCs w:val="24"/>
        </w:rPr>
        <w:t>Представленные практики данного направления демонстрируют разворачиваемую работу ОО по обновлению содержания и технологий преподавания учебных предметов и реализуют мероприятия принятых и утвержденных региональных дорожных карт Красноярского края по внедрению предметных концепций преподавания на школьном уровне.</w:t>
      </w:r>
    </w:p>
    <w:p w14:paraId="75C88B51" w14:textId="77777777" w:rsidR="009E6F55" w:rsidRDefault="009E6F55" w:rsidP="009E6F55">
      <w:pPr>
        <w:spacing w:after="0" w:line="240" w:lineRule="auto"/>
        <w:jc w:val="both"/>
        <w:rPr>
          <w:rFonts w:ascii="Times New Roman" w:hAnsi="Times New Roman" w:cs="Times New Roman"/>
          <w:b/>
          <w:bCs/>
          <w:sz w:val="24"/>
          <w:szCs w:val="24"/>
        </w:rPr>
      </w:pPr>
    </w:p>
    <w:p w14:paraId="536A4840" w14:textId="2F62A108" w:rsidR="009E6F55" w:rsidRPr="002A5CAE" w:rsidRDefault="009E6F55" w:rsidP="009E6F55">
      <w:pPr>
        <w:spacing w:after="0" w:line="240" w:lineRule="auto"/>
        <w:jc w:val="both"/>
        <w:rPr>
          <w:rFonts w:ascii="Times New Roman" w:hAnsi="Times New Roman" w:cs="Times New Roman"/>
          <w:b/>
          <w:bCs/>
          <w:sz w:val="24"/>
          <w:szCs w:val="24"/>
        </w:rPr>
      </w:pPr>
      <w:r w:rsidRPr="002A5CAE">
        <w:rPr>
          <w:rFonts w:ascii="Times New Roman" w:hAnsi="Times New Roman" w:cs="Times New Roman"/>
          <w:b/>
          <w:bCs/>
          <w:sz w:val="24"/>
          <w:szCs w:val="24"/>
        </w:rPr>
        <w:t>Таблица 2. Количество практик, размещенных в Атлас</w:t>
      </w:r>
    </w:p>
    <w:p w14:paraId="77B08C81" w14:textId="77777777" w:rsidR="009E6F55" w:rsidRPr="00326E25" w:rsidRDefault="009E6F55" w:rsidP="009E6F55">
      <w:pPr>
        <w:rPr>
          <w:rFonts w:ascii="Times New Roman" w:hAnsi="Times New Roman" w:cs="Times New Roman"/>
          <w:sz w:val="28"/>
          <w:szCs w:val="28"/>
        </w:rPr>
      </w:pP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842"/>
        <w:gridCol w:w="1560"/>
      </w:tblGrid>
      <w:tr w:rsidR="009E6F55" w:rsidRPr="00523848" w14:paraId="5C87FDF7" w14:textId="77777777" w:rsidTr="00993B09">
        <w:tc>
          <w:tcPr>
            <w:tcW w:w="3652" w:type="dxa"/>
          </w:tcPr>
          <w:p w14:paraId="4B0B2800" w14:textId="4E9D8275" w:rsidR="009E6F55" w:rsidRPr="00523848" w:rsidRDefault="009E6F55" w:rsidP="00523848">
            <w:pPr>
              <w:spacing w:after="200" w:line="276" w:lineRule="auto"/>
              <w:jc w:val="right"/>
              <w:rPr>
                <w:rFonts w:ascii="Times New Roman" w:hAnsi="Times New Roman" w:cs="Times New Roman"/>
                <w:b/>
                <w:sz w:val="24"/>
                <w:szCs w:val="24"/>
              </w:rPr>
            </w:pPr>
            <w:r w:rsidRPr="00523848">
              <w:rPr>
                <w:rFonts w:ascii="Times New Roman" w:hAnsi="Times New Roman" w:cs="Times New Roman"/>
                <w:b/>
                <w:sz w:val="24"/>
                <w:szCs w:val="24"/>
              </w:rPr>
              <w:t>Тип практики</w:t>
            </w:r>
          </w:p>
          <w:p w14:paraId="060A5AA6" w14:textId="6E6D5912" w:rsidR="009E6F55" w:rsidRPr="00523848" w:rsidRDefault="009E6F55" w:rsidP="00993B09">
            <w:pPr>
              <w:spacing w:after="200" w:line="276" w:lineRule="auto"/>
              <w:rPr>
                <w:rFonts w:ascii="Times New Roman" w:hAnsi="Times New Roman" w:cs="Times New Roman"/>
                <w:b/>
                <w:sz w:val="24"/>
                <w:szCs w:val="24"/>
              </w:rPr>
            </w:pPr>
          </w:p>
          <w:p w14:paraId="56445331" w14:textId="77F0A118" w:rsidR="009E6F55" w:rsidRPr="00523848" w:rsidRDefault="009E6F55" w:rsidP="00993B09">
            <w:pPr>
              <w:spacing w:after="200" w:line="276" w:lineRule="auto"/>
              <w:rPr>
                <w:rFonts w:ascii="Times New Roman" w:hAnsi="Times New Roman" w:cs="Times New Roman"/>
                <w:b/>
                <w:sz w:val="24"/>
                <w:szCs w:val="24"/>
              </w:rPr>
            </w:pPr>
            <w:r w:rsidRPr="00523848">
              <w:rPr>
                <w:rFonts w:ascii="Times New Roman" w:hAnsi="Times New Roman" w:cs="Times New Roman"/>
                <w:b/>
                <w:sz w:val="24"/>
                <w:szCs w:val="24"/>
              </w:rPr>
              <w:t>Уровни практик</w:t>
            </w:r>
          </w:p>
          <w:p w14:paraId="1638642E"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b/>
                <w:sz w:val="24"/>
                <w:szCs w:val="24"/>
              </w:rPr>
              <w:t xml:space="preserve"> в РАОП</w:t>
            </w:r>
          </w:p>
        </w:tc>
        <w:tc>
          <w:tcPr>
            <w:tcW w:w="1701" w:type="dxa"/>
            <w:vAlign w:val="center"/>
          </w:tcPr>
          <w:p w14:paraId="0C680956" w14:textId="77777777" w:rsidR="009E6F55" w:rsidRPr="00523848" w:rsidRDefault="009E6F55" w:rsidP="00993B09">
            <w:pPr>
              <w:spacing w:after="200" w:line="276" w:lineRule="auto"/>
              <w:rPr>
                <w:rFonts w:ascii="Times New Roman" w:hAnsi="Times New Roman" w:cs="Times New Roman"/>
                <w:sz w:val="24"/>
                <w:szCs w:val="24"/>
              </w:rPr>
            </w:pPr>
          </w:p>
          <w:p w14:paraId="0E3AECCE" w14:textId="1C35B6C7" w:rsidR="009E6F55" w:rsidRPr="00523848" w:rsidRDefault="009E6F55" w:rsidP="00993B09">
            <w:pPr>
              <w:spacing w:after="200" w:line="276" w:lineRule="auto"/>
              <w:rPr>
                <w:rFonts w:ascii="Times New Roman" w:hAnsi="Times New Roman" w:cs="Times New Roman"/>
                <w:b/>
                <w:sz w:val="24"/>
                <w:szCs w:val="24"/>
              </w:rPr>
            </w:pPr>
            <w:r w:rsidRPr="00523848">
              <w:rPr>
                <w:rFonts w:ascii="Times New Roman" w:hAnsi="Times New Roman" w:cs="Times New Roman"/>
                <w:sz w:val="24"/>
                <w:szCs w:val="24"/>
              </w:rPr>
              <w:t>Управленческие практики</w:t>
            </w:r>
            <w:r w:rsidRPr="00523848">
              <w:rPr>
                <w:rFonts w:ascii="Times New Roman" w:hAnsi="Times New Roman" w:cs="Times New Roman"/>
                <w:b/>
                <w:sz w:val="24"/>
                <w:szCs w:val="24"/>
              </w:rPr>
              <w:t xml:space="preserve">  </w:t>
            </w:r>
          </w:p>
          <w:p w14:paraId="059B5608" w14:textId="77777777" w:rsidR="009E6F55" w:rsidRPr="00523848" w:rsidRDefault="009E6F55" w:rsidP="00993B09">
            <w:pPr>
              <w:spacing w:after="200" w:line="276" w:lineRule="auto"/>
              <w:rPr>
                <w:rFonts w:ascii="Times New Roman" w:hAnsi="Times New Roman" w:cs="Times New Roman"/>
                <w:b/>
                <w:sz w:val="24"/>
                <w:szCs w:val="24"/>
              </w:rPr>
            </w:pPr>
            <w:r w:rsidRPr="00523848">
              <w:rPr>
                <w:rFonts w:ascii="Times New Roman" w:hAnsi="Times New Roman" w:cs="Times New Roman"/>
                <w:b/>
                <w:sz w:val="24"/>
                <w:szCs w:val="24"/>
              </w:rPr>
              <w:t>количество, %</w:t>
            </w:r>
          </w:p>
        </w:tc>
        <w:tc>
          <w:tcPr>
            <w:tcW w:w="1985" w:type="dxa"/>
            <w:vAlign w:val="center"/>
          </w:tcPr>
          <w:p w14:paraId="3340376A" w14:textId="53B1B467" w:rsidR="009E6F55" w:rsidRPr="00523848" w:rsidRDefault="009E6F55" w:rsidP="00993B09">
            <w:pPr>
              <w:spacing w:after="200" w:line="276" w:lineRule="auto"/>
              <w:rPr>
                <w:rFonts w:ascii="Times New Roman" w:hAnsi="Times New Roman" w:cs="Times New Roman"/>
                <w:color w:val="FF0000"/>
                <w:sz w:val="24"/>
                <w:szCs w:val="24"/>
              </w:rPr>
            </w:pPr>
            <w:r w:rsidRPr="00523848">
              <w:rPr>
                <w:rFonts w:ascii="Times New Roman" w:hAnsi="Times New Roman" w:cs="Times New Roman"/>
                <w:sz w:val="24"/>
                <w:szCs w:val="24"/>
              </w:rPr>
              <w:t xml:space="preserve">Методические практики </w:t>
            </w:r>
          </w:p>
          <w:p w14:paraId="419AB46D" w14:textId="77777777" w:rsidR="009E6F55" w:rsidRPr="00523848" w:rsidRDefault="009E6F55" w:rsidP="00993B09">
            <w:pPr>
              <w:spacing w:after="200" w:line="276" w:lineRule="auto"/>
              <w:rPr>
                <w:rFonts w:ascii="Times New Roman" w:hAnsi="Times New Roman" w:cs="Times New Roman"/>
                <w:b/>
                <w:sz w:val="24"/>
                <w:szCs w:val="24"/>
              </w:rPr>
            </w:pPr>
            <w:r w:rsidRPr="00523848">
              <w:rPr>
                <w:rFonts w:ascii="Times New Roman" w:hAnsi="Times New Roman" w:cs="Times New Roman"/>
                <w:b/>
                <w:sz w:val="24"/>
                <w:szCs w:val="24"/>
              </w:rPr>
              <w:t xml:space="preserve"> количество, %</w:t>
            </w:r>
          </w:p>
        </w:tc>
        <w:tc>
          <w:tcPr>
            <w:tcW w:w="1842" w:type="dxa"/>
            <w:vAlign w:val="center"/>
          </w:tcPr>
          <w:p w14:paraId="6708880C" w14:textId="5C41674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 xml:space="preserve">Педагогические практики </w:t>
            </w:r>
          </w:p>
          <w:p w14:paraId="4D581504"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b/>
                <w:sz w:val="24"/>
                <w:szCs w:val="24"/>
              </w:rPr>
              <w:t>количество, %</w:t>
            </w:r>
          </w:p>
        </w:tc>
        <w:tc>
          <w:tcPr>
            <w:tcW w:w="1560" w:type="dxa"/>
            <w:vAlign w:val="center"/>
          </w:tcPr>
          <w:p w14:paraId="472B206E"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Всего практик</w:t>
            </w:r>
          </w:p>
        </w:tc>
      </w:tr>
      <w:tr w:rsidR="009E6F55" w:rsidRPr="00523848" w14:paraId="24276A1A" w14:textId="77777777" w:rsidTr="00993B09">
        <w:tc>
          <w:tcPr>
            <w:tcW w:w="3652" w:type="dxa"/>
          </w:tcPr>
          <w:p w14:paraId="6826DD0C" w14:textId="7539ED3B" w:rsidR="009E6F55" w:rsidRPr="00523848" w:rsidRDefault="009E6F55" w:rsidP="00993B09">
            <w:pPr>
              <w:spacing w:after="200" w:line="276" w:lineRule="auto"/>
              <w:rPr>
                <w:rFonts w:ascii="Times New Roman" w:hAnsi="Times New Roman" w:cs="Times New Roman"/>
                <w:iCs/>
                <w:sz w:val="24"/>
                <w:szCs w:val="24"/>
              </w:rPr>
            </w:pPr>
            <w:r w:rsidRPr="00523848">
              <w:rPr>
                <w:rFonts w:ascii="Times New Roman" w:hAnsi="Times New Roman" w:cs="Times New Roman"/>
                <w:iCs/>
                <w:sz w:val="24"/>
                <w:szCs w:val="24"/>
              </w:rPr>
              <w:t xml:space="preserve">Претендуют на высший уровень </w:t>
            </w:r>
          </w:p>
        </w:tc>
        <w:tc>
          <w:tcPr>
            <w:tcW w:w="1701" w:type="dxa"/>
            <w:vAlign w:val="center"/>
          </w:tcPr>
          <w:p w14:paraId="35FAF9EA" w14:textId="12E192C2"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785256B4" w14:textId="1E096C89"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14:paraId="09D52949"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1(3,1%)</w:t>
            </w:r>
          </w:p>
        </w:tc>
        <w:tc>
          <w:tcPr>
            <w:tcW w:w="1560" w:type="dxa"/>
            <w:vAlign w:val="center"/>
          </w:tcPr>
          <w:p w14:paraId="519D8C97"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1(3,1%)</w:t>
            </w:r>
          </w:p>
        </w:tc>
      </w:tr>
      <w:tr w:rsidR="009E6F55" w:rsidRPr="00523848" w14:paraId="00D9F187" w14:textId="77777777" w:rsidTr="00993B09">
        <w:tc>
          <w:tcPr>
            <w:tcW w:w="3652" w:type="dxa"/>
          </w:tcPr>
          <w:p w14:paraId="171E3AD8" w14:textId="0BA2B24D" w:rsidR="009E6F55" w:rsidRPr="00523848" w:rsidRDefault="00523848" w:rsidP="00993B09">
            <w:pPr>
              <w:spacing w:after="200" w:line="276" w:lineRule="auto"/>
              <w:rPr>
                <w:rFonts w:ascii="Times New Roman" w:hAnsi="Times New Roman" w:cs="Times New Roman"/>
                <w:iCs/>
                <w:sz w:val="24"/>
                <w:szCs w:val="24"/>
              </w:rPr>
            </w:pPr>
            <w:r w:rsidRPr="00523848">
              <w:rPr>
                <w:rFonts w:ascii="Times New Roman" w:hAnsi="Times New Roman" w:cs="Times New Roman"/>
                <w:b/>
                <w:noProof/>
                <w:sz w:val="24"/>
                <w:szCs w:val="24"/>
                <w:lang w:eastAsia="ru-RU"/>
              </w:rPr>
              <mc:AlternateContent>
                <mc:Choice Requires="wps">
                  <w:drawing>
                    <wp:anchor distT="0" distB="0" distL="114300" distR="114300" simplePos="0" relativeHeight="251665920" behindDoc="0" locked="0" layoutInCell="1" allowOverlap="1" wp14:anchorId="24B6D7C5" wp14:editId="1FE5EBF2">
                      <wp:simplePos x="0" y="0"/>
                      <wp:positionH relativeFrom="column">
                        <wp:posOffset>-52070</wp:posOffset>
                      </wp:positionH>
                      <wp:positionV relativeFrom="paragraph">
                        <wp:posOffset>-1717040</wp:posOffset>
                      </wp:positionV>
                      <wp:extent cx="2266950" cy="1357313"/>
                      <wp:effectExtent l="0" t="0" r="19050" b="336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13573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BC77F" id="Прямая со стрелкой 45" o:spid="_x0000_s1026" type="#_x0000_t32" style="position:absolute;margin-left:-4.1pt;margin-top:-135.2pt;width:178.5pt;height:10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"/>
                  </w:pict>
                </mc:Fallback>
              </mc:AlternateContent>
            </w:r>
            <w:r w:rsidR="009E6F55" w:rsidRPr="00523848">
              <w:rPr>
                <w:rFonts w:ascii="Times New Roman" w:hAnsi="Times New Roman" w:cs="Times New Roman"/>
                <w:iCs/>
                <w:sz w:val="24"/>
                <w:szCs w:val="24"/>
              </w:rPr>
              <w:t>Продвинутый уровень</w:t>
            </w:r>
          </w:p>
        </w:tc>
        <w:tc>
          <w:tcPr>
            <w:tcW w:w="1701" w:type="dxa"/>
            <w:vAlign w:val="center"/>
          </w:tcPr>
          <w:p w14:paraId="7DC42A4F"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1(3,1%)</w:t>
            </w:r>
          </w:p>
        </w:tc>
        <w:tc>
          <w:tcPr>
            <w:tcW w:w="1985" w:type="dxa"/>
            <w:vAlign w:val="center"/>
          </w:tcPr>
          <w:p w14:paraId="69982197" w14:textId="05C13E65"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14:paraId="0C4D98AB"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5(15,6%)</w:t>
            </w:r>
          </w:p>
        </w:tc>
        <w:tc>
          <w:tcPr>
            <w:tcW w:w="1560" w:type="dxa"/>
            <w:vAlign w:val="center"/>
          </w:tcPr>
          <w:p w14:paraId="17E6806F"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6(18,7%)</w:t>
            </w:r>
          </w:p>
        </w:tc>
      </w:tr>
      <w:tr w:rsidR="009E6F55" w:rsidRPr="00523848" w14:paraId="0AEA2171" w14:textId="77777777" w:rsidTr="00993B09">
        <w:tc>
          <w:tcPr>
            <w:tcW w:w="3652" w:type="dxa"/>
          </w:tcPr>
          <w:p w14:paraId="44137B4B" w14:textId="77777777" w:rsidR="009E6F55" w:rsidRPr="00523848" w:rsidRDefault="009E6F55" w:rsidP="00993B09">
            <w:pPr>
              <w:spacing w:after="200" w:line="276" w:lineRule="auto"/>
              <w:rPr>
                <w:rFonts w:ascii="Times New Roman" w:hAnsi="Times New Roman" w:cs="Times New Roman"/>
                <w:iCs/>
                <w:sz w:val="24"/>
                <w:szCs w:val="24"/>
              </w:rPr>
            </w:pPr>
            <w:r w:rsidRPr="00523848">
              <w:rPr>
                <w:rFonts w:ascii="Times New Roman" w:hAnsi="Times New Roman" w:cs="Times New Roman"/>
                <w:iCs/>
                <w:sz w:val="24"/>
                <w:szCs w:val="24"/>
              </w:rPr>
              <w:t>Низкий уровень</w:t>
            </w:r>
          </w:p>
        </w:tc>
        <w:tc>
          <w:tcPr>
            <w:tcW w:w="1701" w:type="dxa"/>
            <w:vAlign w:val="center"/>
          </w:tcPr>
          <w:p w14:paraId="3A6DCF61" w14:textId="7747EC63"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21B98718" w14:textId="080648B3"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658068CD"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5(15,6%)</w:t>
            </w:r>
          </w:p>
        </w:tc>
        <w:tc>
          <w:tcPr>
            <w:tcW w:w="1560" w:type="dxa"/>
          </w:tcPr>
          <w:p w14:paraId="0A416C73"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5(15,6%)</w:t>
            </w:r>
          </w:p>
        </w:tc>
      </w:tr>
      <w:tr w:rsidR="009E6F55" w:rsidRPr="00523848" w14:paraId="48FCC8F9" w14:textId="77777777" w:rsidTr="00993B09">
        <w:tc>
          <w:tcPr>
            <w:tcW w:w="3652" w:type="dxa"/>
          </w:tcPr>
          <w:p w14:paraId="53119F3A" w14:textId="77777777" w:rsidR="009E6F55" w:rsidRPr="00523848" w:rsidRDefault="009E6F55" w:rsidP="00993B09">
            <w:pPr>
              <w:spacing w:after="200" w:line="276" w:lineRule="auto"/>
              <w:rPr>
                <w:rFonts w:ascii="Times New Roman" w:hAnsi="Times New Roman" w:cs="Times New Roman"/>
                <w:iCs/>
                <w:sz w:val="24"/>
                <w:szCs w:val="24"/>
              </w:rPr>
            </w:pPr>
            <w:r w:rsidRPr="00523848">
              <w:rPr>
                <w:rFonts w:ascii="Times New Roman" w:hAnsi="Times New Roman" w:cs="Times New Roman"/>
                <w:iCs/>
                <w:sz w:val="24"/>
                <w:szCs w:val="24"/>
              </w:rPr>
              <w:lastRenderedPageBreak/>
              <w:t>Не включены в Атлас</w:t>
            </w:r>
          </w:p>
        </w:tc>
        <w:tc>
          <w:tcPr>
            <w:tcW w:w="1701" w:type="dxa"/>
            <w:vAlign w:val="center"/>
          </w:tcPr>
          <w:p w14:paraId="6616503B" w14:textId="683B694D" w:rsidR="009E6F55" w:rsidRPr="00523848" w:rsidRDefault="00B610A8" w:rsidP="00993B09">
            <w:pPr>
              <w:spacing w:after="200" w:line="276" w:lineRule="auto"/>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14:paraId="0110D150"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2(6,2%)</w:t>
            </w:r>
          </w:p>
        </w:tc>
        <w:tc>
          <w:tcPr>
            <w:tcW w:w="1842" w:type="dxa"/>
          </w:tcPr>
          <w:p w14:paraId="7D3A906C"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18 (56,25%)</w:t>
            </w:r>
          </w:p>
        </w:tc>
        <w:tc>
          <w:tcPr>
            <w:tcW w:w="1560" w:type="dxa"/>
          </w:tcPr>
          <w:p w14:paraId="4AC37F70" w14:textId="77777777" w:rsidR="009E6F55" w:rsidRPr="00523848" w:rsidRDefault="009E6F55" w:rsidP="00993B09">
            <w:pPr>
              <w:spacing w:after="200" w:line="276" w:lineRule="auto"/>
              <w:rPr>
                <w:rFonts w:ascii="Times New Roman" w:hAnsi="Times New Roman" w:cs="Times New Roman"/>
                <w:sz w:val="24"/>
                <w:szCs w:val="24"/>
              </w:rPr>
            </w:pPr>
            <w:r w:rsidRPr="00523848">
              <w:rPr>
                <w:rFonts w:ascii="Times New Roman" w:hAnsi="Times New Roman" w:cs="Times New Roman"/>
                <w:sz w:val="24"/>
                <w:szCs w:val="24"/>
              </w:rPr>
              <w:t>20 (62,5%)</w:t>
            </w:r>
          </w:p>
        </w:tc>
      </w:tr>
    </w:tbl>
    <w:p w14:paraId="3958E2BA" w14:textId="77777777" w:rsidR="009E6F55" w:rsidRDefault="009E6F55" w:rsidP="00F217D5">
      <w:pPr>
        <w:spacing w:after="0" w:line="240" w:lineRule="auto"/>
        <w:ind w:firstLine="567"/>
        <w:jc w:val="both"/>
        <w:rPr>
          <w:rFonts w:ascii="Times New Roman" w:hAnsi="Times New Roman" w:cs="Times New Roman"/>
          <w:sz w:val="24"/>
          <w:szCs w:val="24"/>
        </w:rPr>
      </w:pPr>
    </w:p>
    <w:p w14:paraId="48EA0A57" w14:textId="77777777" w:rsidR="009E6F55" w:rsidRDefault="009E6F55" w:rsidP="00F217D5">
      <w:pPr>
        <w:spacing w:after="0" w:line="240" w:lineRule="auto"/>
        <w:ind w:firstLine="567"/>
        <w:jc w:val="both"/>
        <w:rPr>
          <w:rFonts w:ascii="Times New Roman" w:hAnsi="Times New Roman" w:cs="Times New Roman"/>
          <w:sz w:val="24"/>
          <w:szCs w:val="24"/>
        </w:rPr>
      </w:pPr>
    </w:p>
    <w:p w14:paraId="4105E844" w14:textId="0A1BE425" w:rsidR="000F6695" w:rsidRPr="000F6695" w:rsidRDefault="000F6695" w:rsidP="000F6695">
      <w:pPr>
        <w:ind w:firstLine="567"/>
        <w:jc w:val="both"/>
        <w:rPr>
          <w:rFonts w:ascii="Times New Roman" w:hAnsi="Times New Roman" w:cs="Times New Roman"/>
          <w:b/>
          <w:bCs/>
          <w:sz w:val="24"/>
          <w:szCs w:val="24"/>
        </w:rPr>
      </w:pPr>
      <w:r w:rsidRPr="000F6695">
        <w:rPr>
          <w:rFonts w:ascii="Times New Roman" w:hAnsi="Times New Roman" w:cs="Times New Roman"/>
          <w:b/>
          <w:bCs/>
          <w:sz w:val="24"/>
          <w:szCs w:val="24"/>
        </w:rPr>
        <w:t>Содержательная направленность практик</w:t>
      </w:r>
    </w:p>
    <w:p w14:paraId="7BCF9956" w14:textId="68E8AB70" w:rsidR="000F6695" w:rsidRPr="000F6695" w:rsidRDefault="000F6695" w:rsidP="000F6695">
      <w:pPr>
        <w:jc w:val="both"/>
        <w:rPr>
          <w:rFonts w:ascii="Times New Roman" w:hAnsi="Times New Roman" w:cs="Times New Roman"/>
          <w:sz w:val="24"/>
          <w:szCs w:val="24"/>
        </w:rPr>
      </w:pPr>
      <w:r w:rsidRPr="000F6695">
        <w:rPr>
          <w:rFonts w:ascii="Times New Roman" w:hAnsi="Times New Roman" w:cs="Times New Roman"/>
          <w:sz w:val="24"/>
          <w:szCs w:val="24"/>
        </w:rPr>
        <w:t>Можно выделить две основные содержательные линии направления: модернизация содержания и модернизация технологий обучения.</w:t>
      </w:r>
    </w:p>
    <w:p w14:paraId="663A82EF" w14:textId="77777777" w:rsidR="000F6695" w:rsidRPr="000F6695" w:rsidRDefault="000F6695" w:rsidP="00625C2D">
      <w:pPr>
        <w:pStyle w:val="a3"/>
        <w:numPr>
          <w:ilvl w:val="0"/>
          <w:numId w:val="40"/>
        </w:numPr>
        <w:jc w:val="both"/>
        <w:rPr>
          <w:rFonts w:ascii="Times New Roman" w:hAnsi="Times New Roman" w:cs="Times New Roman"/>
          <w:i/>
          <w:sz w:val="24"/>
          <w:szCs w:val="24"/>
        </w:rPr>
      </w:pPr>
      <w:r w:rsidRPr="000F6695">
        <w:rPr>
          <w:rFonts w:ascii="Times New Roman" w:hAnsi="Times New Roman" w:cs="Times New Roman"/>
          <w:i/>
          <w:sz w:val="24"/>
          <w:szCs w:val="24"/>
        </w:rPr>
        <w:t>модернизация содержания:</w:t>
      </w:r>
    </w:p>
    <w:p w14:paraId="6DBDED0E" w14:textId="77777777" w:rsidR="000F6695" w:rsidRPr="000F6695" w:rsidRDefault="000F6695" w:rsidP="000F6695">
      <w:pPr>
        <w:jc w:val="both"/>
        <w:rPr>
          <w:rFonts w:ascii="Times New Roman" w:hAnsi="Times New Roman" w:cs="Times New Roman"/>
          <w:sz w:val="24"/>
          <w:szCs w:val="24"/>
        </w:rPr>
      </w:pPr>
      <w:r w:rsidRPr="000F6695">
        <w:rPr>
          <w:rFonts w:ascii="Times New Roman" w:hAnsi="Times New Roman" w:cs="Times New Roman"/>
          <w:sz w:val="24"/>
          <w:szCs w:val="24"/>
        </w:rPr>
        <w:t>искусство -1, литература -1, физическая культура -1, география -1, математика -2, английский язык -3, технология -6.</w:t>
      </w:r>
    </w:p>
    <w:p w14:paraId="2A3C10F2" w14:textId="77777777" w:rsidR="000F6695" w:rsidRPr="000F6695" w:rsidRDefault="000F6695" w:rsidP="00625C2D">
      <w:pPr>
        <w:pStyle w:val="a3"/>
        <w:numPr>
          <w:ilvl w:val="0"/>
          <w:numId w:val="40"/>
        </w:numPr>
        <w:rPr>
          <w:rFonts w:ascii="Times New Roman" w:hAnsi="Times New Roman" w:cs="Times New Roman"/>
          <w:i/>
          <w:sz w:val="24"/>
          <w:szCs w:val="24"/>
        </w:rPr>
      </w:pPr>
      <w:r w:rsidRPr="000F6695">
        <w:rPr>
          <w:rFonts w:ascii="Times New Roman" w:hAnsi="Times New Roman" w:cs="Times New Roman"/>
          <w:i/>
          <w:sz w:val="24"/>
          <w:szCs w:val="24"/>
        </w:rPr>
        <w:t>модернизация технологий обучения</w:t>
      </w:r>
    </w:p>
    <w:p w14:paraId="370E595F" w14:textId="6ACDA738" w:rsidR="000F6695" w:rsidRDefault="000F6695" w:rsidP="000F6695">
      <w:pPr>
        <w:jc w:val="both"/>
        <w:rPr>
          <w:rFonts w:ascii="Times New Roman" w:hAnsi="Times New Roman" w:cs="Times New Roman"/>
          <w:sz w:val="24"/>
          <w:szCs w:val="24"/>
        </w:rPr>
      </w:pPr>
      <w:r w:rsidRPr="000F6695">
        <w:rPr>
          <w:rFonts w:ascii="Times New Roman" w:hAnsi="Times New Roman" w:cs="Times New Roman"/>
          <w:sz w:val="24"/>
          <w:szCs w:val="24"/>
        </w:rPr>
        <w:t>формирование функциональной грамотности -3, технология формирующего оценивания – 3, технология смешанного обучения- 2, технология развития критического мышления -1, кейс-технологии -1, технология учебных циклов- 1, проектная деятельность – 1,учебное исследование- 1, сингапурская методика – 1, геймификация -1, карта мыслей- 1.Большинство практик направлено на уровень начального образования.</w:t>
      </w:r>
    </w:p>
    <w:p w14:paraId="6E94F5C5" w14:textId="77777777" w:rsidR="000F6695" w:rsidRPr="000F6695" w:rsidRDefault="000F6695" w:rsidP="000F6695">
      <w:pPr>
        <w:jc w:val="both"/>
        <w:rPr>
          <w:rFonts w:ascii="Times New Roman" w:hAnsi="Times New Roman" w:cs="Times New Roman"/>
          <w:sz w:val="24"/>
          <w:szCs w:val="24"/>
        </w:rPr>
      </w:pPr>
    </w:p>
    <w:p w14:paraId="3C877099" w14:textId="68D97812" w:rsidR="000F6695" w:rsidRPr="000F6695" w:rsidRDefault="000F6695" w:rsidP="000F6695">
      <w:pPr>
        <w:ind w:firstLine="567"/>
        <w:rPr>
          <w:rFonts w:ascii="Times New Roman" w:hAnsi="Times New Roman" w:cs="Times New Roman"/>
          <w:b/>
          <w:bCs/>
          <w:sz w:val="24"/>
          <w:szCs w:val="24"/>
        </w:rPr>
      </w:pPr>
      <w:r w:rsidRPr="000F6695">
        <w:rPr>
          <w:rFonts w:ascii="Times New Roman" w:hAnsi="Times New Roman" w:cs="Times New Roman"/>
          <w:b/>
          <w:bCs/>
          <w:sz w:val="24"/>
          <w:szCs w:val="24"/>
        </w:rPr>
        <w:t xml:space="preserve">Таблица 3. Общий анализ динамики практик, размещенных в Атлас </w:t>
      </w:r>
    </w:p>
    <w:tbl>
      <w:tblPr>
        <w:tblStyle w:val="a4"/>
        <w:tblW w:w="0" w:type="auto"/>
        <w:tblLook w:val="04A0" w:firstRow="1" w:lastRow="0" w:firstColumn="1" w:lastColumn="0" w:noHBand="0" w:noVBand="1"/>
      </w:tblPr>
      <w:tblGrid>
        <w:gridCol w:w="1914"/>
        <w:gridCol w:w="1914"/>
        <w:gridCol w:w="1914"/>
        <w:gridCol w:w="1914"/>
        <w:gridCol w:w="1915"/>
      </w:tblGrid>
      <w:tr w:rsidR="000F6695" w:rsidRPr="000F6695" w14:paraId="41B42ED9" w14:textId="77777777" w:rsidTr="00993B09">
        <w:tc>
          <w:tcPr>
            <w:tcW w:w="1914" w:type="dxa"/>
          </w:tcPr>
          <w:p w14:paraId="32F76451"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Кампания РАОП</w:t>
            </w:r>
          </w:p>
        </w:tc>
        <w:tc>
          <w:tcPr>
            <w:tcW w:w="1914" w:type="dxa"/>
          </w:tcPr>
          <w:p w14:paraId="57D03CE2"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Всего (количество, %)</w:t>
            </w:r>
          </w:p>
        </w:tc>
        <w:tc>
          <w:tcPr>
            <w:tcW w:w="1914" w:type="dxa"/>
          </w:tcPr>
          <w:p w14:paraId="6ABC928D"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Высший уровень</w:t>
            </w:r>
          </w:p>
        </w:tc>
        <w:tc>
          <w:tcPr>
            <w:tcW w:w="1914" w:type="dxa"/>
          </w:tcPr>
          <w:p w14:paraId="5F4F0D01"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Продвинутый уровень</w:t>
            </w:r>
          </w:p>
        </w:tc>
        <w:tc>
          <w:tcPr>
            <w:tcW w:w="1915" w:type="dxa"/>
          </w:tcPr>
          <w:p w14:paraId="76B2BAC6"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Начальный уровень</w:t>
            </w:r>
          </w:p>
        </w:tc>
      </w:tr>
      <w:tr w:rsidR="000F6695" w:rsidRPr="000F6695" w14:paraId="72D56075" w14:textId="77777777" w:rsidTr="00993B09">
        <w:tc>
          <w:tcPr>
            <w:tcW w:w="1914" w:type="dxa"/>
          </w:tcPr>
          <w:p w14:paraId="28FDC34F"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2021</w:t>
            </w:r>
          </w:p>
        </w:tc>
        <w:tc>
          <w:tcPr>
            <w:tcW w:w="1914" w:type="dxa"/>
          </w:tcPr>
          <w:p w14:paraId="2A3A6B08"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32 (100%)</w:t>
            </w:r>
          </w:p>
        </w:tc>
        <w:tc>
          <w:tcPr>
            <w:tcW w:w="1914" w:type="dxa"/>
          </w:tcPr>
          <w:p w14:paraId="1E28CC04"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1 (3,1%)</w:t>
            </w:r>
          </w:p>
        </w:tc>
        <w:tc>
          <w:tcPr>
            <w:tcW w:w="1914" w:type="dxa"/>
          </w:tcPr>
          <w:p w14:paraId="1E2776D5"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6 (18,7%)</w:t>
            </w:r>
          </w:p>
        </w:tc>
        <w:tc>
          <w:tcPr>
            <w:tcW w:w="1915" w:type="dxa"/>
          </w:tcPr>
          <w:p w14:paraId="6B067C24" w14:textId="77777777" w:rsidR="000F6695" w:rsidRPr="000F6695" w:rsidRDefault="000F6695" w:rsidP="00993B09">
            <w:pPr>
              <w:spacing w:after="200" w:line="276" w:lineRule="auto"/>
              <w:rPr>
                <w:rFonts w:ascii="Times New Roman" w:hAnsi="Times New Roman" w:cs="Times New Roman"/>
                <w:sz w:val="24"/>
                <w:szCs w:val="24"/>
              </w:rPr>
            </w:pPr>
            <w:r w:rsidRPr="000F6695">
              <w:rPr>
                <w:rFonts w:ascii="Times New Roman" w:hAnsi="Times New Roman" w:cs="Times New Roman"/>
                <w:sz w:val="24"/>
                <w:szCs w:val="24"/>
              </w:rPr>
              <w:t>5 (15,6%)</w:t>
            </w:r>
          </w:p>
        </w:tc>
      </w:tr>
    </w:tbl>
    <w:p w14:paraId="7EE255F8" w14:textId="77777777" w:rsidR="000F6695" w:rsidRPr="000F6695" w:rsidRDefault="000F6695" w:rsidP="000F6695">
      <w:pPr>
        <w:rPr>
          <w:rFonts w:ascii="Times New Roman" w:hAnsi="Times New Roman" w:cs="Times New Roman"/>
          <w:sz w:val="24"/>
          <w:szCs w:val="24"/>
        </w:rPr>
      </w:pPr>
    </w:p>
    <w:p w14:paraId="3F5DFBD1" w14:textId="558C793F" w:rsidR="000F6695" w:rsidRPr="000F6695" w:rsidRDefault="000F6695" w:rsidP="000F6695">
      <w:pPr>
        <w:ind w:firstLine="567"/>
        <w:jc w:val="both"/>
        <w:rPr>
          <w:rFonts w:ascii="Times New Roman" w:hAnsi="Times New Roman" w:cs="Times New Roman"/>
          <w:b/>
          <w:bCs/>
          <w:sz w:val="24"/>
          <w:szCs w:val="24"/>
        </w:rPr>
      </w:pPr>
      <w:r w:rsidRPr="000F6695">
        <w:rPr>
          <w:rFonts w:ascii="Times New Roman" w:hAnsi="Times New Roman" w:cs="Times New Roman"/>
          <w:b/>
          <w:bCs/>
          <w:sz w:val="24"/>
          <w:szCs w:val="24"/>
        </w:rPr>
        <w:t>Основные разрывы</w:t>
      </w:r>
    </w:p>
    <w:p w14:paraId="6E7EC389" w14:textId="5D0A192C" w:rsidR="000F6695" w:rsidRPr="00B610A8" w:rsidRDefault="000F6695" w:rsidP="000F6695">
      <w:pPr>
        <w:ind w:firstLine="567"/>
        <w:jc w:val="both"/>
        <w:rPr>
          <w:rFonts w:ascii="Times New Roman" w:hAnsi="Times New Roman" w:cs="Times New Roman"/>
          <w:sz w:val="24"/>
          <w:szCs w:val="24"/>
        </w:rPr>
      </w:pPr>
      <w:r w:rsidRPr="00B610A8">
        <w:rPr>
          <w:rFonts w:ascii="Times New Roman" w:hAnsi="Times New Roman" w:cs="Times New Roman"/>
          <w:sz w:val="24"/>
          <w:szCs w:val="24"/>
        </w:rPr>
        <w:t xml:space="preserve">В большинстве случаев в описании практик присутствует рассогласование в аспекте «тема - цель – задачи – результаты - инструментарий оценивания»; в заявленную группу участников практик записывают всех участников образовательного процесса, а сама практика направлена только на обучающихся, и относительно их описываются все действия и требования; расплывчато описание образовательных результатов: прописывается не результат, который получат участники практики, исходя из поставленных задач, а предоставляется описание, что у педагога получается или нет, и как меняются дети, т.е. результат прописывается не в диагностируемом формате; очень обобщённые формулировки инструментов оценивания образовательных результатов, например: наблюдение, контрольная работа и др., которые не всегда согласованы с заявленными результатами; не предоставляются методические материалы, на сайтах либо описание практики, либо детские работы; отсутствие целостности: в описании заявляются изменения на уровне образовательной организации и распространение практики на ряд </w:t>
      </w:r>
      <w:r w:rsidRPr="00B610A8">
        <w:rPr>
          <w:rFonts w:ascii="Times New Roman" w:hAnsi="Times New Roman" w:cs="Times New Roman"/>
          <w:sz w:val="24"/>
          <w:szCs w:val="24"/>
        </w:rPr>
        <w:lastRenderedPageBreak/>
        <w:t>участников образовательного процесса; на деле описываются изменения в работе одного педагога по выстраиванию отношений между непосредственными участниками образовательного процесса (учитель — ученик — родитель) без попыток перенести практику внутри школы на других педагогов и расширить круг её участников; формальное заполнение полей заявки.</w:t>
      </w:r>
    </w:p>
    <w:p w14:paraId="4424D0FF" w14:textId="44AC7CEB" w:rsidR="000F6695" w:rsidRPr="00B610A8" w:rsidRDefault="000F6695" w:rsidP="000F6695">
      <w:pPr>
        <w:ind w:firstLine="567"/>
        <w:rPr>
          <w:rFonts w:ascii="Times New Roman" w:hAnsi="Times New Roman" w:cs="Times New Roman"/>
          <w:b/>
          <w:bCs/>
          <w:sz w:val="24"/>
          <w:szCs w:val="24"/>
        </w:rPr>
      </w:pPr>
      <w:r w:rsidRPr="00B610A8">
        <w:rPr>
          <w:rFonts w:ascii="Times New Roman" w:hAnsi="Times New Roman" w:cs="Times New Roman"/>
          <w:b/>
          <w:bCs/>
          <w:sz w:val="24"/>
          <w:szCs w:val="24"/>
        </w:rPr>
        <w:t>Слабые стороны практик</w:t>
      </w:r>
    </w:p>
    <w:p w14:paraId="18BE21BB" w14:textId="170BD9A2" w:rsidR="000F6695" w:rsidRPr="00B610A8" w:rsidRDefault="000F6695" w:rsidP="000F6695">
      <w:pPr>
        <w:ind w:firstLine="567"/>
        <w:jc w:val="both"/>
        <w:rPr>
          <w:rFonts w:ascii="Times New Roman" w:hAnsi="Times New Roman" w:cs="Times New Roman"/>
          <w:sz w:val="24"/>
          <w:szCs w:val="24"/>
        </w:rPr>
      </w:pPr>
      <w:r w:rsidRPr="00B610A8">
        <w:rPr>
          <w:rFonts w:ascii="Times New Roman" w:hAnsi="Times New Roman" w:cs="Times New Roman"/>
          <w:sz w:val="24"/>
          <w:szCs w:val="24"/>
        </w:rPr>
        <w:t xml:space="preserve">Практики описаны фрагментарно, нет целостности. В некоторых практиках прописываются слишком глобальные цели, которые не соотносятся с типом практики и не могут быть достигнуты в процессе реализации лишь одной практики. Материалы практик в основном представлены разрозненно и носят чисто информативный характер, не понятно, по какому алгоритму при тиражировании следует работать педагогам, методистам для реализации практики. Материал не систематизирован (по возрасту и группам участников), оформлен некорректно, в отдельных практиках с ошибками. Не прописан инструментарий для отслеживания/мониторинга результатов, не намечена система работы по ликвидации затруднений учащихся, выявленных в ходе мониторинга. Несоответствие по пунктам 7 (тип практики) и  п. 12 (группа участников). Практика может быть заявлена как методическая, а направлена на обучающихся. Несоответствие по пунктам 14.1 (проблемы, цели, ключевые задачи), 14.3 (средства реализации), 14.4 (результаты), 15 (способы/средства/инструменты измерения результатов).Результаты (пункт 14.4) заявлены, но не представлены и не проанализированы, поэтому убедиться в эффективности/неэффективности практики не представляется возможным. Не все заявленные задачи реализации практик находят отражение в описанных результатах. </w:t>
      </w:r>
    </w:p>
    <w:p w14:paraId="5120C206" w14:textId="3F721C2B" w:rsidR="000F6695" w:rsidRPr="00B610A8" w:rsidRDefault="000F6695" w:rsidP="000F6695">
      <w:pPr>
        <w:ind w:firstLine="567"/>
        <w:rPr>
          <w:rFonts w:ascii="Times New Roman" w:hAnsi="Times New Roman" w:cs="Times New Roman"/>
          <w:b/>
          <w:bCs/>
          <w:sz w:val="24"/>
          <w:szCs w:val="24"/>
        </w:rPr>
      </w:pPr>
      <w:r w:rsidRPr="00B610A8">
        <w:rPr>
          <w:rFonts w:ascii="Times New Roman" w:hAnsi="Times New Roman" w:cs="Times New Roman"/>
          <w:b/>
          <w:bCs/>
          <w:sz w:val="24"/>
          <w:szCs w:val="24"/>
        </w:rPr>
        <w:t>Тенденции в территориальном распределении практик</w:t>
      </w:r>
    </w:p>
    <w:p w14:paraId="70C037C5" w14:textId="77777777" w:rsidR="000F6695" w:rsidRPr="00B610A8" w:rsidRDefault="000F6695" w:rsidP="000F6695">
      <w:pPr>
        <w:ind w:firstLine="567"/>
        <w:jc w:val="both"/>
        <w:rPr>
          <w:rFonts w:ascii="Times New Roman" w:hAnsi="Times New Roman" w:cs="Times New Roman"/>
          <w:sz w:val="24"/>
          <w:szCs w:val="24"/>
        </w:rPr>
      </w:pPr>
      <w:r w:rsidRPr="00B610A8">
        <w:rPr>
          <w:rFonts w:ascii="Times New Roman" w:hAnsi="Times New Roman" w:cs="Times New Roman"/>
          <w:sz w:val="24"/>
          <w:szCs w:val="24"/>
        </w:rPr>
        <w:t xml:space="preserve">Лидерами территорий по наибольшему количеству представленных практик являются г. Лесосибирск и Назаровский район -4 практики, Рыбинский и </w:t>
      </w:r>
      <w:proofErr w:type="spellStart"/>
      <w:r w:rsidRPr="00B610A8">
        <w:rPr>
          <w:rFonts w:ascii="Times New Roman" w:hAnsi="Times New Roman" w:cs="Times New Roman"/>
          <w:sz w:val="24"/>
          <w:szCs w:val="24"/>
        </w:rPr>
        <w:t>Ужурский</w:t>
      </w:r>
      <w:proofErr w:type="spellEnd"/>
      <w:r w:rsidRPr="00B610A8">
        <w:rPr>
          <w:rFonts w:ascii="Times New Roman" w:hAnsi="Times New Roman" w:cs="Times New Roman"/>
          <w:sz w:val="24"/>
          <w:szCs w:val="24"/>
        </w:rPr>
        <w:t xml:space="preserve"> районы – 3.</w:t>
      </w:r>
    </w:p>
    <w:p w14:paraId="3E126315" w14:textId="77777777" w:rsidR="000F6695" w:rsidRPr="00B610A8" w:rsidRDefault="000F6695" w:rsidP="000F6695">
      <w:pPr>
        <w:ind w:firstLine="567"/>
        <w:rPr>
          <w:rFonts w:ascii="Times New Roman" w:hAnsi="Times New Roman" w:cs="Times New Roman"/>
          <w:b/>
          <w:bCs/>
          <w:sz w:val="24"/>
          <w:szCs w:val="24"/>
        </w:rPr>
      </w:pPr>
      <w:r w:rsidRPr="00B610A8">
        <w:rPr>
          <w:rFonts w:ascii="Times New Roman" w:hAnsi="Times New Roman" w:cs="Times New Roman"/>
          <w:b/>
          <w:bCs/>
          <w:sz w:val="24"/>
          <w:szCs w:val="24"/>
        </w:rPr>
        <w:t>Сильные стороны, интересные варианты практик</w:t>
      </w:r>
    </w:p>
    <w:p w14:paraId="626FDF9D" w14:textId="77777777" w:rsidR="000F6695" w:rsidRPr="00B610A8" w:rsidRDefault="000F6695" w:rsidP="000F6695">
      <w:pPr>
        <w:ind w:firstLine="567"/>
        <w:jc w:val="both"/>
        <w:rPr>
          <w:rFonts w:ascii="Times New Roman" w:hAnsi="Times New Roman" w:cs="Times New Roman"/>
          <w:sz w:val="24"/>
          <w:szCs w:val="24"/>
        </w:rPr>
      </w:pPr>
      <w:r w:rsidRPr="00B610A8">
        <w:rPr>
          <w:rFonts w:ascii="Times New Roman" w:hAnsi="Times New Roman" w:cs="Times New Roman"/>
          <w:sz w:val="24"/>
          <w:szCs w:val="24"/>
        </w:rPr>
        <w:t>Представленные практики, в общем, показывают понимание современных тенденций развития образования, демонстрируют проявления педагогами профессиональной инициативы и открытости. Представление обобщенного опыта для экспертной оценки работает на повышение качества публикуемых материалов.</w:t>
      </w:r>
    </w:p>
    <w:p w14:paraId="78E272B5" w14:textId="35ACF9CB" w:rsidR="000F6695" w:rsidRPr="00B610A8" w:rsidRDefault="000F6695" w:rsidP="000F6695">
      <w:pPr>
        <w:ind w:firstLine="567"/>
        <w:rPr>
          <w:rFonts w:ascii="Times New Roman" w:hAnsi="Times New Roman" w:cs="Times New Roman"/>
          <w:b/>
          <w:bCs/>
          <w:sz w:val="24"/>
          <w:szCs w:val="24"/>
        </w:rPr>
      </w:pPr>
      <w:r w:rsidRPr="00B610A8">
        <w:rPr>
          <w:rFonts w:ascii="Times New Roman" w:hAnsi="Times New Roman" w:cs="Times New Roman"/>
          <w:b/>
          <w:bCs/>
          <w:sz w:val="24"/>
          <w:szCs w:val="24"/>
        </w:rPr>
        <w:t>Слабые стороны практик</w:t>
      </w:r>
    </w:p>
    <w:p w14:paraId="22578071" w14:textId="223C562C" w:rsidR="000F6695" w:rsidRPr="00B610A8" w:rsidRDefault="000F6695" w:rsidP="000F6695">
      <w:pPr>
        <w:ind w:firstLine="567"/>
        <w:jc w:val="both"/>
        <w:rPr>
          <w:rFonts w:ascii="Times New Roman" w:hAnsi="Times New Roman" w:cs="Times New Roman"/>
          <w:sz w:val="24"/>
          <w:szCs w:val="24"/>
        </w:rPr>
      </w:pPr>
      <w:r w:rsidRPr="00B610A8">
        <w:rPr>
          <w:rFonts w:ascii="Times New Roman" w:hAnsi="Times New Roman" w:cs="Times New Roman"/>
          <w:sz w:val="24"/>
          <w:szCs w:val="24"/>
        </w:rPr>
        <w:t xml:space="preserve">С одной стороны, фиксируется разнообразие содержательной направленности (в данное направление включили многое из других направлений).  К сожалению, большинство представленных </w:t>
      </w:r>
      <w:r w:rsidR="00F44841" w:rsidRPr="00B610A8">
        <w:rPr>
          <w:rFonts w:ascii="Times New Roman" w:hAnsi="Times New Roman" w:cs="Times New Roman"/>
          <w:sz w:val="24"/>
          <w:szCs w:val="24"/>
        </w:rPr>
        <w:t>практик не</w:t>
      </w:r>
      <w:r w:rsidRPr="00B610A8">
        <w:rPr>
          <w:rFonts w:ascii="Times New Roman" w:hAnsi="Times New Roman" w:cs="Times New Roman"/>
          <w:sz w:val="24"/>
          <w:szCs w:val="24"/>
        </w:rPr>
        <w:t xml:space="preserve"> отвечают вызовам, заявленным в предметных концепциях преподавания. Выставленные на экспертизу практики находятся только на начальном этапе своего становления, и не показали первых результатов. В большинстве случаев, п</w:t>
      </w:r>
      <w:r w:rsidRPr="00B610A8">
        <w:rPr>
          <w:rFonts w:ascii="Times New Roman" w:hAnsi="Times New Roman" w:cs="Times New Roman"/>
          <w:bCs/>
          <w:sz w:val="24"/>
          <w:szCs w:val="24"/>
        </w:rPr>
        <w:t>рактики не разработаны ни в области целей, ни в области результатов, ни способов достижения и оценки результатов.</w:t>
      </w:r>
      <w:r w:rsidRPr="00B610A8">
        <w:rPr>
          <w:rFonts w:ascii="Times New Roman" w:hAnsi="Times New Roman" w:cs="Times New Roman"/>
          <w:sz w:val="24"/>
          <w:szCs w:val="24"/>
        </w:rPr>
        <w:t xml:space="preserve"> </w:t>
      </w:r>
      <w:r w:rsidRPr="00B610A8">
        <w:rPr>
          <w:rFonts w:ascii="Times New Roman" w:hAnsi="Times New Roman" w:cs="Times New Roman"/>
          <w:bCs/>
          <w:sz w:val="24"/>
          <w:szCs w:val="24"/>
        </w:rPr>
        <w:t xml:space="preserve">Результаты реализации практики не </w:t>
      </w:r>
      <w:r w:rsidRPr="00B610A8">
        <w:rPr>
          <w:rFonts w:ascii="Times New Roman" w:hAnsi="Times New Roman" w:cs="Times New Roman"/>
          <w:bCs/>
          <w:sz w:val="24"/>
          <w:szCs w:val="24"/>
        </w:rPr>
        <w:lastRenderedPageBreak/>
        <w:t xml:space="preserve">конкретны, не проверяемы, инструменты не </w:t>
      </w:r>
      <w:proofErr w:type="spellStart"/>
      <w:r w:rsidRPr="00B610A8">
        <w:rPr>
          <w:rFonts w:ascii="Times New Roman" w:hAnsi="Times New Roman" w:cs="Times New Roman"/>
          <w:bCs/>
          <w:sz w:val="24"/>
          <w:szCs w:val="24"/>
        </w:rPr>
        <w:t>операционализированы</w:t>
      </w:r>
      <w:proofErr w:type="spellEnd"/>
      <w:r w:rsidRPr="00B610A8">
        <w:rPr>
          <w:rFonts w:ascii="Times New Roman" w:hAnsi="Times New Roman" w:cs="Times New Roman"/>
          <w:bCs/>
          <w:sz w:val="24"/>
          <w:szCs w:val="24"/>
        </w:rPr>
        <w:t>.</w:t>
      </w:r>
      <w:r w:rsidRPr="00B610A8">
        <w:rPr>
          <w:rFonts w:ascii="Times New Roman" w:hAnsi="Times New Roman" w:cs="Times New Roman"/>
          <w:sz w:val="24"/>
          <w:szCs w:val="24"/>
        </w:rPr>
        <w:t xml:space="preserve"> Такое впечатление, что авторы участвуют в Атлас ради участия. </w:t>
      </w:r>
    </w:p>
    <w:p w14:paraId="11E73E1A" w14:textId="77777777" w:rsidR="000F6695" w:rsidRPr="00B610A8" w:rsidRDefault="000F6695" w:rsidP="000F6695">
      <w:pPr>
        <w:ind w:firstLine="567"/>
        <w:rPr>
          <w:rFonts w:ascii="Times New Roman" w:hAnsi="Times New Roman" w:cs="Times New Roman"/>
          <w:b/>
          <w:bCs/>
          <w:sz w:val="24"/>
          <w:szCs w:val="24"/>
        </w:rPr>
      </w:pPr>
      <w:r w:rsidRPr="00B610A8">
        <w:rPr>
          <w:rFonts w:ascii="Times New Roman" w:hAnsi="Times New Roman" w:cs="Times New Roman"/>
          <w:b/>
          <w:bCs/>
          <w:sz w:val="24"/>
          <w:szCs w:val="24"/>
        </w:rPr>
        <w:t>Общие выводы по направлению</w:t>
      </w:r>
    </w:p>
    <w:p w14:paraId="64FF8C27" w14:textId="03B0A265" w:rsidR="000F6695" w:rsidRPr="00B610A8" w:rsidRDefault="000F6695" w:rsidP="000F6695">
      <w:pPr>
        <w:jc w:val="both"/>
        <w:rPr>
          <w:rFonts w:ascii="Times New Roman" w:hAnsi="Times New Roman" w:cs="Times New Roman"/>
          <w:sz w:val="24"/>
          <w:szCs w:val="24"/>
        </w:rPr>
      </w:pPr>
      <w:r w:rsidRPr="00B610A8">
        <w:rPr>
          <w:rFonts w:ascii="Times New Roman" w:hAnsi="Times New Roman" w:cs="Times New Roman"/>
          <w:sz w:val="24"/>
          <w:szCs w:val="24"/>
        </w:rPr>
        <w:t xml:space="preserve">Предполагалось, что в практиках будет представлено описание реализации предметных концепций преподавания на школьном уровне. Выявить тенденции пока сложно так, как направление новое. Проявилось четкое затруднение в выборе направления.  Анализируя актуальность практик, отмечается несоответствие некоторых из них, направлению. Наблюдаются разрывы между звеньями цепочки: проблема – идея – цель – задачи – результаты – средства оценивания результатов, у многих описаний неправильно указана целевая аудитория. Некоторые заявленные практики скорее можно назвать «пробой пера», что-то начали пробовать, но результатов еще не получили, только гипотезы и предположения. Рекомендуется более четко соблюдать требования, связанные с направлением практики. Описывать практику как систему: особое внимание уделить логике описания, разработать и представить качественный диагностический материал для отслеживания результатов, создать и систематизировать комплекты методических и дидактических материалов, которые должны содержать и описывать четкую систему работы по достижению заявленных результатов. Начать совместную с другими образовательными организациями муниципалитета/региона реализацию практики, описать и представить результаты реализации. </w:t>
      </w:r>
    </w:p>
    <w:p w14:paraId="01D1BEB7" w14:textId="77777777" w:rsidR="00436C6D" w:rsidRDefault="00436C6D" w:rsidP="00436C6D">
      <w:pPr>
        <w:tabs>
          <w:tab w:val="left" w:pos="5999"/>
        </w:tabs>
        <w:spacing w:line="240" w:lineRule="auto"/>
        <w:jc w:val="right"/>
        <w:rPr>
          <w:rFonts w:ascii="Times New Roman" w:hAnsi="Times New Roman" w:cs="Times New Roman"/>
          <w:b/>
          <w:sz w:val="24"/>
          <w:szCs w:val="24"/>
        </w:rPr>
      </w:pPr>
    </w:p>
    <w:p w14:paraId="4D17B09C" w14:textId="07E6B656" w:rsidR="00595930" w:rsidRDefault="00595930" w:rsidP="00B610A8">
      <w:pPr>
        <w:tabs>
          <w:tab w:val="left" w:pos="5999"/>
        </w:tabs>
        <w:spacing w:line="240" w:lineRule="auto"/>
        <w:jc w:val="right"/>
        <w:rPr>
          <w:rFonts w:ascii="Times New Roman" w:hAnsi="Times New Roman" w:cs="Times New Roman"/>
          <w:b/>
          <w:sz w:val="24"/>
          <w:szCs w:val="24"/>
        </w:rPr>
      </w:pPr>
      <w:r w:rsidRPr="00D2114F">
        <w:rPr>
          <w:rFonts w:ascii="Times New Roman" w:hAnsi="Times New Roman" w:cs="Times New Roman"/>
          <w:b/>
          <w:sz w:val="24"/>
          <w:szCs w:val="24"/>
        </w:rPr>
        <w:t>Направление</w:t>
      </w:r>
      <w:r>
        <w:rPr>
          <w:rFonts w:ascii="Times New Roman" w:hAnsi="Times New Roman" w:cs="Times New Roman"/>
          <w:b/>
          <w:sz w:val="24"/>
          <w:szCs w:val="24"/>
        </w:rPr>
        <w:t xml:space="preserve"> 1</w:t>
      </w:r>
      <w:r w:rsidR="00436C6D">
        <w:rPr>
          <w:rFonts w:ascii="Times New Roman" w:hAnsi="Times New Roman" w:cs="Times New Roman"/>
          <w:b/>
          <w:sz w:val="24"/>
          <w:szCs w:val="24"/>
        </w:rPr>
        <w:t>9</w:t>
      </w:r>
    </w:p>
    <w:p w14:paraId="36FAF560" w14:textId="6695F4BA" w:rsidR="00436C6D" w:rsidRDefault="00436C6D" w:rsidP="00436C6D">
      <w:pPr>
        <w:jc w:val="center"/>
        <w:rPr>
          <w:rFonts w:ascii="Times New Roman" w:hAnsi="Times New Roman" w:cs="Times New Roman"/>
          <w:b/>
          <w:bCs/>
          <w:sz w:val="24"/>
          <w:szCs w:val="24"/>
        </w:rPr>
      </w:pPr>
      <w:r w:rsidRPr="00436C6D">
        <w:rPr>
          <w:rFonts w:ascii="Times New Roman" w:hAnsi="Times New Roman" w:cs="Times New Roman"/>
          <w:b/>
          <w:bCs/>
          <w:sz w:val="24"/>
          <w:szCs w:val="24"/>
        </w:rPr>
        <w:t xml:space="preserve">Становление и развитие психологической службы на муниципальном уровне и уровне </w:t>
      </w:r>
      <w:r w:rsidR="00F44841" w:rsidRPr="00436C6D">
        <w:rPr>
          <w:rFonts w:ascii="Times New Roman" w:hAnsi="Times New Roman" w:cs="Times New Roman"/>
          <w:b/>
          <w:bCs/>
          <w:sz w:val="24"/>
          <w:szCs w:val="24"/>
        </w:rPr>
        <w:t>образовательной организации</w:t>
      </w:r>
    </w:p>
    <w:p w14:paraId="0850286F" w14:textId="77777777" w:rsidR="00436C6D" w:rsidRPr="00436C6D" w:rsidRDefault="00436C6D" w:rsidP="00436C6D">
      <w:pPr>
        <w:spacing w:after="0"/>
        <w:rPr>
          <w:rFonts w:ascii="Times New Roman" w:hAnsi="Times New Roman" w:cs="Times New Roman"/>
          <w:b/>
          <w:bCs/>
          <w:sz w:val="24"/>
          <w:szCs w:val="24"/>
        </w:rPr>
      </w:pPr>
      <w:r w:rsidRPr="00E27C2A">
        <w:rPr>
          <w:rFonts w:ascii="Times New Roman" w:hAnsi="Times New Roman" w:cs="Times New Roman"/>
          <w:b/>
          <w:bCs/>
          <w:sz w:val="24"/>
          <w:szCs w:val="24"/>
        </w:rPr>
        <w:t>Таблица 1. Динамика заявок по направлению</w:t>
      </w:r>
    </w:p>
    <w:p w14:paraId="17DCAFC7" w14:textId="062BD437" w:rsidR="00436C6D" w:rsidRDefault="00436C6D" w:rsidP="00436C6D">
      <w:pPr>
        <w:rPr>
          <w:rFonts w:ascii="Times New Roman" w:hAnsi="Times New Roman" w:cs="Times New Roman"/>
          <w:b/>
          <w:bCs/>
          <w:sz w:val="24"/>
          <w:szCs w:val="24"/>
        </w:rPr>
      </w:pPr>
    </w:p>
    <w:tbl>
      <w:tblPr>
        <w:tblStyle w:val="a4"/>
        <w:tblpPr w:leftFromText="180" w:rightFromText="180" w:vertAnchor="text" w:horzAnchor="page" w:tblpX="953" w:tblpY="224"/>
        <w:tblW w:w="10723" w:type="dxa"/>
        <w:tblLook w:val="04A0" w:firstRow="1" w:lastRow="0" w:firstColumn="1" w:lastColumn="0" w:noHBand="0" w:noVBand="1"/>
      </w:tblPr>
      <w:tblGrid>
        <w:gridCol w:w="2121"/>
        <w:gridCol w:w="2121"/>
        <w:gridCol w:w="2182"/>
        <w:gridCol w:w="4299"/>
      </w:tblGrid>
      <w:tr w:rsidR="00436C6D" w:rsidRPr="00436C6D" w14:paraId="0D08C43A" w14:textId="77777777" w:rsidTr="00993B09">
        <w:tc>
          <w:tcPr>
            <w:tcW w:w="2121" w:type="dxa"/>
          </w:tcPr>
          <w:p w14:paraId="21D8B1BC" w14:textId="77777777" w:rsidR="00436C6D" w:rsidRPr="00436C6D" w:rsidRDefault="00436C6D" w:rsidP="00993B09">
            <w:pPr>
              <w:pStyle w:val="a3"/>
              <w:ind w:left="0"/>
              <w:jc w:val="both"/>
              <w:rPr>
                <w:rFonts w:ascii="Times New Roman" w:hAnsi="Times New Roman" w:cs="Times New Roman"/>
                <w:sz w:val="24"/>
                <w:szCs w:val="24"/>
              </w:rPr>
            </w:pPr>
            <w:r w:rsidRPr="00436C6D">
              <w:rPr>
                <w:rFonts w:ascii="Times New Roman" w:hAnsi="Times New Roman" w:cs="Times New Roman"/>
                <w:sz w:val="24"/>
                <w:szCs w:val="24"/>
              </w:rPr>
              <w:t>Кампания РАОП</w:t>
            </w:r>
          </w:p>
        </w:tc>
        <w:tc>
          <w:tcPr>
            <w:tcW w:w="2121" w:type="dxa"/>
          </w:tcPr>
          <w:p w14:paraId="11273BD6" w14:textId="77777777" w:rsidR="00436C6D" w:rsidRPr="00436C6D" w:rsidRDefault="00436C6D" w:rsidP="00993B09">
            <w:pPr>
              <w:pStyle w:val="a3"/>
              <w:ind w:left="0"/>
              <w:jc w:val="both"/>
              <w:rPr>
                <w:rFonts w:ascii="Times New Roman" w:hAnsi="Times New Roman" w:cs="Times New Roman"/>
                <w:sz w:val="24"/>
                <w:szCs w:val="24"/>
              </w:rPr>
            </w:pPr>
            <w:r w:rsidRPr="00436C6D">
              <w:rPr>
                <w:rFonts w:ascii="Times New Roman" w:hAnsi="Times New Roman" w:cs="Times New Roman"/>
                <w:sz w:val="24"/>
                <w:szCs w:val="24"/>
              </w:rPr>
              <w:t>Общее количество заявленных практик</w:t>
            </w:r>
          </w:p>
        </w:tc>
        <w:tc>
          <w:tcPr>
            <w:tcW w:w="2182" w:type="dxa"/>
          </w:tcPr>
          <w:p w14:paraId="292F3F9C" w14:textId="77777777" w:rsidR="00436C6D" w:rsidRPr="00436C6D" w:rsidRDefault="00436C6D" w:rsidP="00993B09">
            <w:pPr>
              <w:pStyle w:val="a3"/>
              <w:ind w:left="0"/>
              <w:jc w:val="both"/>
              <w:rPr>
                <w:rFonts w:ascii="Times New Roman" w:hAnsi="Times New Roman" w:cs="Times New Roman"/>
                <w:sz w:val="24"/>
                <w:szCs w:val="24"/>
              </w:rPr>
            </w:pPr>
            <w:r w:rsidRPr="00436C6D">
              <w:rPr>
                <w:rFonts w:ascii="Times New Roman" w:hAnsi="Times New Roman" w:cs="Times New Roman"/>
                <w:sz w:val="24"/>
                <w:szCs w:val="24"/>
              </w:rPr>
              <w:t>Не прошли техническую экспертизу</w:t>
            </w:r>
          </w:p>
        </w:tc>
        <w:tc>
          <w:tcPr>
            <w:tcW w:w="4299" w:type="dxa"/>
          </w:tcPr>
          <w:p w14:paraId="14A8065C" w14:textId="77777777" w:rsidR="00436C6D" w:rsidRPr="00436C6D" w:rsidRDefault="00436C6D" w:rsidP="00993B09">
            <w:pPr>
              <w:pStyle w:val="a3"/>
              <w:ind w:left="0"/>
              <w:jc w:val="both"/>
              <w:rPr>
                <w:rFonts w:ascii="Times New Roman" w:hAnsi="Times New Roman" w:cs="Times New Roman"/>
                <w:sz w:val="24"/>
                <w:szCs w:val="24"/>
              </w:rPr>
            </w:pPr>
            <w:r w:rsidRPr="00436C6D">
              <w:rPr>
                <w:rFonts w:ascii="Times New Roman" w:hAnsi="Times New Roman" w:cs="Times New Roman"/>
                <w:sz w:val="24"/>
                <w:szCs w:val="24"/>
              </w:rPr>
              <w:t>Общее количество практик, прошедших на содержательную экспертизу</w:t>
            </w:r>
          </w:p>
        </w:tc>
      </w:tr>
      <w:tr w:rsidR="00436C6D" w:rsidRPr="00436C6D" w14:paraId="6D287F82" w14:textId="77777777" w:rsidTr="00993B09">
        <w:tc>
          <w:tcPr>
            <w:tcW w:w="2121" w:type="dxa"/>
          </w:tcPr>
          <w:p w14:paraId="735FC0FA" w14:textId="77777777" w:rsidR="00436C6D" w:rsidRPr="00436C6D" w:rsidRDefault="00436C6D" w:rsidP="00993B09">
            <w:pPr>
              <w:pStyle w:val="a3"/>
              <w:ind w:left="0"/>
              <w:jc w:val="both"/>
              <w:rPr>
                <w:rFonts w:ascii="Times New Roman" w:hAnsi="Times New Roman" w:cs="Times New Roman"/>
                <w:sz w:val="24"/>
                <w:szCs w:val="24"/>
              </w:rPr>
            </w:pPr>
            <w:r w:rsidRPr="00436C6D">
              <w:rPr>
                <w:rFonts w:ascii="Times New Roman" w:hAnsi="Times New Roman" w:cs="Times New Roman"/>
                <w:sz w:val="24"/>
                <w:szCs w:val="24"/>
              </w:rPr>
              <w:t>2021 год</w:t>
            </w:r>
          </w:p>
        </w:tc>
        <w:tc>
          <w:tcPr>
            <w:tcW w:w="2121" w:type="dxa"/>
          </w:tcPr>
          <w:p w14:paraId="3B7B3167" w14:textId="77777777" w:rsidR="00436C6D" w:rsidRPr="00436C6D" w:rsidRDefault="00436C6D" w:rsidP="00214016">
            <w:pPr>
              <w:pStyle w:val="a3"/>
              <w:ind w:left="0"/>
              <w:jc w:val="center"/>
              <w:rPr>
                <w:rFonts w:ascii="Times New Roman" w:hAnsi="Times New Roman" w:cs="Times New Roman"/>
                <w:iCs/>
                <w:sz w:val="24"/>
                <w:szCs w:val="24"/>
              </w:rPr>
            </w:pPr>
            <w:r w:rsidRPr="00436C6D">
              <w:rPr>
                <w:rFonts w:ascii="Times New Roman" w:hAnsi="Times New Roman" w:cs="Times New Roman"/>
                <w:iCs/>
                <w:sz w:val="24"/>
                <w:szCs w:val="24"/>
              </w:rPr>
              <w:t>6</w:t>
            </w:r>
          </w:p>
        </w:tc>
        <w:tc>
          <w:tcPr>
            <w:tcW w:w="2182" w:type="dxa"/>
          </w:tcPr>
          <w:p w14:paraId="00231C8E" w14:textId="77777777" w:rsidR="00436C6D" w:rsidRPr="00436C6D" w:rsidRDefault="00436C6D" w:rsidP="00214016">
            <w:pPr>
              <w:pStyle w:val="a3"/>
              <w:ind w:left="0"/>
              <w:jc w:val="center"/>
              <w:rPr>
                <w:rFonts w:ascii="Times New Roman" w:hAnsi="Times New Roman" w:cs="Times New Roman"/>
                <w:iCs/>
                <w:sz w:val="24"/>
                <w:szCs w:val="24"/>
              </w:rPr>
            </w:pPr>
            <w:r w:rsidRPr="00436C6D">
              <w:rPr>
                <w:rFonts w:ascii="Times New Roman" w:hAnsi="Times New Roman" w:cs="Times New Roman"/>
                <w:iCs/>
                <w:sz w:val="24"/>
                <w:szCs w:val="24"/>
              </w:rPr>
              <w:t>2</w:t>
            </w:r>
          </w:p>
        </w:tc>
        <w:tc>
          <w:tcPr>
            <w:tcW w:w="4299" w:type="dxa"/>
          </w:tcPr>
          <w:p w14:paraId="5E0B28C9" w14:textId="77777777" w:rsidR="00436C6D" w:rsidRPr="00436C6D" w:rsidRDefault="00436C6D" w:rsidP="00214016">
            <w:pPr>
              <w:pStyle w:val="a3"/>
              <w:ind w:left="0"/>
              <w:jc w:val="center"/>
              <w:rPr>
                <w:rFonts w:ascii="Times New Roman" w:hAnsi="Times New Roman" w:cs="Times New Roman"/>
                <w:iCs/>
                <w:sz w:val="24"/>
                <w:szCs w:val="24"/>
              </w:rPr>
            </w:pPr>
            <w:r w:rsidRPr="00436C6D">
              <w:rPr>
                <w:rFonts w:ascii="Times New Roman" w:hAnsi="Times New Roman" w:cs="Times New Roman"/>
                <w:iCs/>
                <w:sz w:val="24"/>
                <w:szCs w:val="24"/>
              </w:rPr>
              <w:t>4</w:t>
            </w:r>
          </w:p>
        </w:tc>
      </w:tr>
    </w:tbl>
    <w:p w14:paraId="5A78E3B2" w14:textId="1531487C" w:rsidR="00436C6D" w:rsidRDefault="00436C6D" w:rsidP="00436C6D">
      <w:pPr>
        <w:rPr>
          <w:rFonts w:ascii="Times New Roman" w:hAnsi="Times New Roman" w:cs="Times New Roman"/>
          <w:b/>
          <w:bCs/>
          <w:sz w:val="24"/>
          <w:szCs w:val="24"/>
        </w:rPr>
      </w:pPr>
    </w:p>
    <w:p w14:paraId="36AAB463" w14:textId="77777777" w:rsidR="00436C6D" w:rsidRDefault="00436C6D" w:rsidP="00436C6D">
      <w:pPr>
        <w:rPr>
          <w:rFonts w:ascii="Times New Roman" w:hAnsi="Times New Roman" w:cs="Times New Roman"/>
          <w:sz w:val="24"/>
          <w:szCs w:val="24"/>
        </w:rPr>
      </w:pPr>
      <w:r w:rsidRPr="00436C6D">
        <w:rPr>
          <w:rFonts w:ascii="Times New Roman" w:hAnsi="Times New Roman" w:cs="Times New Roman"/>
          <w:sz w:val="24"/>
          <w:szCs w:val="24"/>
        </w:rPr>
        <w:t>Направление введено в Атлас в 2021 году.</w:t>
      </w:r>
    </w:p>
    <w:p w14:paraId="0610362C" w14:textId="3707753B" w:rsidR="00436C6D" w:rsidRDefault="00436C6D" w:rsidP="00436C6D">
      <w:pPr>
        <w:rPr>
          <w:rFonts w:ascii="Times New Roman" w:hAnsi="Times New Roman" w:cs="Times New Roman"/>
          <w:b/>
          <w:bCs/>
          <w:sz w:val="24"/>
          <w:szCs w:val="24"/>
        </w:rPr>
      </w:pPr>
      <w:r w:rsidRPr="00436C6D">
        <w:rPr>
          <w:rFonts w:ascii="Times New Roman" w:hAnsi="Times New Roman" w:cs="Times New Roman"/>
          <w:b/>
          <w:bCs/>
          <w:sz w:val="24"/>
          <w:szCs w:val="24"/>
        </w:rPr>
        <w:t>Таблица 2. Количество практик, размещенных в Атлас</w:t>
      </w:r>
    </w:p>
    <w:tbl>
      <w:tblPr>
        <w:tblStyle w:val="a4"/>
        <w:tblpPr w:leftFromText="180" w:rightFromText="180" w:vertAnchor="text" w:horzAnchor="margin" w:tblpXSpec="center" w:tblpY="21"/>
        <w:tblW w:w="10740" w:type="dxa"/>
        <w:tblLayout w:type="fixed"/>
        <w:tblLook w:val="04A0" w:firstRow="1" w:lastRow="0" w:firstColumn="1" w:lastColumn="0" w:noHBand="0" w:noVBand="1"/>
      </w:tblPr>
      <w:tblGrid>
        <w:gridCol w:w="3652"/>
        <w:gridCol w:w="1701"/>
        <w:gridCol w:w="1985"/>
        <w:gridCol w:w="1984"/>
        <w:gridCol w:w="1418"/>
      </w:tblGrid>
      <w:tr w:rsidR="00436C6D" w:rsidRPr="0049375B" w14:paraId="28106F3B" w14:textId="77777777" w:rsidTr="00993B09">
        <w:tc>
          <w:tcPr>
            <w:tcW w:w="3652" w:type="dxa"/>
          </w:tcPr>
          <w:p w14:paraId="4C4EF309" w14:textId="77777777" w:rsidR="00436C6D" w:rsidRPr="0049375B" w:rsidRDefault="00436C6D" w:rsidP="00993B09">
            <w:pPr>
              <w:jc w:val="right"/>
              <w:rPr>
                <w:rFonts w:ascii="Times New Roman" w:hAnsi="Times New Roman" w:cs="Times New Roman"/>
                <w:b/>
                <w:sz w:val="24"/>
                <w:szCs w:val="24"/>
              </w:rPr>
            </w:pPr>
            <w:r w:rsidRPr="0049375B">
              <w:rPr>
                <w:rFonts w:ascii="Times New Roman" w:hAnsi="Times New Roman" w:cs="Times New Roman"/>
                <w:b/>
                <w:noProof/>
                <w:sz w:val="24"/>
                <w:szCs w:val="24"/>
                <w:lang w:eastAsia="ru-RU"/>
              </w:rPr>
              <mc:AlternateContent>
                <mc:Choice Requires="wps">
                  <w:drawing>
                    <wp:anchor distT="0" distB="0" distL="114300" distR="114300" simplePos="0" relativeHeight="251666944" behindDoc="0" locked="0" layoutInCell="1" allowOverlap="1" wp14:anchorId="5B793624" wp14:editId="52996A05">
                      <wp:simplePos x="0" y="0"/>
                      <wp:positionH relativeFrom="column">
                        <wp:posOffset>-86298</wp:posOffset>
                      </wp:positionH>
                      <wp:positionV relativeFrom="paragraph">
                        <wp:posOffset>25477</wp:posOffset>
                      </wp:positionV>
                      <wp:extent cx="2326193" cy="688312"/>
                      <wp:effectExtent l="0" t="0" r="36195" b="3619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193" cy="688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DA2A1" id="Прямая со стрелкой 46" o:spid="_x0000_s1026" type="#_x0000_t32" style="position:absolute;margin-left:-6.8pt;margin-top:2pt;width:183.15pt;height:5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"/>
                  </w:pict>
                </mc:Fallback>
              </mc:AlternateContent>
            </w:r>
            <w:r w:rsidRPr="0049375B">
              <w:rPr>
                <w:rFonts w:ascii="Times New Roman" w:hAnsi="Times New Roman" w:cs="Times New Roman"/>
                <w:b/>
                <w:noProof/>
                <w:sz w:val="24"/>
                <w:szCs w:val="24"/>
                <w:lang w:eastAsia="ru-RU"/>
              </w:rPr>
              <w:t>Тип практики</w:t>
            </w:r>
          </w:p>
          <w:p w14:paraId="0BCE843A" w14:textId="77777777" w:rsidR="00436C6D" w:rsidRPr="0049375B" w:rsidRDefault="00436C6D" w:rsidP="00993B09">
            <w:pPr>
              <w:jc w:val="both"/>
              <w:rPr>
                <w:rFonts w:ascii="Times New Roman" w:hAnsi="Times New Roman" w:cs="Times New Roman"/>
                <w:b/>
                <w:sz w:val="24"/>
                <w:szCs w:val="24"/>
              </w:rPr>
            </w:pPr>
          </w:p>
          <w:p w14:paraId="0CB36463" w14:textId="77777777" w:rsidR="00436C6D" w:rsidRPr="0049375B" w:rsidRDefault="00436C6D" w:rsidP="00993B09">
            <w:pPr>
              <w:jc w:val="both"/>
              <w:rPr>
                <w:rFonts w:ascii="Times New Roman" w:hAnsi="Times New Roman" w:cs="Times New Roman"/>
                <w:b/>
                <w:sz w:val="24"/>
                <w:szCs w:val="24"/>
              </w:rPr>
            </w:pPr>
            <w:r w:rsidRPr="0049375B">
              <w:rPr>
                <w:rFonts w:ascii="Times New Roman" w:hAnsi="Times New Roman" w:cs="Times New Roman"/>
                <w:b/>
                <w:sz w:val="24"/>
                <w:szCs w:val="24"/>
              </w:rPr>
              <w:t>Уровни практик</w:t>
            </w:r>
          </w:p>
          <w:p w14:paraId="591EF019" w14:textId="77777777" w:rsidR="00436C6D" w:rsidRPr="0049375B" w:rsidRDefault="00436C6D" w:rsidP="00993B09">
            <w:pPr>
              <w:jc w:val="both"/>
              <w:rPr>
                <w:rFonts w:ascii="Times New Roman" w:hAnsi="Times New Roman" w:cs="Times New Roman"/>
                <w:sz w:val="24"/>
                <w:szCs w:val="24"/>
              </w:rPr>
            </w:pPr>
            <w:r w:rsidRPr="0049375B">
              <w:rPr>
                <w:rFonts w:ascii="Times New Roman" w:hAnsi="Times New Roman" w:cs="Times New Roman"/>
                <w:b/>
                <w:sz w:val="24"/>
                <w:szCs w:val="24"/>
              </w:rPr>
              <w:t xml:space="preserve"> в РАОП</w:t>
            </w:r>
          </w:p>
        </w:tc>
        <w:tc>
          <w:tcPr>
            <w:tcW w:w="1701" w:type="dxa"/>
            <w:vAlign w:val="center"/>
          </w:tcPr>
          <w:p w14:paraId="12EDC986" w14:textId="77777777" w:rsidR="00436C6D" w:rsidRDefault="00436C6D" w:rsidP="00993B09">
            <w:pPr>
              <w:jc w:val="center"/>
              <w:rPr>
                <w:rFonts w:ascii="Times New Roman" w:hAnsi="Times New Roman" w:cs="Times New Roman"/>
                <w:sz w:val="24"/>
                <w:szCs w:val="24"/>
              </w:rPr>
            </w:pPr>
          </w:p>
          <w:p w14:paraId="4758D65F" w14:textId="77777777" w:rsidR="00436C6D" w:rsidRPr="00E123AC" w:rsidRDefault="00436C6D" w:rsidP="00993B09">
            <w:pPr>
              <w:jc w:val="center"/>
              <w:rPr>
                <w:rFonts w:ascii="Times New Roman" w:hAnsi="Times New Roman" w:cs="Times New Roman"/>
                <w:b/>
                <w:sz w:val="24"/>
                <w:szCs w:val="24"/>
              </w:rPr>
            </w:pPr>
            <w:r w:rsidRPr="00E123AC">
              <w:rPr>
                <w:rFonts w:ascii="Times New Roman" w:hAnsi="Times New Roman" w:cs="Times New Roman"/>
                <w:sz w:val="24"/>
                <w:szCs w:val="24"/>
              </w:rPr>
              <w:t>Управленческие практики</w:t>
            </w:r>
            <w:r w:rsidRPr="00E123AC">
              <w:rPr>
                <w:rFonts w:ascii="Times New Roman" w:hAnsi="Times New Roman" w:cs="Times New Roman"/>
                <w:b/>
                <w:sz w:val="24"/>
                <w:szCs w:val="24"/>
              </w:rPr>
              <w:t xml:space="preserve"> </w:t>
            </w:r>
          </w:p>
          <w:p w14:paraId="3624D94C" w14:textId="77777777" w:rsidR="00436C6D" w:rsidRPr="00E123AC" w:rsidRDefault="00436C6D" w:rsidP="00993B09">
            <w:pPr>
              <w:jc w:val="center"/>
              <w:rPr>
                <w:rFonts w:ascii="Times New Roman" w:hAnsi="Times New Roman" w:cs="Times New Roman"/>
                <w:b/>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5" w:type="dxa"/>
            <w:vAlign w:val="center"/>
          </w:tcPr>
          <w:p w14:paraId="3EB109D5" w14:textId="77777777" w:rsidR="00436C6D" w:rsidRPr="00E123AC" w:rsidRDefault="00436C6D" w:rsidP="00993B09">
            <w:pPr>
              <w:jc w:val="center"/>
              <w:rPr>
                <w:rFonts w:ascii="Times New Roman" w:hAnsi="Times New Roman" w:cs="Times New Roman"/>
                <w:sz w:val="24"/>
                <w:szCs w:val="24"/>
              </w:rPr>
            </w:pPr>
            <w:r w:rsidRPr="00E123AC">
              <w:rPr>
                <w:rFonts w:ascii="Times New Roman" w:hAnsi="Times New Roman" w:cs="Times New Roman"/>
                <w:sz w:val="24"/>
                <w:szCs w:val="24"/>
              </w:rPr>
              <w:t>Методические практики</w:t>
            </w:r>
          </w:p>
          <w:p w14:paraId="28D30653" w14:textId="77777777" w:rsidR="00436C6D" w:rsidRPr="00E123AC" w:rsidRDefault="00436C6D" w:rsidP="00993B09">
            <w:pPr>
              <w:jc w:val="center"/>
              <w:rPr>
                <w:rFonts w:ascii="Times New Roman" w:hAnsi="Times New Roman" w:cs="Times New Roman"/>
                <w:b/>
                <w:sz w:val="24"/>
                <w:szCs w:val="24"/>
              </w:rPr>
            </w:pPr>
            <w:r w:rsidRPr="00E123AC">
              <w:rPr>
                <w:rFonts w:ascii="Times New Roman" w:hAnsi="Times New Roman" w:cs="Times New Roman"/>
                <w:b/>
                <w:sz w:val="24"/>
                <w:szCs w:val="24"/>
              </w:rPr>
              <w:t xml:space="preserve"> </w:t>
            </w: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984" w:type="dxa"/>
            <w:vAlign w:val="center"/>
          </w:tcPr>
          <w:p w14:paraId="42A65EBE" w14:textId="77777777" w:rsidR="00436C6D" w:rsidRPr="00E123AC" w:rsidRDefault="00436C6D" w:rsidP="00993B09">
            <w:pPr>
              <w:jc w:val="center"/>
              <w:rPr>
                <w:rFonts w:ascii="Times New Roman" w:hAnsi="Times New Roman" w:cs="Times New Roman"/>
                <w:sz w:val="24"/>
                <w:szCs w:val="24"/>
              </w:rPr>
            </w:pPr>
            <w:r w:rsidRPr="00E123AC">
              <w:rPr>
                <w:rFonts w:ascii="Times New Roman" w:hAnsi="Times New Roman" w:cs="Times New Roman"/>
                <w:sz w:val="24"/>
                <w:szCs w:val="24"/>
              </w:rPr>
              <w:t>Педагогические практики</w:t>
            </w:r>
          </w:p>
          <w:p w14:paraId="038D6888" w14:textId="77777777" w:rsidR="00436C6D" w:rsidRPr="00E123AC" w:rsidRDefault="00436C6D" w:rsidP="00993B09">
            <w:pPr>
              <w:jc w:val="center"/>
              <w:rPr>
                <w:rFonts w:ascii="Times New Roman" w:hAnsi="Times New Roman" w:cs="Times New Roman"/>
                <w:sz w:val="24"/>
                <w:szCs w:val="24"/>
              </w:rPr>
            </w:pPr>
            <w:r>
              <w:rPr>
                <w:rFonts w:ascii="Times New Roman" w:hAnsi="Times New Roman" w:cs="Times New Roman"/>
                <w:b/>
                <w:sz w:val="24"/>
                <w:szCs w:val="24"/>
              </w:rPr>
              <w:t>к</w:t>
            </w:r>
            <w:r w:rsidRPr="00E123AC">
              <w:rPr>
                <w:rFonts w:ascii="Times New Roman" w:hAnsi="Times New Roman" w:cs="Times New Roman"/>
                <w:b/>
                <w:sz w:val="24"/>
                <w:szCs w:val="24"/>
              </w:rPr>
              <w:t>оличество</w:t>
            </w:r>
            <w:r>
              <w:rPr>
                <w:rFonts w:ascii="Times New Roman" w:hAnsi="Times New Roman" w:cs="Times New Roman"/>
                <w:b/>
                <w:sz w:val="24"/>
                <w:szCs w:val="24"/>
              </w:rPr>
              <w:t>, %</w:t>
            </w:r>
          </w:p>
        </w:tc>
        <w:tc>
          <w:tcPr>
            <w:tcW w:w="1418" w:type="dxa"/>
            <w:vAlign w:val="center"/>
          </w:tcPr>
          <w:p w14:paraId="62EFE426" w14:textId="77777777" w:rsidR="00436C6D" w:rsidRPr="00E123AC" w:rsidRDefault="00436C6D" w:rsidP="00993B09">
            <w:pPr>
              <w:jc w:val="center"/>
              <w:rPr>
                <w:rFonts w:ascii="Times New Roman" w:hAnsi="Times New Roman" w:cs="Times New Roman"/>
                <w:sz w:val="24"/>
                <w:szCs w:val="24"/>
              </w:rPr>
            </w:pPr>
            <w:r w:rsidRPr="00E123AC">
              <w:rPr>
                <w:rFonts w:ascii="Times New Roman" w:hAnsi="Times New Roman" w:cs="Times New Roman"/>
                <w:sz w:val="24"/>
                <w:szCs w:val="24"/>
              </w:rPr>
              <w:t>Всего практик</w:t>
            </w:r>
          </w:p>
        </w:tc>
      </w:tr>
      <w:tr w:rsidR="00436C6D" w:rsidRPr="0049375B" w14:paraId="10B78F7D" w14:textId="77777777" w:rsidTr="00993B09">
        <w:tc>
          <w:tcPr>
            <w:tcW w:w="3652" w:type="dxa"/>
          </w:tcPr>
          <w:p w14:paraId="1987F3B7" w14:textId="77777777" w:rsidR="00436C6D" w:rsidRPr="00E123AC" w:rsidRDefault="00436C6D"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lastRenderedPageBreak/>
              <w:t xml:space="preserve">Претендуют на высший уровень </w:t>
            </w:r>
          </w:p>
        </w:tc>
        <w:tc>
          <w:tcPr>
            <w:tcW w:w="1701" w:type="dxa"/>
            <w:vAlign w:val="center"/>
          </w:tcPr>
          <w:p w14:paraId="0F9D7FB0" w14:textId="3E73616C" w:rsidR="00436C6D" w:rsidRPr="00436C6D" w:rsidRDefault="00436C6D" w:rsidP="00436C6D">
            <w:pPr>
              <w:jc w:val="center"/>
              <w:rPr>
                <w:rFonts w:ascii="Times New Roman" w:hAnsi="Times New Roman" w:cs="Times New Roman"/>
              </w:rPr>
            </w:pPr>
            <w:r w:rsidRPr="00436C6D">
              <w:rPr>
                <w:rFonts w:ascii="Times New Roman" w:hAnsi="Times New Roman" w:cs="Times New Roman"/>
              </w:rPr>
              <w:t>0</w:t>
            </w:r>
          </w:p>
        </w:tc>
        <w:tc>
          <w:tcPr>
            <w:tcW w:w="1985" w:type="dxa"/>
            <w:vAlign w:val="center"/>
          </w:tcPr>
          <w:p w14:paraId="28382C00" w14:textId="6B6D4193"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984" w:type="dxa"/>
            <w:vAlign w:val="center"/>
          </w:tcPr>
          <w:p w14:paraId="0DFCC429" w14:textId="5979A055"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418" w:type="dxa"/>
            <w:vAlign w:val="center"/>
          </w:tcPr>
          <w:p w14:paraId="34FE094D" w14:textId="32B1F593"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r>
      <w:tr w:rsidR="00436C6D" w:rsidRPr="0049375B" w14:paraId="6B288A98" w14:textId="77777777" w:rsidTr="00993B09">
        <w:tc>
          <w:tcPr>
            <w:tcW w:w="3652" w:type="dxa"/>
          </w:tcPr>
          <w:p w14:paraId="6D0870F2" w14:textId="77777777" w:rsidR="00436C6D" w:rsidRPr="00E123AC" w:rsidRDefault="00436C6D"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Продвинутый уровень</w:t>
            </w:r>
          </w:p>
        </w:tc>
        <w:tc>
          <w:tcPr>
            <w:tcW w:w="1701" w:type="dxa"/>
            <w:vAlign w:val="center"/>
          </w:tcPr>
          <w:p w14:paraId="77E1D924" w14:textId="524D3B58"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1</w:t>
            </w:r>
            <w:r w:rsidR="00214016">
              <w:rPr>
                <w:rFonts w:ascii="Times New Roman" w:hAnsi="Times New Roman" w:cs="Times New Roman"/>
                <w:sz w:val="24"/>
                <w:szCs w:val="24"/>
              </w:rPr>
              <w:t>(</w:t>
            </w:r>
            <w:r w:rsidRPr="00436C6D">
              <w:rPr>
                <w:rFonts w:ascii="Times New Roman" w:hAnsi="Times New Roman" w:cs="Times New Roman"/>
                <w:sz w:val="24"/>
                <w:szCs w:val="24"/>
              </w:rPr>
              <w:t>17%</w:t>
            </w:r>
            <w:r w:rsidR="00214016">
              <w:rPr>
                <w:rFonts w:ascii="Times New Roman" w:hAnsi="Times New Roman" w:cs="Times New Roman"/>
                <w:sz w:val="24"/>
                <w:szCs w:val="24"/>
              </w:rPr>
              <w:t>)</w:t>
            </w:r>
          </w:p>
        </w:tc>
        <w:tc>
          <w:tcPr>
            <w:tcW w:w="1985" w:type="dxa"/>
            <w:vAlign w:val="center"/>
          </w:tcPr>
          <w:p w14:paraId="2E542334" w14:textId="2DDA658C"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984" w:type="dxa"/>
            <w:vAlign w:val="center"/>
          </w:tcPr>
          <w:p w14:paraId="6CD755BC" w14:textId="2A08C781"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418" w:type="dxa"/>
            <w:vAlign w:val="center"/>
          </w:tcPr>
          <w:p w14:paraId="1C00F0F4" w14:textId="77777777"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1</w:t>
            </w:r>
          </w:p>
        </w:tc>
      </w:tr>
      <w:tr w:rsidR="00436C6D" w:rsidRPr="0049375B" w14:paraId="0647B342" w14:textId="77777777" w:rsidTr="00993B09">
        <w:tc>
          <w:tcPr>
            <w:tcW w:w="3652" w:type="dxa"/>
          </w:tcPr>
          <w:p w14:paraId="0D59CDC7" w14:textId="06DF83F9" w:rsidR="00436C6D" w:rsidRPr="00E123AC" w:rsidRDefault="00436C6D"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Н</w:t>
            </w:r>
            <w:r w:rsidR="00B610A8">
              <w:rPr>
                <w:rFonts w:ascii="Times New Roman" w:hAnsi="Times New Roman" w:cs="Times New Roman"/>
                <w:iCs/>
                <w:sz w:val="24"/>
                <w:szCs w:val="24"/>
              </w:rPr>
              <w:t>ачальный</w:t>
            </w:r>
            <w:r w:rsidRPr="00E123AC">
              <w:rPr>
                <w:rFonts w:ascii="Times New Roman" w:hAnsi="Times New Roman" w:cs="Times New Roman"/>
                <w:iCs/>
                <w:sz w:val="24"/>
                <w:szCs w:val="24"/>
              </w:rPr>
              <w:t xml:space="preserve"> уровень</w:t>
            </w:r>
          </w:p>
        </w:tc>
        <w:tc>
          <w:tcPr>
            <w:tcW w:w="1701" w:type="dxa"/>
            <w:vAlign w:val="center"/>
          </w:tcPr>
          <w:p w14:paraId="4937F5C7" w14:textId="6CEF4BED"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2</w:t>
            </w:r>
            <w:r w:rsidR="00214016">
              <w:rPr>
                <w:rFonts w:ascii="Times New Roman" w:hAnsi="Times New Roman" w:cs="Times New Roman"/>
                <w:sz w:val="24"/>
                <w:szCs w:val="24"/>
              </w:rPr>
              <w:t>(</w:t>
            </w:r>
            <w:r w:rsidRPr="00436C6D">
              <w:rPr>
                <w:rFonts w:ascii="Times New Roman" w:hAnsi="Times New Roman" w:cs="Times New Roman"/>
                <w:sz w:val="24"/>
                <w:szCs w:val="24"/>
              </w:rPr>
              <w:t>33%</w:t>
            </w:r>
            <w:r w:rsidR="00214016">
              <w:rPr>
                <w:rFonts w:ascii="Times New Roman" w:hAnsi="Times New Roman" w:cs="Times New Roman"/>
                <w:sz w:val="24"/>
                <w:szCs w:val="24"/>
              </w:rPr>
              <w:t>)</w:t>
            </w:r>
          </w:p>
        </w:tc>
        <w:tc>
          <w:tcPr>
            <w:tcW w:w="1985" w:type="dxa"/>
            <w:vAlign w:val="center"/>
          </w:tcPr>
          <w:p w14:paraId="02DCACC3" w14:textId="2E7682DA"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984" w:type="dxa"/>
          </w:tcPr>
          <w:p w14:paraId="66DC63AB" w14:textId="0352BE08"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1</w:t>
            </w:r>
            <w:r w:rsidR="00214016">
              <w:rPr>
                <w:rFonts w:ascii="Times New Roman" w:hAnsi="Times New Roman" w:cs="Times New Roman"/>
                <w:sz w:val="24"/>
                <w:szCs w:val="24"/>
              </w:rPr>
              <w:t>(</w:t>
            </w:r>
            <w:r w:rsidRPr="00436C6D">
              <w:rPr>
                <w:rFonts w:ascii="Times New Roman" w:hAnsi="Times New Roman" w:cs="Times New Roman"/>
                <w:sz w:val="24"/>
                <w:szCs w:val="24"/>
              </w:rPr>
              <w:t>17%</w:t>
            </w:r>
            <w:r w:rsidR="00214016">
              <w:rPr>
                <w:rFonts w:ascii="Times New Roman" w:hAnsi="Times New Roman" w:cs="Times New Roman"/>
                <w:sz w:val="24"/>
                <w:szCs w:val="24"/>
              </w:rPr>
              <w:t>)</w:t>
            </w:r>
          </w:p>
        </w:tc>
        <w:tc>
          <w:tcPr>
            <w:tcW w:w="1418" w:type="dxa"/>
          </w:tcPr>
          <w:p w14:paraId="2FE8851F" w14:textId="77777777"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3</w:t>
            </w:r>
          </w:p>
        </w:tc>
      </w:tr>
      <w:tr w:rsidR="00436C6D" w:rsidRPr="0049375B" w14:paraId="5D387F51" w14:textId="77777777" w:rsidTr="00993B09">
        <w:tc>
          <w:tcPr>
            <w:tcW w:w="3652" w:type="dxa"/>
          </w:tcPr>
          <w:p w14:paraId="07B498E9" w14:textId="77777777" w:rsidR="00436C6D" w:rsidRPr="00E123AC" w:rsidRDefault="00436C6D" w:rsidP="00993B09">
            <w:pPr>
              <w:jc w:val="both"/>
              <w:rPr>
                <w:rFonts w:ascii="Times New Roman" w:hAnsi="Times New Roman" w:cs="Times New Roman"/>
                <w:iCs/>
                <w:sz w:val="24"/>
                <w:szCs w:val="24"/>
              </w:rPr>
            </w:pPr>
            <w:r w:rsidRPr="00E123AC">
              <w:rPr>
                <w:rFonts w:ascii="Times New Roman" w:hAnsi="Times New Roman" w:cs="Times New Roman"/>
                <w:iCs/>
                <w:sz w:val="24"/>
                <w:szCs w:val="24"/>
              </w:rPr>
              <w:t>Не включены в Атлас</w:t>
            </w:r>
          </w:p>
        </w:tc>
        <w:tc>
          <w:tcPr>
            <w:tcW w:w="1701" w:type="dxa"/>
            <w:vAlign w:val="center"/>
          </w:tcPr>
          <w:p w14:paraId="365AE362" w14:textId="1386BA9E"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0</w:t>
            </w:r>
          </w:p>
        </w:tc>
        <w:tc>
          <w:tcPr>
            <w:tcW w:w="1985" w:type="dxa"/>
            <w:vAlign w:val="center"/>
          </w:tcPr>
          <w:p w14:paraId="57D1FE0B" w14:textId="196CB924"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1</w:t>
            </w:r>
            <w:r w:rsidR="00214016">
              <w:rPr>
                <w:rFonts w:ascii="Times New Roman" w:hAnsi="Times New Roman" w:cs="Times New Roman"/>
                <w:sz w:val="24"/>
                <w:szCs w:val="24"/>
              </w:rPr>
              <w:t>(</w:t>
            </w:r>
            <w:r w:rsidRPr="00436C6D">
              <w:rPr>
                <w:rFonts w:ascii="Times New Roman" w:hAnsi="Times New Roman" w:cs="Times New Roman"/>
                <w:sz w:val="24"/>
                <w:szCs w:val="24"/>
              </w:rPr>
              <w:t>17%</w:t>
            </w:r>
            <w:r w:rsidR="00214016">
              <w:rPr>
                <w:rFonts w:ascii="Times New Roman" w:hAnsi="Times New Roman" w:cs="Times New Roman"/>
                <w:sz w:val="24"/>
                <w:szCs w:val="24"/>
              </w:rPr>
              <w:t>)</w:t>
            </w:r>
          </w:p>
        </w:tc>
        <w:tc>
          <w:tcPr>
            <w:tcW w:w="1984" w:type="dxa"/>
          </w:tcPr>
          <w:p w14:paraId="2E0BC4DD" w14:textId="6553030D"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1</w:t>
            </w:r>
            <w:r w:rsidR="00214016">
              <w:rPr>
                <w:rFonts w:ascii="Times New Roman" w:hAnsi="Times New Roman" w:cs="Times New Roman"/>
                <w:sz w:val="24"/>
                <w:szCs w:val="24"/>
              </w:rPr>
              <w:t>(</w:t>
            </w:r>
            <w:r w:rsidRPr="00436C6D">
              <w:rPr>
                <w:rFonts w:ascii="Times New Roman" w:hAnsi="Times New Roman" w:cs="Times New Roman"/>
                <w:sz w:val="24"/>
                <w:szCs w:val="24"/>
              </w:rPr>
              <w:t>17%</w:t>
            </w:r>
            <w:r w:rsidR="00214016">
              <w:rPr>
                <w:rFonts w:ascii="Times New Roman" w:hAnsi="Times New Roman" w:cs="Times New Roman"/>
                <w:sz w:val="24"/>
                <w:szCs w:val="24"/>
              </w:rPr>
              <w:t>)</w:t>
            </w:r>
          </w:p>
        </w:tc>
        <w:tc>
          <w:tcPr>
            <w:tcW w:w="1418" w:type="dxa"/>
          </w:tcPr>
          <w:p w14:paraId="148C1619" w14:textId="77777777" w:rsidR="00436C6D" w:rsidRPr="00436C6D" w:rsidRDefault="00436C6D" w:rsidP="00436C6D">
            <w:pPr>
              <w:jc w:val="center"/>
              <w:rPr>
                <w:rFonts w:ascii="Times New Roman" w:hAnsi="Times New Roman" w:cs="Times New Roman"/>
                <w:sz w:val="24"/>
                <w:szCs w:val="24"/>
              </w:rPr>
            </w:pPr>
            <w:r w:rsidRPr="00436C6D">
              <w:rPr>
                <w:rFonts w:ascii="Times New Roman" w:hAnsi="Times New Roman" w:cs="Times New Roman"/>
                <w:sz w:val="24"/>
                <w:szCs w:val="24"/>
              </w:rPr>
              <w:t>2</w:t>
            </w:r>
          </w:p>
        </w:tc>
      </w:tr>
    </w:tbl>
    <w:p w14:paraId="4B89298B" w14:textId="77777777" w:rsidR="00214016" w:rsidRDefault="00214016" w:rsidP="00214016">
      <w:pPr>
        <w:jc w:val="both"/>
        <w:rPr>
          <w:rFonts w:ascii="Times New Roman" w:hAnsi="Times New Roman" w:cs="Times New Roman"/>
          <w:i/>
          <w:sz w:val="28"/>
          <w:szCs w:val="28"/>
        </w:rPr>
      </w:pPr>
    </w:p>
    <w:p w14:paraId="12991B8E" w14:textId="38C07D06" w:rsidR="00214016" w:rsidRPr="00214016" w:rsidRDefault="00214016" w:rsidP="00214016">
      <w:pPr>
        <w:jc w:val="both"/>
        <w:rPr>
          <w:rFonts w:ascii="Times New Roman" w:hAnsi="Times New Roman" w:cs="Times New Roman"/>
          <w:b/>
          <w:bCs/>
          <w:iCs/>
          <w:sz w:val="24"/>
          <w:szCs w:val="24"/>
        </w:rPr>
      </w:pPr>
      <w:r w:rsidRPr="00214016">
        <w:rPr>
          <w:rFonts w:ascii="Times New Roman" w:hAnsi="Times New Roman" w:cs="Times New Roman"/>
          <w:b/>
          <w:bCs/>
          <w:iCs/>
          <w:sz w:val="24"/>
          <w:szCs w:val="24"/>
        </w:rPr>
        <w:t>Содержательная направленность практик</w:t>
      </w:r>
    </w:p>
    <w:p w14:paraId="2C15BF52" w14:textId="32311128" w:rsidR="00214016" w:rsidRP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Деятельность, направленная на создание психологически комфортной и безопасной образовательной среды в условиях образовательного учреждения - 1 практика;</w:t>
      </w:r>
    </w:p>
    <w:p w14:paraId="59597D7C" w14:textId="77777777" w:rsidR="00214016" w:rsidRP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Профилактика трудновоспитуемости у младших подростков – 1 практика.</w:t>
      </w:r>
    </w:p>
    <w:p w14:paraId="592FEFF0" w14:textId="1F6BEB73" w:rsidR="00214016" w:rsidRP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Становление психолого-социально - педагогической службы в сельской школе – 1 практика;</w:t>
      </w:r>
    </w:p>
    <w:p w14:paraId="1F14A7A0" w14:textId="1351C94C" w:rsidR="00214016" w:rsidRP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Психологическое сопровождение развития личности воспитанников в процессе дошкольного образования в условия ФГОС – 1 практика;</w:t>
      </w:r>
    </w:p>
    <w:p w14:paraId="766F6C01" w14:textId="43A4284C" w:rsidR="00214016" w:rsidRP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Консультационный пункт, как вариативная форма реализации национального проекта «Поддержка семей, имеющих детей» 1 практика;</w:t>
      </w:r>
    </w:p>
    <w:p w14:paraId="2B8F5C20" w14:textId="7027ADD9" w:rsidR="00214016" w:rsidRDefault="00214016" w:rsidP="00625C2D">
      <w:pPr>
        <w:pStyle w:val="a3"/>
        <w:numPr>
          <w:ilvl w:val="0"/>
          <w:numId w:val="41"/>
        </w:numPr>
        <w:jc w:val="both"/>
        <w:rPr>
          <w:rFonts w:ascii="Times New Roman" w:hAnsi="Times New Roman" w:cs="Times New Roman"/>
          <w:iCs/>
          <w:sz w:val="24"/>
          <w:szCs w:val="24"/>
        </w:rPr>
      </w:pPr>
      <w:r w:rsidRPr="00214016">
        <w:rPr>
          <w:rFonts w:ascii="Times New Roman" w:hAnsi="Times New Roman" w:cs="Times New Roman"/>
          <w:iCs/>
          <w:sz w:val="24"/>
          <w:szCs w:val="24"/>
        </w:rPr>
        <w:t>Модель развития инклюзивного образования – 1 практика.</w:t>
      </w:r>
    </w:p>
    <w:p w14:paraId="3D454A1B" w14:textId="77777777" w:rsidR="00214016" w:rsidRPr="00214016" w:rsidRDefault="00214016" w:rsidP="00214016">
      <w:pPr>
        <w:pStyle w:val="a3"/>
        <w:jc w:val="both"/>
        <w:rPr>
          <w:rFonts w:ascii="Times New Roman" w:hAnsi="Times New Roman" w:cs="Times New Roman"/>
          <w:iCs/>
          <w:sz w:val="24"/>
          <w:szCs w:val="24"/>
        </w:rPr>
      </w:pPr>
    </w:p>
    <w:p w14:paraId="35CDF18C" w14:textId="3F6E453F" w:rsidR="00214016" w:rsidRDefault="00214016" w:rsidP="00214016">
      <w:pPr>
        <w:pStyle w:val="a3"/>
        <w:ind w:left="0" w:firstLine="567"/>
        <w:jc w:val="both"/>
        <w:rPr>
          <w:rFonts w:ascii="Times New Roman" w:hAnsi="Times New Roman" w:cs="Times New Roman"/>
          <w:b/>
          <w:bCs/>
          <w:sz w:val="24"/>
          <w:szCs w:val="24"/>
        </w:rPr>
      </w:pPr>
      <w:r w:rsidRPr="00214016">
        <w:rPr>
          <w:rFonts w:ascii="Times New Roman" w:hAnsi="Times New Roman" w:cs="Times New Roman"/>
          <w:b/>
          <w:bCs/>
          <w:sz w:val="24"/>
          <w:szCs w:val="24"/>
        </w:rPr>
        <w:t>Таблица 3. Общий анализ динамики практик, размещенных в Атлас</w:t>
      </w:r>
    </w:p>
    <w:p w14:paraId="046356DC" w14:textId="7207E8A5" w:rsidR="00214016" w:rsidRDefault="00214016" w:rsidP="00214016">
      <w:pPr>
        <w:pStyle w:val="a3"/>
        <w:ind w:left="0" w:firstLine="567"/>
        <w:jc w:val="both"/>
        <w:rPr>
          <w:rFonts w:ascii="Times New Roman" w:hAnsi="Times New Roman" w:cs="Times New Roman"/>
          <w:b/>
          <w:bCs/>
          <w:sz w:val="24"/>
          <w:szCs w:val="24"/>
        </w:rPr>
      </w:pPr>
    </w:p>
    <w:p w14:paraId="34750105" w14:textId="77777777" w:rsidR="00214016" w:rsidRPr="00214016" w:rsidRDefault="00214016" w:rsidP="00214016">
      <w:pPr>
        <w:pStyle w:val="a3"/>
        <w:ind w:left="0" w:firstLine="567"/>
        <w:jc w:val="both"/>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214016" w:rsidRPr="00214016" w14:paraId="716EAB11" w14:textId="77777777" w:rsidTr="00993B09">
        <w:tc>
          <w:tcPr>
            <w:tcW w:w="1914" w:type="dxa"/>
          </w:tcPr>
          <w:p w14:paraId="38B84AFF"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Кампания РАОП</w:t>
            </w:r>
          </w:p>
        </w:tc>
        <w:tc>
          <w:tcPr>
            <w:tcW w:w="1914" w:type="dxa"/>
          </w:tcPr>
          <w:p w14:paraId="1121E8E3"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Всего (количество, %)</w:t>
            </w:r>
          </w:p>
        </w:tc>
        <w:tc>
          <w:tcPr>
            <w:tcW w:w="1914" w:type="dxa"/>
          </w:tcPr>
          <w:p w14:paraId="5CF0148B"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Высший уровень</w:t>
            </w:r>
          </w:p>
        </w:tc>
        <w:tc>
          <w:tcPr>
            <w:tcW w:w="1914" w:type="dxa"/>
          </w:tcPr>
          <w:p w14:paraId="01510EAA"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Продвинутый уровень</w:t>
            </w:r>
          </w:p>
        </w:tc>
        <w:tc>
          <w:tcPr>
            <w:tcW w:w="1915" w:type="dxa"/>
          </w:tcPr>
          <w:p w14:paraId="1DAC2E08"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Начальный уровень</w:t>
            </w:r>
          </w:p>
        </w:tc>
      </w:tr>
      <w:tr w:rsidR="00214016" w:rsidRPr="00214016" w14:paraId="23E49CCE" w14:textId="77777777" w:rsidTr="00993B09">
        <w:tc>
          <w:tcPr>
            <w:tcW w:w="1914" w:type="dxa"/>
          </w:tcPr>
          <w:p w14:paraId="31B79D56" w14:textId="77777777" w:rsidR="00214016" w:rsidRPr="00214016" w:rsidRDefault="00214016" w:rsidP="00993B09">
            <w:pPr>
              <w:jc w:val="both"/>
              <w:rPr>
                <w:rFonts w:ascii="Times New Roman" w:hAnsi="Times New Roman" w:cs="Times New Roman"/>
                <w:sz w:val="24"/>
                <w:szCs w:val="24"/>
              </w:rPr>
            </w:pPr>
            <w:r w:rsidRPr="00214016">
              <w:rPr>
                <w:rFonts w:ascii="Times New Roman" w:hAnsi="Times New Roman" w:cs="Times New Roman"/>
                <w:sz w:val="24"/>
                <w:szCs w:val="24"/>
              </w:rPr>
              <w:t>2021</w:t>
            </w:r>
          </w:p>
        </w:tc>
        <w:tc>
          <w:tcPr>
            <w:tcW w:w="1914" w:type="dxa"/>
          </w:tcPr>
          <w:p w14:paraId="6C1BAD21" w14:textId="392C5759" w:rsidR="00214016" w:rsidRPr="00214016" w:rsidRDefault="00214016" w:rsidP="00214016">
            <w:pPr>
              <w:jc w:val="center"/>
              <w:rPr>
                <w:rFonts w:ascii="Times New Roman" w:hAnsi="Times New Roman" w:cs="Times New Roman"/>
                <w:sz w:val="24"/>
                <w:szCs w:val="24"/>
              </w:rPr>
            </w:pPr>
            <w:r>
              <w:rPr>
                <w:rFonts w:ascii="Times New Roman" w:hAnsi="Times New Roman" w:cs="Times New Roman"/>
                <w:sz w:val="24"/>
                <w:szCs w:val="24"/>
              </w:rPr>
              <w:t>4(100%)</w:t>
            </w:r>
          </w:p>
        </w:tc>
        <w:tc>
          <w:tcPr>
            <w:tcW w:w="1914" w:type="dxa"/>
          </w:tcPr>
          <w:p w14:paraId="7CCDB05D" w14:textId="6025287C" w:rsidR="00214016" w:rsidRPr="00214016" w:rsidRDefault="00214016" w:rsidP="00214016">
            <w:pPr>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14:paraId="79F3D6D8" w14:textId="77777777" w:rsidR="00214016" w:rsidRPr="00214016" w:rsidRDefault="00214016" w:rsidP="00214016">
            <w:pPr>
              <w:jc w:val="center"/>
              <w:rPr>
                <w:rFonts w:ascii="Times New Roman" w:hAnsi="Times New Roman" w:cs="Times New Roman"/>
                <w:sz w:val="24"/>
                <w:szCs w:val="24"/>
              </w:rPr>
            </w:pPr>
            <w:r w:rsidRPr="00214016">
              <w:rPr>
                <w:rFonts w:ascii="Times New Roman" w:hAnsi="Times New Roman" w:cs="Times New Roman"/>
                <w:sz w:val="24"/>
                <w:szCs w:val="24"/>
              </w:rPr>
              <w:t>1</w:t>
            </w:r>
          </w:p>
        </w:tc>
        <w:tc>
          <w:tcPr>
            <w:tcW w:w="1915" w:type="dxa"/>
          </w:tcPr>
          <w:p w14:paraId="1A860E70" w14:textId="77777777" w:rsidR="00214016" w:rsidRPr="00214016" w:rsidRDefault="00214016" w:rsidP="00214016">
            <w:pPr>
              <w:jc w:val="center"/>
              <w:rPr>
                <w:rFonts w:ascii="Times New Roman" w:hAnsi="Times New Roman" w:cs="Times New Roman"/>
                <w:sz w:val="24"/>
                <w:szCs w:val="24"/>
              </w:rPr>
            </w:pPr>
            <w:r w:rsidRPr="00214016">
              <w:rPr>
                <w:rFonts w:ascii="Times New Roman" w:hAnsi="Times New Roman" w:cs="Times New Roman"/>
                <w:sz w:val="24"/>
                <w:szCs w:val="24"/>
              </w:rPr>
              <w:t>3</w:t>
            </w:r>
          </w:p>
        </w:tc>
      </w:tr>
    </w:tbl>
    <w:p w14:paraId="14605492" w14:textId="77777777" w:rsidR="00214016" w:rsidRPr="00E123AC" w:rsidRDefault="00214016" w:rsidP="00214016">
      <w:pPr>
        <w:jc w:val="both"/>
        <w:rPr>
          <w:rFonts w:ascii="Times New Roman" w:hAnsi="Times New Roman" w:cs="Times New Roman"/>
          <w:sz w:val="28"/>
          <w:szCs w:val="28"/>
        </w:rPr>
      </w:pPr>
    </w:p>
    <w:p w14:paraId="35521DC6" w14:textId="46109F68" w:rsidR="00214016" w:rsidRPr="00A43CF4" w:rsidRDefault="00214016" w:rsidP="00A43CF4">
      <w:pPr>
        <w:pStyle w:val="ad"/>
        <w:ind w:firstLine="567"/>
        <w:jc w:val="both"/>
        <w:rPr>
          <w:b/>
          <w:bCs/>
          <w:color w:val="000000"/>
        </w:rPr>
      </w:pPr>
      <w:r w:rsidRPr="00A43CF4">
        <w:rPr>
          <w:b/>
          <w:bCs/>
          <w:color w:val="000000"/>
        </w:rPr>
        <w:t>Основные разрывы</w:t>
      </w:r>
    </w:p>
    <w:p w14:paraId="463F9821" w14:textId="745D2986" w:rsidR="00214016" w:rsidRPr="00A43CF4" w:rsidRDefault="00214016" w:rsidP="00A43CF4">
      <w:pPr>
        <w:pStyle w:val="ad"/>
        <w:ind w:firstLine="567"/>
        <w:jc w:val="both"/>
        <w:rPr>
          <w:rFonts w:eastAsiaTheme="minorHAnsi"/>
          <w:color w:val="000000"/>
          <w:lang w:eastAsia="en-US"/>
        </w:rPr>
      </w:pPr>
      <w:r w:rsidRPr="00A43CF4">
        <w:rPr>
          <w:iCs/>
          <w:color w:val="000000"/>
        </w:rPr>
        <w:t xml:space="preserve">Ключевые аспекты некоторых практик нуждаются в осмыслении и рефлексии. Не всегда в полной мере ясна идея практики, ее новизна. Цели практики не в полном объеме согласованы с полученными результатами. </w:t>
      </w:r>
      <w:r w:rsidR="00A43CF4" w:rsidRPr="00A43CF4">
        <w:rPr>
          <w:iCs/>
          <w:color w:val="000000"/>
        </w:rPr>
        <w:t xml:space="preserve"> </w:t>
      </w:r>
      <w:r w:rsidRPr="00A43CF4">
        <w:rPr>
          <w:iCs/>
          <w:color w:val="000000"/>
        </w:rPr>
        <w:t>Цель, задачи, результаты и инструменты оценки не всегда согласованы.</w:t>
      </w:r>
      <w:r w:rsidR="00A43CF4" w:rsidRPr="00A43CF4">
        <w:rPr>
          <w:iCs/>
          <w:color w:val="000000"/>
        </w:rPr>
        <w:t xml:space="preserve"> </w:t>
      </w:r>
      <w:r w:rsidRPr="00A43CF4">
        <w:rPr>
          <w:iCs/>
          <w:color w:val="000000"/>
        </w:rPr>
        <w:t>Необходимо более методическое и технологическое описание практик. В описание практик включать методические материалы, обеспечивающие реализацию практики</w:t>
      </w:r>
      <w:r w:rsidR="00A43CF4" w:rsidRPr="00A43CF4">
        <w:rPr>
          <w:iCs/>
          <w:color w:val="000000"/>
        </w:rPr>
        <w:t xml:space="preserve">. </w:t>
      </w:r>
      <w:r w:rsidRPr="00A43CF4">
        <w:rPr>
          <w:iCs/>
          <w:color w:val="000000"/>
        </w:rPr>
        <w:t>При описании модели удерживать фиксацию на модели, как на управленческом инструменте, а не достигнутом состоянии обеспечения практики на уровне ОО</w:t>
      </w:r>
      <w:r w:rsidR="00A43CF4" w:rsidRPr="00A43CF4">
        <w:rPr>
          <w:rFonts w:eastAsiaTheme="minorHAnsi"/>
          <w:color w:val="000000"/>
          <w:lang w:eastAsia="en-US"/>
        </w:rPr>
        <w:t>.</w:t>
      </w:r>
      <w:r w:rsidRPr="00A43CF4">
        <w:rPr>
          <w:rFonts w:eastAsiaTheme="minorHAnsi"/>
          <w:color w:val="000000"/>
          <w:lang w:eastAsia="en-US"/>
        </w:rPr>
        <w:t xml:space="preserve"> </w:t>
      </w:r>
    </w:p>
    <w:p w14:paraId="10BC0EB2" w14:textId="6EC4AF90" w:rsidR="00214016" w:rsidRPr="00A43CF4" w:rsidRDefault="00A43CF4" w:rsidP="00A43CF4">
      <w:pPr>
        <w:ind w:firstLine="567"/>
        <w:jc w:val="both"/>
        <w:rPr>
          <w:rFonts w:ascii="Times New Roman" w:hAnsi="Times New Roman" w:cs="Times New Roman"/>
          <w:b/>
          <w:bCs/>
          <w:sz w:val="24"/>
          <w:szCs w:val="24"/>
        </w:rPr>
      </w:pPr>
      <w:r w:rsidRPr="00A43CF4">
        <w:rPr>
          <w:rFonts w:ascii="Times New Roman" w:hAnsi="Times New Roman" w:cs="Times New Roman"/>
          <w:b/>
          <w:bCs/>
          <w:color w:val="000000"/>
          <w:sz w:val="24"/>
          <w:szCs w:val="24"/>
        </w:rPr>
        <w:t>О</w:t>
      </w:r>
      <w:r w:rsidR="00214016" w:rsidRPr="00A43CF4">
        <w:rPr>
          <w:rFonts w:ascii="Times New Roman" w:hAnsi="Times New Roman" w:cs="Times New Roman"/>
          <w:b/>
          <w:bCs/>
          <w:color w:val="000000"/>
          <w:sz w:val="24"/>
          <w:szCs w:val="24"/>
        </w:rPr>
        <w:t>пределенные тенденции /типичные решения</w:t>
      </w:r>
    </w:p>
    <w:p w14:paraId="198C7AF0" w14:textId="77777777" w:rsidR="00214016" w:rsidRPr="00A43CF4" w:rsidRDefault="00214016" w:rsidP="00A43CF4">
      <w:pPr>
        <w:ind w:firstLine="567"/>
        <w:jc w:val="both"/>
        <w:rPr>
          <w:rFonts w:ascii="Times New Roman" w:hAnsi="Times New Roman" w:cs="Times New Roman"/>
          <w:iCs/>
          <w:sz w:val="24"/>
          <w:szCs w:val="24"/>
        </w:rPr>
      </w:pPr>
      <w:r w:rsidRPr="00A43CF4">
        <w:rPr>
          <w:rFonts w:ascii="Times New Roman" w:hAnsi="Times New Roman" w:cs="Times New Roman"/>
          <w:iCs/>
          <w:sz w:val="24"/>
          <w:szCs w:val="24"/>
        </w:rPr>
        <w:t>Учитывая заданный формат представления практик, большинство участников не выходят за рамки стандартного представления и недостаточно развернуто представляют свои задачи, инструменты, результаты - из-за этого зачастую сложно понять ведущую идею и уникальность практики.</w:t>
      </w:r>
    </w:p>
    <w:p w14:paraId="3D550C79" w14:textId="6423F5B0" w:rsidR="00214016" w:rsidRPr="00B610A8" w:rsidRDefault="00A43CF4" w:rsidP="00A43CF4">
      <w:pPr>
        <w:ind w:firstLine="567"/>
        <w:jc w:val="both"/>
        <w:rPr>
          <w:rFonts w:ascii="Times New Roman" w:hAnsi="Times New Roman" w:cs="Times New Roman"/>
          <w:b/>
          <w:bCs/>
          <w:sz w:val="24"/>
          <w:szCs w:val="24"/>
        </w:rPr>
      </w:pPr>
      <w:r w:rsidRPr="00B610A8">
        <w:rPr>
          <w:rFonts w:ascii="Times New Roman" w:hAnsi="Times New Roman" w:cs="Times New Roman"/>
          <w:b/>
          <w:bCs/>
          <w:color w:val="000000"/>
          <w:sz w:val="24"/>
          <w:szCs w:val="24"/>
        </w:rPr>
        <w:t>Т</w:t>
      </w:r>
      <w:r w:rsidR="00214016" w:rsidRPr="00B610A8">
        <w:rPr>
          <w:rFonts w:ascii="Times New Roman" w:hAnsi="Times New Roman" w:cs="Times New Roman"/>
          <w:b/>
          <w:bCs/>
          <w:color w:val="000000"/>
          <w:sz w:val="24"/>
          <w:szCs w:val="24"/>
        </w:rPr>
        <w:t>енденции в территориальном распределении практик</w:t>
      </w:r>
    </w:p>
    <w:p w14:paraId="02CC5C25" w14:textId="77777777" w:rsidR="00214016" w:rsidRPr="00A43CF4" w:rsidRDefault="00214016" w:rsidP="00214016">
      <w:pPr>
        <w:jc w:val="both"/>
        <w:rPr>
          <w:rFonts w:ascii="Times New Roman" w:hAnsi="Times New Roman" w:cs="Times New Roman"/>
          <w:iCs/>
          <w:sz w:val="24"/>
          <w:szCs w:val="24"/>
        </w:rPr>
      </w:pPr>
      <w:r w:rsidRPr="00A43CF4">
        <w:rPr>
          <w:rFonts w:ascii="Times New Roman" w:hAnsi="Times New Roman" w:cs="Times New Roman"/>
          <w:iCs/>
          <w:sz w:val="24"/>
          <w:szCs w:val="24"/>
        </w:rPr>
        <w:lastRenderedPageBreak/>
        <w:t>Учитывая небольшое количество практик, не удалось выявить тенденцию.</w:t>
      </w:r>
    </w:p>
    <w:p w14:paraId="74F7B747" w14:textId="77777777" w:rsidR="00214016" w:rsidRPr="00A43CF4" w:rsidRDefault="00214016" w:rsidP="00214016">
      <w:pPr>
        <w:pStyle w:val="a3"/>
        <w:ind w:left="0" w:firstLine="709"/>
        <w:jc w:val="both"/>
        <w:rPr>
          <w:rFonts w:ascii="Times New Roman" w:hAnsi="Times New Roman" w:cs="Times New Roman"/>
          <w:iCs/>
          <w:sz w:val="24"/>
          <w:szCs w:val="24"/>
        </w:rPr>
      </w:pPr>
      <w:r w:rsidRPr="00A43CF4">
        <w:rPr>
          <w:rFonts w:ascii="Times New Roman" w:hAnsi="Times New Roman" w:cs="Times New Roman"/>
          <w:iCs/>
          <w:sz w:val="24"/>
          <w:szCs w:val="24"/>
          <w:u w:val="single"/>
        </w:rPr>
        <w:t>Начальный уровень:</w:t>
      </w:r>
      <w:r w:rsidRPr="00A43CF4">
        <w:rPr>
          <w:rFonts w:ascii="Times New Roman" w:hAnsi="Times New Roman" w:cs="Times New Roman"/>
          <w:iCs/>
          <w:sz w:val="24"/>
          <w:szCs w:val="24"/>
        </w:rPr>
        <w:t xml:space="preserve"> г. Красноярск – 1 практика. </w:t>
      </w:r>
    </w:p>
    <w:p w14:paraId="5E3F15B4" w14:textId="77777777" w:rsidR="00214016" w:rsidRPr="00A43CF4" w:rsidRDefault="00214016" w:rsidP="00214016">
      <w:pPr>
        <w:pStyle w:val="a3"/>
        <w:ind w:left="0" w:firstLine="709"/>
        <w:jc w:val="both"/>
        <w:rPr>
          <w:rFonts w:ascii="Times New Roman" w:hAnsi="Times New Roman" w:cs="Times New Roman"/>
          <w:iCs/>
          <w:sz w:val="24"/>
          <w:szCs w:val="24"/>
        </w:rPr>
      </w:pPr>
      <w:r w:rsidRPr="00A43CF4">
        <w:rPr>
          <w:rFonts w:ascii="Times New Roman" w:hAnsi="Times New Roman" w:cs="Times New Roman"/>
          <w:iCs/>
          <w:sz w:val="24"/>
          <w:szCs w:val="24"/>
        </w:rPr>
        <w:t>Новоселовский район – 1 практика</w:t>
      </w:r>
    </w:p>
    <w:p w14:paraId="35309559" w14:textId="77777777" w:rsidR="00214016" w:rsidRPr="00A43CF4" w:rsidRDefault="00214016" w:rsidP="00214016">
      <w:pPr>
        <w:pStyle w:val="a3"/>
        <w:ind w:left="0" w:firstLine="709"/>
        <w:jc w:val="both"/>
        <w:rPr>
          <w:rFonts w:ascii="Times New Roman" w:hAnsi="Times New Roman" w:cs="Times New Roman"/>
          <w:iCs/>
          <w:sz w:val="24"/>
          <w:szCs w:val="24"/>
        </w:rPr>
      </w:pPr>
      <w:r w:rsidRPr="00A43CF4">
        <w:rPr>
          <w:rFonts w:ascii="Times New Roman" w:hAnsi="Times New Roman" w:cs="Times New Roman"/>
          <w:iCs/>
          <w:sz w:val="24"/>
          <w:szCs w:val="24"/>
        </w:rPr>
        <w:t>Минусинск 1 практика</w:t>
      </w:r>
    </w:p>
    <w:p w14:paraId="23DE53F2" w14:textId="77777777" w:rsidR="00214016" w:rsidRPr="00A43CF4" w:rsidRDefault="00214016" w:rsidP="00214016">
      <w:pPr>
        <w:pStyle w:val="a3"/>
        <w:ind w:left="0" w:firstLine="709"/>
        <w:jc w:val="both"/>
        <w:rPr>
          <w:rFonts w:ascii="Times New Roman" w:hAnsi="Times New Roman" w:cs="Times New Roman"/>
          <w:iCs/>
          <w:sz w:val="24"/>
          <w:szCs w:val="24"/>
          <w:u w:val="single"/>
        </w:rPr>
      </w:pPr>
      <w:r w:rsidRPr="00A43CF4">
        <w:rPr>
          <w:rFonts w:ascii="Times New Roman" w:hAnsi="Times New Roman" w:cs="Times New Roman"/>
          <w:iCs/>
          <w:sz w:val="24"/>
          <w:szCs w:val="24"/>
          <w:u w:val="single"/>
        </w:rPr>
        <w:t xml:space="preserve">Продвинутый уровень: </w:t>
      </w:r>
    </w:p>
    <w:p w14:paraId="234731E0" w14:textId="4C1A02E3" w:rsidR="00214016" w:rsidRDefault="00214016" w:rsidP="00214016">
      <w:pPr>
        <w:pStyle w:val="a3"/>
        <w:ind w:left="0" w:firstLine="709"/>
        <w:jc w:val="both"/>
        <w:rPr>
          <w:rFonts w:ascii="Times New Roman" w:hAnsi="Times New Roman" w:cs="Times New Roman"/>
          <w:iCs/>
          <w:sz w:val="24"/>
          <w:szCs w:val="24"/>
        </w:rPr>
      </w:pPr>
      <w:r w:rsidRPr="00A43CF4">
        <w:rPr>
          <w:rFonts w:ascii="Times New Roman" w:hAnsi="Times New Roman" w:cs="Times New Roman"/>
          <w:iCs/>
          <w:sz w:val="24"/>
          <w:szCs w:val="24"/>
        </w:rPr>
        <w:t>г. Ачинск – практика</w:t>
      </w:r>
    </w:p>
    <w:p w14:paraId="6012EFDD" w14:textId="251FAC23" w:rsidR="00A43CF4" w:rsidRPr="00A43CF4" w:rsidRDefault="00A43CF4" w:rsidP="00A43CF4">
      <w:pPr>
        <w:jc w:val="both"/>
        <w:rPr>
          <w:rFonts w:ascii="Times New Roman" w:hAnsi="Times New Roman" w:cs="Times New Roman"/>
          <w:iCs/>
          <w:sz w:val="24"/>
          <w:szCs w:val="24"/>
        </w:rPr>
      </w:pPr>
      <w:r w:rsidRPr="00A43CF4">
        <w:rPr>
          <w:rFonts w:ascii="Times New Roman" w:hAnsi="Times New Roman" w:cs="Times New Roman"/>
          <w:iCs/>
          <w:sz w:val="24"/>
          <w:szCs w:val="24"/>
        </w:rPr>
        <w:t xml:space="preserve">Лучшие практики </w:t>
      </w:r>
    </w:p>
    <w:p w14:paraId="5188D098" w14:textId="77777777" w:rsidR="00A43CF4" w:rsidRPr="00A43CF4" w:rsidRDefault="00A43CF4" w:rsidP="00A43CF4">
      <w:pPr>
        <w:jc w:val="both"/>
        <w:rPr>
          <w:rFonts w:ascii="Times New Roman" w:hAnsi="Times New Roman" w:cs="Times New Roman"/>
          <w:iCs/>
          <w:sz w:val="24"/>
          <w:szCs w:val="24"/>
        </w:rPr>
      </w:pPr>
      <w:r w:rsidRPr="00A43CF4">
        <w:rPr>
          <w:rFonts w:ascii="Times New Roman" w:hAnsi="Times New Roman" w:cs="Times New Roman"/>
          <w:iCs/>
          <w:sz w:val="24"/>
          <w:szCs w:val="24"/>
        </w:rPr>
        <w:t>г. Ачинск, Муниципальное бюджетное дошкольное образовательное учреждение «Детский сад комбинированного вида № 16»</w:t>
      </w:r>
    </w:p>
    <w:p w14:paraId="7726DB04" w14:textId="77777777" w:rsidR="00A43CF4" w:rsidRPr="00A43CF4" w:rsidRDefault="00A43CF4" w:rsidP="00A43CF4">
      <w:pPr>
        <w:jc w:val="both"/>
        <w:rPr>
          <w:rFonts w:ascii="Times New Roman" w:hAnsi="Times New Roman" w:cs="Times New Roman"/>
          <w:iCs/>
          <w:sz w:val="24"/>
          <w:szCs w:val="24"/>
        </w:rPr>
      </w:pPr>
      <w:r w:rsidRPr="00A43CF4">
        <w:rPr>
          <w:rFonts w:ascii="Times New Roman" w:hAnsi="Times New Roman" w:cs="Times New Roman"/>
          <w:iCs/>
          <w:sz w:val="24"/>
          <w:szCs w:val="24"/>
        </w:rPr>
        <w:t>г. Красноярск (Кировский район), Муниципальное автономное общеобразовательное учреждение "Средняя школа № 8 "Созидание"</w:t>
      </w:r>
    </w:p>
    <w:p w14:paraId="28AD1207" w14:textId="77777777" w:rsidR="00A43CF4" w:rsidRPr="00A43CF4" w:rsidRDefault="00A43CF4" w:rsidP="00A43CF4">
      <w:pPr>
        <w:jc w:val="both"/>
        <w:rPr>
          <w:rFonts w:ascii="Times New Roman" w:hAnsi="Times New Roman" w:cs="Times New Roman"/>
          <w:iCs/>
          <w:sz w:val="24"/>
          <w:szCs w:val="24"/>
        </w:rPr>
      </w:pPr>
      <w:r w:rsidRPr="00A43CF4">
        <w:rPr>
          <w:rFonts w:ascii="Times New Roman" w:hAnsi="Times New Roman" w:cs="Times New Roman"/>
          <w:iCs/>
          <w:sz w:val="24"/>
          <w:szCs w:val="24"/>
        </w:rPr>
        <w:t>г. Красноярск (Центральный район), Муниципальное бюджетн6ое общеобразовательное учреждение «Средняя школа №10 с углубленным изучением отдельных предметов имени академика Ю.А. Овчинникова».</w:t>
      </w:r>
    </w:p>
    <w:p w14:paraId="12996DD6" w14:textId="77777777" w:rsidR="00A43CF4" w:rsidRPr="00A43CF4" w:rsidRDefault="00A43CF4" w:rsidP="00A43CF4">
      <w:pPr>
        <w:jc w:val="both"/>
        <w:rPr>
          <w:rFonts w:ascii="Times New Roman" w:hAnsi="Times New Roman" w:cs="Times New Roman"/>
          <w:iCs/>
          <w:sz w:val="24"/>
          <w:szCs w:val="24"/>
        </w:rPr>
      </w:pPr>
      <w:r w:rsidRPr="00A43CF4">
        <w:rPr>
          <w:rFonts w:ascii="Times New Roman" w:hAnsi="Times New Roman" w:cs="Times New Roman"/>
          <w:iCs/>
          <w:sz w:val="24"/>
          <w:szCs w:val="24"/>
        </w:rPr>
        <w:t xml:space="preserve">г. Минусинск, Муниципальное общеобразовательное бюджетное учреждение «Средняя общеобразовательная школа № 4 имени Героя Советского Союза М.П. </w:t>
      </w:r>
      <w:proofErr w:type="spellStart"/>
      <w:r w:rsidRPr="00A43CF4">
        <w:rPr>
          <w:rFonts w:ascii="Times New Roman" w:hAnsi="Times New Roman" w:cs="Times New Roman"/>
          <w:iCs/>
          <w:sz w:val="24"/>
          <w:szCs w:val="24"/>
        </w:rPr>
        <w:t>Хвастанцева</w:t>
      </w:r>
      <w:proofErr w:type="spellEnd"/>
      <w:r w:rsidRPr="00A43CF4">
        <w:rPr>
          <w:rFonts w:ascii="Times New Roman" w:hAnsi="Times New Roman" w:cs="Times New Roman"/>
          <w:iCs/>
          <w:sz w:val="24"/>
          <w:szCs w:val="24"/>
        </w:rPr>
        <w:t>»</w:t>
      </w:r>
    </w:p>
    <w:p w14:paraId="2A3AC8F7" w14:textId="27055809" w:rsidR="00214016" w:rsidRPr="00A43CF4" w:rsidRDefault="00214016" w:rsidP="00B610A8">
      <w:pPr>
        <w:ind w:firstLine="567"/>
        <w:rPr>
          <w:rFonts w:ascii="Times New Roman" w:hAnsi="Times New Roman" w:cs="Times New Roman"/>
          <w:b/>
          <w:bCs/>
          <w:sz w:val="24"/>
          <w:szCs w:val="24"/>
        </w:rPr>
      </w:pPr>
      <w:r w:rsidRPr="00A43CF4">
        <w:rPr>
          <w:rFonts w:ascii="Times New Roman" w:hAnsi="Times New Roman" w:cs="Times New Roman"/>
          <w:b/>
          <w:bCs/>
          <w:sz w:val="24"/>
          <w:szCs w:val="24"/>
        </w:rPr>
        <w:t>Сильные стороны, интересные варианты практик</w:t>
      </w:r>
    </w:p>
    <w:p w14:paraId="2C3C6859" w14:textId="77777777" w:rsidR="00214016" w:rsidRPr="00A43CF4" w:rsidRDefault="00214016" w:rsidP="00A43CF4">
      <w:pPr>
        <w:ind w:firstLine="567"/>
        <w:jc w:val="both"/>
        <w:rPr>
          <w:rFonts w:ascii="Times New Roman" w:hAnsi="Times New Roman" w:cs="Times New Roman"/>
          <w:sz w:val="24"/>
          <w:szCs w:val="24"/>
        </w:rPr>
      </w:pPr>
      <w:r w:rsidRPr="00A43CF4">
        <w:rPr>
          <w:rFonts w:ascii="Times New Roman" w:hAnsi="Times New Roman" w:cs="Times New Roman"/>
          <w:sz w:val="24"/>
          <w:szCs w:val="24"/>
        </w:rPr>
        <w:t>Наиболее интересна практика «Консультационный пункт, как вариативная форма реализации национального проекта «Поддержка семей, имеющих детей». Эксперты отмечают, что практика описана понятно, имеет результаты и опыт трансляции на уровне муниципалитета и может быть перенесена на базу другого образовательного учреждения.</w:t>
      </w:r>
    </w:p>
    <w:p w14:paraId="247BF626" w14:textId="7C32580D" w:rsidR="00214016" w:rsidRPr="00A43CF4" w:rsidRDefault="00214016" w:rsidP="00A43CF4">
      <w:pPr>
        <w:ind w:firstLine="567"/>
        <w:jc w:val="both"/>
        <w:rPr>
          <w:rFonts w:ascii="Times New Roman" w:hAnsi="Times New Roman" w:cs="Times New Roman"/>
          <w:b/>
          <w:bCs/>
          <w:sz w:val="24"/>
          <w:szCs w:val="24"/>
        </w:rPr>
      </w:pPr>
      <w:r w:rsidRPr="00A43CF4">
        <w:rPr>
          <w:rFonts w:ascii="Times New Roman" w:hAnsi="Times New Roman" w:cs="Times New Roman"/>
          <w:b/>
          <w:bCs/>
          <w:sz w:val="24"/>
          <w:szCs w:val="24"/>
        </w:rPr>
        <w:t>Слабые стороны</w:t>
      </w:r>
      <w:r w:rsidR="00A43CF4" w:rsidRPr="00A43CF4">
        <w:rPr>
          <w:rFonts w:ascii="Times New Roman" w:hAnsi="Times New Roman" w:cs="Times New Roman"/>
          <w:b/>
          <w:bCs/>
          <w:sz w:val="24"/>
          <w:szCs w:val="24"/>
        </w:rPr>
        <w:t xml:space="preserve"> практик</w:t>
      </w:r>
    </w:p>
    <w:p w14:paraId="429EE526" w14:textId="77777777" w:rsidR="00214016" w:rsidRPr="00A43CF4" w:rsidRDefault="00214016" w:rsidP="00A43CF4">
      <w:pPr>
        <w:ind w:firstLine="567"/>
        <w:jc w:val="both"/>
        <w:rPr>
          <w:rFonts w:ascii="Times New Roman" w:hAnsi="Times New Roman" w:cs="Times New Roman"/>
          <w:sz w:val="24"/>
          <w:szCs w:val="24"/>
        </w:rPr>
      </w:pPr>
      <w:r w:rsidRPr="00A43CF4">
        <w:rPr>
          <w:rFonts w:ascii="Times New Roman" w:hAnsi="Times New Roman" w:cs="Times New Roman"/>
          <w:sz w:val="24"/>
          <w:szCs w:val="24"/>
        </w:rPr>
        <w:t>Недостаточное обоснование новизны практик, рассогласованность цели, задач, результатов и инструментов оценки.</w:t>
      </w:r>
    </w:p>
    <w:p w14:paraId="64C9B85F" w14:textId="5B0139EE" w:rsidR="00214016" w:rsidRPr="00A43CF4" w:rsidRDefault="00214016" w:rsidP="00A43CF4">
      <w:pPr>
        <w:ind w:firstLine="567"/>
        <w:rPr>
          <w:rFonts w:ascii="Times New Roman" w:hAnsi="Times New Roman" w:cs="Times New Roman"/>
          <w:b/>
          <w:bCs/>
          <w:sz w:val="24"/>
          <w:szCs w:val="24"/>
        </w:rPr>
      </w:pPr>
      <w:r w:rsidRPr="00A43CF4">
        <w:rPr>
          <w:rFonts w:ascii="Times New Roman" w:hAnsi="Times New Roman" w:cs="Times New Roman"/>
          <w:b/>
          <w:bCs/>
          <w:sz w:val="24"/>
          <w:szCs w:val="24"/>
        </w:rPr>
        <w:t>Общие выводы по направлению</w:t>
      </w:r>
    </w:p>
    <w:p w14:paraId="7BBFCFB2" w14:textId="10D1A8E9" w:rsidR="005369F6" w:rsidRPr="0031582D" w:rsidRDefault="00214016" w:rsidP="0031582D">
      <w:pPr>
        <w:ind w:firstLine="567"/>
        <w:jc w:val="both"/>
        <w:rPr>
          <w:rFonts w:ascii="Times New Roman" w:hAnsi="Times New Roman" w:cs="Times New Roman"/>
          <w:sz w:val="24"/>
          <w:szCs w:val="24"/>
        </w:rPr>
      </w:pPr>
      <w:r w:rsidRPr="00A43CF4">
        <w:rPr>
          <w:rFonts w:ascii="Times New Roman" w:hAnsi="Times New Roman" w:cs="Times New Roman"/>
          <w:sz w:val="24"/>
          <w:szCs w:val="24"/>
        </w:rPr>
        <w:t>Направление актуальное, перспективное, Практики, получившие низкую оценку, нуждаются в доработке представленных материалов, в частности, в области целеполагания и представления результатов.</w:t>
      </w:r>
      <w:r w:rsidR="00A43CF4" w:rsidRPr="00A43CF4">
        <w:rPr>
          <w:rFonts w:ascii="Times New Roman" w:hAnsi="Times New Roman" w:cs="Times New Roman"/>
          <w:sz w:val="24"/>
          <w:szCs w:val="24"/>
        </w:rPr>
        <w:t xml:space="preserve"> </w:t>
      </w:r>
      <w:r w:rsidRPr="00A43CF4">
        <w:rPr>
          <w:rFonts w:ascii="Times New Roman" w:hAnsi="Times New Roman" w:cs="Times New Roman"/>
          <w:sz w:val="24"/>
          <w:szCs w:val="24"/>
        </w:rPr>
        <w:t>Авторам практик хотелось бы пожелать также задуматься о предоставлении инноваций, а не описании традиционные форм деятельности в ОО.</w:t>
      </w:r>
      <w:r w:rsidR="00A43CF4" w:rsidRPr="00A43CF4">
        <w:rPr>
          <w:rFonts w:ascii="Times New Roman" w:hAnsi="Times New Roman" w:cs="Times New Roman"/>
          <w:sz w:val="24"/>
          <w:szCs w:val="24"/>
        </w:rPr>
        <w:t xml:space="preserve"> Рекомендуется </w:t>
      </w:r>
      <w:r w:rsidRPr="00A43CF4">
        <w:rPr>
          <w:rFonts w:ascii="Times New Roman" w:hAnsi="Times New Roman" w:cs="Times New Roman"/>
          <w:sz w:val="24"/>
          <w:szCs w:val="24"/>
        </w:rPr>
        <w:t>предусмотреть возможность качественного и количественного представления результатов в описании практики</w:t>
      </w:r>
      <w:r w:rsidR="00A43CF4" w:rsidRPr="00A43CF4">
        <w:rPr>
          <w:rFonts w:ascii="Times New Roman" w:hAnsi="Times New Roman" w:cs="Times New Roman"/>
          <w:sz w:val="24"/>
          <w:szCs w:val="24"/>
        </w:rPr>
        <w:t xml:space="preserve">; </w:t>
      </w:r>
      <w:r w:rsidRPr="00A43CF4">
        <w:rPr>
          <w:rFonts w:ascii="Times New Roman" w:hAnsi="Times New Roman" w:cs="Times New Roman"/>
          <w:sz w:val="24"/>
          <w:szCs w:val="24"/>
        </w:rPr>
        <w:t>разработать дополнительные индикаторы к критерию тиражирования практики</w:t>
      </w:r>
      <w:r w:rsidR="0031582D">
        <w:rPr>
          <w:rFonts w:ascii="Times New Roman" w:hAnsi="Times New Roman" w:cs="Times New Roman"/>
          <w:sz w:val="24"/>
          <w:szCs w:val="24"/>
        </w:rPr>
        <w:t>.</w:t>
      </w:r>
    </w:p>
    <w:p w14:paraId="088FDC93" w14:textId="77777777" w:rsidR="005369F6" w:rsidRDefault="005369F6" w:rsidP="005408E2">
      <w:pPr>
        <w:spacing w:after="0" w:line="240" w:lineRule="auto"/>
        <w:ind w:firstLine="567"/>
        <w:jc w:val="both"/>
        <w:rPr>
          <w:rFonts w:ascii="Times New Roman" w:hAnsi="Times New Roman" w:cs="Times New Roman"/>
          <w:b/>
          <w:sz w:val="24"/>
          <w:szCs w:val="24"/>
        </w:rPr>
      </w:pPr>
    </w:p>
    <w:p w14:paraId="120D9F17" w14:textId="77777777" w:rsidR="005369F6" w:rsidRDefault="005369F6" w:rsidP="005408E2">
      <w:pPr>
        <w:spacing w:after="0" w:line="240" w:lineRule="auto"/>
        <w:ind w:firstLine="567"/>
        <w:jc w:val="both"/>
        <w:rPr>
          <w:rFonts w:ascii="Times New Roman" w:hAnsi="Times New Roman" w:cs="Times New Roman"/>
          <w:b/>
          <w:sz w:val="24"/>
          <w:szCs w:val="24"/>
        </w:rPr>
      </w:pPr>
    </w:p>
    <w:p w14:paraId="3319C17C" w14:textId="77777777" w:rsidR="006E0758" w:rsidRDefault="006E0758" w:rsidP="005408E2">
      <w:pPr>
        <w:spacing w:after="0" w:line="240" w:lineRule="auto"/>
        <w:ind w:firstLine="567"/>
        <w:jc w:val="both"/>
        <w:rPr>
          <w:rFonts w:ascii="Times New Roman" w:hAnsi="Times New Roman" w:cs="Times New Roman"/>
          <w:b/>
          <w:sz w:val="24"/>
          <w:szCs w:val="24"/>
        </w:rPr>
      </w:pPr>
    </w:p>
    <w:p w14:paraId="3EF1742D" w14:textId="77777777" w:rsidR="006E0758" w:rsidRDefault="006E0758" w:rsidP="005408E2">
      <w:pPr>
        <w:spacing w:after="0" w:line="240" w:lineRule="auto"/>
        <w:ind w:firstLine="567"/>
        <w:jc w:val="both"/>
        <w:rPr>
          <w:rFonts w:ascii="Times New Roman" w:hAnsi="Times New Roman" w:cs="Times New Roman"/>
          <w:b/>
          <w:sz w:val="24"/>
          <w:szCs w:val="24"/>
        </w:rPr>
      </w:pPr>
    </w:p>
    <w:p w14:paraId="2F9CE4DD" w14:textId="7E2079E6" w:rsidR="00D90E78" w:rsidRDefault="00F809ED" w:rsidP="005408E2">
      <w:pPr>
        <w:spacing w:after="0" w:line="240" w:lineRule="auto"/>
        <w:ind w:firstLine="567"/>
        <w:jc w:val="both"/>
        <w:rPr>
          <w:rFonts w:ascii="Times New Roman" w:hAnsi="Times New Roman" w:cs="Times New Roman"/>
          <w:b/>
          <w:sz w:val="24"/>
          <w:szCs w:val="24"/>
        </w:rPr>
      </w:pPr>
      <w:r w:rsidRPr="00F809ED">
        <w:rPr>
          <w:rFonts w:ascii="Times New Roman" w:hAnsi="Times New Roman" w:cs="Times New Roman"/>
          <w:b/>
          <w:sz w:val="24"/>
          <w:szCs w:val="24"/>
        </w:rPr>
        <w:lastRenderedPageBreak/>
        <w:t xml:space="preserve">3.3. </w:t>
      </w:r>
      <w:r w:rsidR="00D90E78" w:rsidRPr="00F809ED">
        <w:rPr>
          <w:rFonts w:ascii="Times New Roman" w:hAnsi="Times New Roman" w:cs="Times New Roman"/>
          <w:b/>
          <w:sz w:val="24"/>
          <w:szCs w:val="24"/>
        </w:rPr>
        <w:t>Общие выводы</w:t>
      </w:r>
      <w:r w:rsidRPr="00F809ED">
        <w:rPr>
          <w:rFonts w:ascii="Times New Roman" w:hAnsi="Times New Roman" w:cs="Times New Roman"/>
          <w:b/>
          <w:sz w:val="24"/>
          <w:szCs w:val="24"/>
        </w:rPr>
        <w:t xml:space="preserve"> и рекомендации по развитию направлений Атласа</w:t>
      </w:r>
    </w:p>
    <w:p w14:paraId="3104ABE8" w14:textId="77777777" w:rsidR="00F809ED" w:rsidRDefault="00F809ED" w:rsidP="005408E2">
      <w:pPr>
        <w:spacing w:after="0" w:line="240" w:lineRule="auto"/>
        <w:ind w:firstLine="567"/>
        <w:jc w:val="both"/>
        <w:rPr>
          <w:rFonts w:ascii="Times New Roman" w:hAnsi="Times New Roman" w:cs="Times New Roman"/>
          <w:sz w:val="24"/>
          <w:szCs w:val="24"/>
        </w:rPr>
      </w:pPr>
    </w:p>
    <w:p w14:paraId="1B43B0E9" w14:textId="09CD7270" w:rsidR="00F809ED" w:rsidRDefault="005A149F" w:rsidP="005408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Детальный анализ </w:t>
      </w:r>
      <w:r w:rsidR="0036500E">
        <w:rPr>
          <w:rFonts w:ascii="Times New Roman" w:hAnsi="Times New Roman" w:cs="Times New Roman"/>
          <w:sz w:val="24"/>
          <w:szCs w:val="24"/>
        </w:rPr>
        <w:t>направлений Атласа региональными</w:t>
      </w:r>
      <w:r w:rsidR="00F809ED">
        <w:rPr>
          <w:rFonts w:ascii="Times New Roman" w:hAnsi="Times New Roman" w:cs="Times New Roman"/>
          <w:sz w:val="24"/>
          <w:szCs w:val="24"/>
        </w:rPr>
        <w:t xml:space="preserve"> содержате</w:t>
      </w:r>
      <w:r w:rsidR="0036500E">
        <w:rPr>
          <w:rFonts w:ascii="Times New Roman" w:hAnsi="Times New Roman" w:cs="Times New Roman"/>
          <w:sz w:val="24"/>
          <w:szCs w:val="24"/>
        </w:rPr>
        <w:t>льными экспертами</w:t>
      </w:r>
      <w:r w:rsidR="00F809ED">
        <w:rPr>
          <w:rFonts w:ascii="Times New Roman" w:hAnsi="Times New Roman" w:cs="Times New Roman"/>
          <w:sz w:val="24"/>
          <w:szCs w:val="24"/>
        </w:rPr>
        <w:t xml:space="preserve"> позволил сфо</w:t>
      </w:r>
      <w:r w:rsidR="0036500E">
        <w:rPr>
          <w:rFonts w:ascii="Times New Roman" w:hAnsi="Times New Roman" w:cs="Times New Roman"/>
          <w:sz w:val="24"/>
          <w:szCs w:val="24"/>
        </w:rPr>
        <w:t>рмулировать важные выводы</w:t>
      </w:r>
      <w:r w:rsidR="00F809ED">
        <w:rPr>
          <w:rFonts w:ascii="Times New Roman" w:hAnsi="Times New Roman" w:cs="Times New Roman"/>
          <w:sz w:val="24"/>
          <w:szCs w:val="24"/>
        </w:rPr>
        <w:t xml:space="preserve">, целью которых является </w:t>
      </w:r>
      <w:r w:rsidR="00DC3467">
        <w:rPr>
          <w:rFonts w:ascii="Times New Roman" w:hAnsi="Times New Roman" w:cs="Times New Roman"/>
          <w:sz w:val="24"/>
          <w:szCs w:val="24"/>
        </w:rPr>
        <w:t>обозначение рекомендательных установок по совершенствованию образовательных практик в муниципальных системах образования.</w:t>
      </w:r>
      <w:r w:rsidR="00371933">
        <w:rPr>
          <w:rFonts w:ascii="Times New Roman" w:hAnsi="Times New Roman" w:cs="Times New Roman"/>
          <w:sz w:val="24"/>
          <w:szCs w:val="24"/>
        </w:rPr>
        <w:t xml:space="preserve"> Констатируем, что кампания Атласа показала, что не удалось решить ранее заявленную проблематику и слабые места оказались прежними.</w:t>
      </w:r>
    </w:p>
    <w:p w14:paraId="0EE69504" w14:textId="77777777" w:rsidR="00E91BC0" w:rsidRDefault="00E91BC0" w:rsidP="005408E2">
      <w:pPr>
        <w:spacing w:after="0" w:line="240" w:lineRule="auto"/>
        <w:ind w:firstLine="567"/>
        <w:jc w:val="both"/>
        <w:rPr>
          <w:rFonts w:ascii="Times New Roman" w:hAnsi="Times New Roman" w:cs="Times New Roman"/>
          <w:b/>
          <w:sz w:val="24"/>
          <w:szCs w:val="24"/>
        </w:rPr>
      </w:pPr>
    </w:p>
    <w:p w14:paraId="3EEF8109" w14:textId="3F3B298E" w:rsidR="00FD2FE9" w:rsidRDefault="00FD2FE9" w:rsidP="005408E2">
      <w:pPr>
        <w:spacing w:after="0" w:line="240" w:lineRule="auto"/>
        <w:ind w:firstLine="567"/>
        <w:jc w:val="both"/>
        <w:rPr>
          <w:rFonts w:ascii="Times New Roman" w:hAnsi="Times New Roman" w:cs="Times New Roman"/>
          <w:b/>
          <w:sz w:val="24"/>
          <w:szCs w:val="24"/>
        </w:rPr>
      </w:pPr>
      <w:r w:rsidRPr="006828CE">
        <w:rPr>
          <w:rFonts w:ascii="Times New Roman" w:hAnsi="Times New Roman" w:cs="Times New Roman"/>
          <w:b/>
          <w:sz w:val="24"/>
          <w:szCs w:val="24"/>
        </w:rPr>
        <w:t>О</w:t>
      </w:r>
      <w:r w:rsidR="00116C1F" w:rsidRPr="006828CE">
        <w:rPr>
          <w:rFonts w:ascii="Times New Roman" w:hAnsi="Times New Roman" w:cs="Times New Roman"/>
          <w:b/>
          <w:sz w:val="24"/>
          <w:szCs w:val="24"/>
        </w:rPr>
        <w:t>сновные позитивные выводы</w:t>
      </w:r>
    </w:p>
    <w:p w14:paraId="05361429" w14:textId="77777777" w:rsidR="00E91BC0" w:rsidRDefault="00E91BC0" w:rsidP="005408E2">
      <w:pPr>
        <w:spacing w:after="0" w:line="240" w:lineRule="auto"/>
        <w:ind w:firstLine="567"/>
        <w:jc w:val="both"/>
        <w:rPr>
          <w:rFonts w:ascii="Times New Roman" w:hAnsi="Times New Roman" w:cs="Times New Roman"/>
          <w:b/>
          <w:sz w:val="24"/>
          <w:szCs w:val="24"/>
        </w:rPr>
      </w:pPr>
    </w:p>
    <w:p w14:paraId="1DC717A6" w14:textId="77777777" w:rsidR="0066598B" w:rsidRDefault="00735133" w:rsidP="0066598B">
      <w:pPr>
        <w:spacing w:after="0" w:line="240" w:lineRule="auto"/>
        <w:ind w:firstLine="567"/>
        <w:jc w:val="both"/>
        <w:rPr>
          <w:rFonts w:ascii="Times New Roman" w:hAnsi="Times New Roman" w:cs="Times New Roman"/>
          <w:sz w:val="24"/>
          <w:szCs w:val="24"/>
        </w:rPr>
      </w:pPr>
      <w:r w:rsidRPr="00735133">
        <w:rPr>
          <w:rFonts w:ascii="Times New Roman" w:hAnsi="Times New Roman" w:cs="Times New Roman"/>
          <w:sz w:val="24"/>
          <w:szCs w:val="24"/>
        </w:rPr>
        <w:t>- образовательные практики представлены по всем направлениям Атласа;</w:t>
      </w:r>
    </w:p>
    <w:p w14:paraId="5D8453A1" w14:textId="295ABEC4" w:rsidR="0066598B" w:rsidRPr="00735133" w:rsidRDefault="0066598B" w:rsidP="006659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6598B">
        <w:rPr>
          <w:rFonts w:ascii="Times New Roman" w:hAnsi="Times New Roman" w:cs="Times New Roman"/>
          <w:sz w:val="24"/>
          <w:szCs w:val="24"/>
        </w:rPr>
        <w:t>большинство практик актуальны и полностью соответствуют основным направлениям федеральной и региональной политики в области образования;</w:t>
      </w:r>
    </w:p>
    <w:p w14:paraId="0F04D079" w14:textId="77777777" w:rsidR="0066598B" w:rsidRDefault="00FD2FE9" w:rsidP="006659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6C1F">
        <w:rPr>
          <w:rFonts w:ascii="Times New Roman" w:hAnsi="Times New Roman" w:cs="Times New Roman"/>
          <w:sz w:val="24"/>
          <w:szCs w:val="24"/>
        </w:rPr>
        <w:t xml:space="preserve">фиксируется </w:t>
      </w:r>
      <w:r w:rsidR="00F9397A">
        <w:rPr>
          <w:rFonts w:ascii="Times New Roman" w:hAnsi="Times New Roman" w:cs="Times New Roman"/>
          <w:sz w:val="24"/>
          <w:szCs w:val="24"/>
        </w:rPr>
        <w:t>разнообразие содержательной направленности и многоаспектность проблематики образовательных практик;</w:t>
      </w:r>
    </w:p>
    <w:p w14:paraId="65CAE87D" w14:textId="195533A8" w:rsidR="0066598B" w:rsidRDefault="0066598B" w:rsidP="006659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66598B">
        <w:rPr>
          <w:rFonts w:ascii="Times New Roman" w:hAnsi="Times New Roman" w:cs="Times New Roman"/>
          <w:sz w:val="24"/>
          <w:szCs w:val="24"/>
        </w:rPr>
        <w:t>практики демонстрируют современные подходы к организации процесса взаимодействия с обучающимися, ориентированы на достижение результата, согласно современным трендам образования</w:t>
      </w:r>
      <w:r>
        <w:rPr>
          <w:rFonts w:ascii="Times New Roman" w:hAnsi="Times New Roman" w:cs="Times New Roman"/>
          <w:sz w:val="24"/>
          <w:szCs w:val="24"/>
        </w:rPr>
        <w:t>;</w:t>
      </w:r>
    </w:p>
    <w:p w14:paraId="4C3E4ADB" w14:textId="721369E6" w:rsidR="0066598B" w:rsidRDefault="00F9397A" w:rsidP="0066598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16C1F">
        <w:rPr>
          <w:rFonts w:ascii="Times New Roman" w:hAnsi="Times New Roman" w:cs="Times New Roman"/>
          <w:sz w:val="24"/>
          <w:szCs w:val="24"/>
        </w:rPr>
        <w:t>отмечается расширение масштабирования содержания: о</w:t>
      </w:r>
      <w:r w:rsidR="002458D7" w:rsidRPr="00116C1F">
        <w:rPr>
          <w:rFonts w:ascii="Times New Roman" w:hAnsi="Times New Roman" w:cs="Times New Roman"/>
          <w:sz w:val="24"/>
          <w:szCs w:val="24"/>
        </w:rPr>
        <w:t>т изменения средств к изменению образовательного пространства</w:t>
      </w:r>
      <w:r w:rsidR="00116C1F">
        <w:rPr>
          <w:rFonts w:ascii="Times New Roman" w:hAnsi="Times New Roman" w:cs="Times New Roman"/>
          <w:sz w:val="24"/>
          <w:szCs w:val="24"/>
        </w:rPr>
        <w:t>;</w:t>
      </w:r>
    </w:p>
    <w:p w14:paraId="4507D0D9" w14:textId="77777777" w:rsidR="0066598B" w:rsidRDefault="0066598B" w:rsidP="0066598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-фиксируются практики с </w:t>
      </w:r>
      <w:r w:rsidRPr="0066598B">
        <w:rPr>
          <w:rFonts w:ascii="Times New Roman" w:hAnsi="Times New Roman" w:cs="Times New Roman"/>
          <w:sz w:val="24"/>
          <w:szCs w:val="24"/>
        </w:rPr>
        <w:t>тенденци</w:t>
      </w:r>
      <w:r>
        <w:rPr>
          <w:rFonts w:ascii="Times New Roman" w:hAnsi="Times New Roman" w:cs="Times New Roman"/>
          <w:sz w:val="24"/>
          <w:szCs w:val="24"/>
        </w:rPr>
        <w:t>ями</w:t>
      </w:r>
      <w:r w:rsidRPr="0066598B">
        <w:rPr>
          <w:rFonts w:ascii="Times New Roman" w:hAnsi="Times New Roman" w:cs="Times New Roman"/>
          <w:sz w:val="24"/>
          <w:szCs w:val="24"/>
        </w:rPr>
        <w:t xml:space="preserve"> для достижения образовательных результатов - привлечение партнеров и использование цифровых сервисов, ресурсов и технологий;</w:t>
      </w:r>
    </w:p>
    <w:p w14:paraId="082934EB" w14:textId="50EA3BE0" w:rsidR="0066598B" w:rsidRPr="0066598B" w:rsidRDefault="00116C1F" w:rsidP="0066598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высокое качество практик обусловлено участием в проектах разного уровня</w:t>
      </w:r>
      <w:r w:rsidR="000F4291">
        <w:rPr>
          <w:rFonts w:ascii="Times New Roman" w:hAnsi="Times New Roman" w:cs="Times New Roman"/>
          <w:sz w:val="24"/>
          <w:szCs w:val="24"/>
        </w:rPr>
        <w:t xml:space="preserve"> на этапе </w:t>
      </w:r>
      <w:r w:rsidR="00DC7B03">
        <w:rPr>
          <w:rFonts w:ascii="Times New Roman" w:hAnsi="Times New Roman" w:cs="Times New Roman"/>
          <w:sz w:val="24"/>
          <w:szCs w:val="24"/>
        </w:rPr>
        <w:t>пред заявочной</w:t>
      </w:r>
      <w:r w:rsidR="000F4291">
        <w:rPr>
          <w:rFonts w:ascii="Times New Roman" w:hAnsi="Times New Roman" w:cs="Times New Roman"/>
          <w:sz w:val="24"/>
          <w:szCs w:val="24"/>
        </w:rPr>
        <w:t xml:space="preserve"> кампании Атласа</w:t>
      </w:r>
      <w:r w:rsidR="0066598B">
        <w:rPr>
          <w:rFonts w:ascii="Times New Roman" w:hAnsi="Times New Roman" w:cs="Times New Roman"/>
          <w:sz w:val="24"/>
          <w:szCs w:val="24"/>
        </w:rPr>
        <w:t>.</w:t>
      </w:r>
      <w:r w:rsidR="00E91BC0">
        <w:rPr>
          <w:rFonts w:ascii="Times New Roman" w:hAnsi="Times New Roman" w:cs="Times New Roman"/>
          <w:sz w:val="24"/>
          <w:szCs w:val="24"/>
        </w:rPr>
        <w:t xml:space="preserve"> </w:t>
      </w:r>
    </w:p>
    <w:p w14:paraId="4020C331" w14:textId="5BB60D64" w:rsidR="00E91BC0" w:rsidRDefault="008A0118" w:rsidP="0066598B">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Проблематика</w:t>
      </w:r>
    </w:p>
    <w:p w14:paraId="43ED0771" w14:textId="77777777" w:rsidR="00E91BC0" w:rsidRDefault="00E91BC0" w:rsidP="00BD2CFD">
      <w:pPr>
        <w:pStyle w:val="a3"/>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Сохраняются дефициты описания образовательных практик в разделах:</w:t>
      </w:r>
    </w:p>
    <w:p w14:paraId="77434F51" w14:textId="77777777" w:rsidR="006B297E" w:rsidRPr="00E91BC0" w:rsidRDefault="002458D7" w:rsidP="006E2CEE">
      <w:pPr>
        <w:spacing w:line="240" w:lineRule="auto"/>
        <w:ind w:left="567"/>
        <w:jc w:val="both"/>
        <w:rPr>
          <w:rFonts w:ascii="Times New Roman" w:hAnsi="Times New Roman" w:cs="Times New Roman"/>
          <w:sz w:val="24"/>
          <w:szCs w:val="24"/>
        </w:rPr>
      </w:pPr>
      <w:r w:rsidRPr="00E91BC0">
        <w:rPr>
          <w:rFonts w:ascii="Times New Roman" w:hAnsi="Times New Roman" w:cs="Times New Roman"/>
          <w:b/>
          <w:bCs/>
          <w:sz w:val="24"/>
          <w:szCs w:val="24"/>
        </w:rPr>
        <w:t>Актуальность практики</w:t>
      </w:r>
    </w:p>
    <w:p w14:paraId="72F583A2" w14:textId="77777777" w:rsidR="00E91BC0" w:rsidRDefault="00E91BC0" w:rsidP="006E2CEE">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8D7" w:rsidRPr="00E91BC0">
        <w:rPr>
          <w:rFonts w:ascii="Times New Roman" w:hAnsi="Times New Roman" w:cs="Times New Roman"/>
          <w:sz w:val="24"/>
          <w:szCs w:val="24"/>
        </w:rPr>
        <w:t>при описании актуальности авторы практик повторяют общие слова без всякой привязки к условиям и проблемам конкретной образовательной организации;</w:t>
      </w:r>
    </w:p>
    <w:p w14:paraId="4FC7C2A1" w14:textId="77777777" w:rsidR="006B297E" w:rsidRPr="00E91BC0" w:rsidRDefault="00E91BC0" w:rsidP="006E2CEE">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58D7" w:rsidRPr="00E91BC0">
        <w:rPr>
          <w:rFonts w:ascii="Times New Roman" w:hAnsi="Times New Roman" w:cs="Times New Roman"/>
          <w:sz w:val="24"/>
          <w:szCs w:val="24"/>
        </w:rPr>
        <w:t xml:space="preserve">из-за наличия в описании актуальности практики большого количества посторонней информации, часто невозможно проследить сущность процессов, связанных с изменениями </w:t>
      </w:r>
    </w:p>
    <w:p w14:paraId="3D82802B" w14:textId="77777777" w:rsidR="00E91BC0" w:rsidRPr="00E91BC0" w:rsidRDefault="00E91BC0" w:rsidP="006E2CEE">
      <w:pPr>
        <w:spacing w:line="240" w:lineRule="auto"/>
        <w:ind w:firstLine="567"/>
        <w:jc w:val="both"/>
        <w:rPr>
          <w:rFonts w:ascii="Times New Roman" w:hAnsi="Times New Roman" w:cs="Times New Roman"/>
          <w:b/>
          <w:sz w:val="24"/>
          <w:szCs w:val="24"/>
        </w:rPr>
      </w:pPr>
      <w:r w:rsidRPr="00E91BC0">
        <w:rPr>
          <w:rFonts w:ascii="Times New Roman" w:hAnsi="Times New Roman" w:cs="Times New Roman"/>
          <w:b/>
          <w:sz w:val="24"/>
          <w:szCs w:val="24"/>
        </w:rPr>
        <w:t>Целевая группа</w:t>
      </w:r>
    </w:p>
    <w:p w14:paraId="527BB7C1" w14:textId="77777777" w:rsidR="00E91BC0" w:rsidRDefault="00E91BC0" w:rsidP="006E2CEE">
      <w:pPr>
        <w:spacing w:line="240" w:lineRule="auto"/>
        <w:ind w:firstLine="567"/>
        <w:jc w:val="both"/>
        <w:rPr>
          <w:rFonts w:ascii="Times New Roman" w:hAnsi="Times New Roman" w:cs="Times New Roman"/>
          <w:sz w:val="24"/>
          <w:szCs w:val="24"/>
        </w:rPr>
      </w:pPr>
      <w:r w:rsidRPr="00E91BC0">
        <w:rPr>
          <w:rFonts w:ascii="Times New Roman" w:hAnsi="Times New Roman" w:cs="Times New Roman"/>
          <w:sz w:val="24"/>
          <w:szCs w:val="24"/>
        </w:rPr>
        <w:t>- непонимание значения данного понятия или желание показать масштаб изменений зачастую приводит к тому, что в целевую группу попадают категории, о ком речь в практике не идет</w:t>
      </w:r>
    </w:p>
    <w:p w14:paraId="6F45418D" w14:textId="77777777" w:rsidR="00E91BC0" w:rsidRPr="006C7F0F" w:rsidRDefault="00E91BC0"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Содержательная рассогласованность в описании</w:t>
      </w:r>
      <w:r w:rsidR="006C7F0F">
        <w:rPr>
          <w:rFonts w:ascii="Times New Roman" w:hAnsi="Times New Roman" w:cs="Times New Roman"/>
          <w:b/>
          <w:sz w:val="24"/>
          <w:szCs w:val="24"/>
        </w:rPr>
        <w:t xml:space="preserve"> (нарушение проектно-программного цикла)</w:t>
      </w:r>
    </w:p>
    <w:p w14:paraId="4EF0A147" w14:textId="77777777" w:rsidR="00E91BC0"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E91BC0" w:rsidRPr="00E91BC0">
        <w:rPr>
          <w:rFonts w:ascii="Times New Roman" w:hAnsi="Times New Roman" w:cs="Times New Roman"/>
          <w:sz w:val="24"/>
          <w:szCs w:val="24"/>
        </w:rPr>
        <w:t xml:space="preserve"> между проблемой, целью, задачами, средствами их реализации, результатами и инструмента</w:t>
      </w:r>
      <w:r>
        <w:rPr>
          <w:rFonts w:ascii="Times New Roman" w:hAnsi="Times New Roman" w:cs="Times New Roman"/>
          <w:sz w:val="24"/>
          <w:szCs w:val="24"/>
        </w:rPr>
        <w:t xml:space="preserve">ми их измерения; между </w:t>
      </w:r>
      <w:r w:rsidR="00E91BC0" w:rsidRPr="00E91BC0">
        <w:rPr>
          <w:rFonts w:ascii="Times New Roman" w:hAnsi="Times New Roman" w:cs="Times New Roman"/>
          <w:sz w:val="24"/>
          <w:szCs w:val="24"/>
        </w:rPr>
        <w:t>средств</w:t>
      </w:r>
      <w:r>
        <w:rPr>
          <w:rFonts w:ascii="Times New Roman" w:hAnsi="Times New Roman" w:cs="Times New Roman"/>
          <w:sz w:val="24"/>
          <w:szCs w:val="24"/>
        </w:rPr>
        <w:t>ами и результатами</w:t>
      </w:r>
      <w:r w:rsidR="00E91BC0" w:rsidRPr="00E91BC0">
        <w:rPr>
          <w:rFonts w:ascii="Times New Roman" w:hAnsi="Times New Roman" w:cs="Times New Roman"/>
          <w:sz w:val="24"/>
          <w:szCs w:val="24"/>
        </w:rPr>
        <w:t xml:space="preserve"> с заявленным масш</w:t>
      </w:r>
      <w:r>
        <w:rPr>
          <w:rFonts w:ascii="Times New Roman" w:hAnsi="Times New Roman" w:cs="Times New Roman"/>
          <w:sz w:val="24"/>
          <w:szCs w:val="24"/>
        </w:rPr>
        <w:t xml:space="preserve">табом </w:t>
      </w:r>
      <w:r>
        <w:rPr>
          <w:rFonts w:ascii="Times New Roman" w:hAnsi="Times New Roman" w:cs="Times New Roman"/>
          <w:sz w:val="24"/>
          <w:szCs w:val="24"/>
        </w:rPr>
        <w:lastRenderedPageBreak/>
        <w:t>изменений;</w:t>
      </w:r>
      <w:r w:rsidR="00E91BC0" w:rsidRPr="00E91BC0">
        <w:rPr>
          <w:rFonts w:ascii="Times New Roman" w:hAnsi="Times New Roman" w:cs="Times New Roman"/>
          <w:sz w:val="24"/>
          <w:szCs w:val="24"/>
        </w:rPr>
        <w:t xml:space="preserve"> между заявленным уровнем, типом и описанием практики, рассогласование между заявленной системой деятельности и конкретными действиями в описании</w:t>
      </w:r>
      <w:r w:rsidR="00A73003">
        <w:rPr>
          <w:rFonts w:ascii="Times New Roman" w:hAnsi="Times New Roman" w:cs="Times New Roman"/>
          <w:sz w:val="24"/>
          <w:szCs w:val="24"/>
        </w:rPr>
        <w:t>;</w:t>
      </w:r>
    </w:p>
    <w:p w14:paraId="0067FFBB" w14:textId="77777777" w:rsidR="00A73003" w:rsidRDefault="00A73003"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3003">
        <w:rPr>
          <w:rFonts w:ascii="Times New Roman" w:hAnsi="Times New Roman" w:cs="Times New Roman"/>
          <w:sz w:val="24"/>
          <w:szCs w:val="24"/>
        </w:rPr>
        <w:t>формальный язык</w:t>
      </w:r>
      <w:r>
        <w:rPr>
          <w:rFonts w:ascii="Times New Roman" w:hAnsi="Times New Roman" w:cs="Times New Roman"/>
          <w:sz w:val="24"/>
          <w:szCs w:val="24"/>
        </w:rPr>
        <w:t xml:space="preserve"> описания</w:t>
      </w:r>
      <w:r w:rsidRPr="00A73003">
        <w:rPr>
          <w:rFonts w:ascii="Times New Roman" w:hAnsi="Times New Roman" w:cs="Times New Roman"/>
          <w:sz w:val="24"/>
          <w:szCs w:val="24"/>
        </w:rPr>
        <w:t>, который не показывает содержание в полной мере; описания «свернуты», обобщены</w:t>
      </w:r>
      <w:r w:rsidR="00E323E9">
        <w:rPr>
          <w:rFonts w:ascii="Times New Roman" w:hAnsi="Times New Roman" w:cs="Times New Roman"/>
          <w:sz w:val="24"/>
          <w:szCs w:val="24"/>
        </w:rPr>
        <w:t>;</w:t>
      </w:r>
    </w:p>
    <w:p w14:paraId="30CA61BB" w14:textId="77777777" w:rsidR="00E323E9" w:rsidRPr="00E91BC0" w:rsidRDefault="00E323E9"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описаниях практик</w:t>
      </w:r>
      <w:r w:rsidRPr="00E91BC0">
        <w:rPr>
          <w:rFonts w:ascii="Times New Roman" w:hAnsi="Times New Roman" w:cs="Times New Roman"/>
          <w:sz w:val="24"/>
          <w:szCs w:val="24"/>
        </w:rPr>
        <w:t xml:space="preserve"> присутствуют орфографические и стилистические ошибки, материалы с ошибками выставлены на официальных сайт</w:t>
      </w:r>
      <w:r>
        <w:rPr>
          <w:rFonts w:ascii="Times New Roman" w:hAnsi="Times New Roman" w:cs="Times New Roman"/>
          <w:sz w:val="24"/>
          <w:szCs w:val="24"/>
        </w:rPr>
        <w:t>ах</w:t>
      </w:r>
    </w:p>
    <w:p w14:paraId="5F1410A2" w14:textId="77777777" w:rsidR="006C7F0F" w:rsidRP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Результаты</w:t>
      </w:r>
    </w:p>
    <w:p w14:paraId="1FCF0CF1" w14:textId="77777777" w:rsidR="006C7F0F" w:rsidRP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в большинстве представл</w:t>
      </w:r>
      <w:r>
        <w:rPr>
          <w:rFonts w:ascii="Times New Roman" w:hAnsi="Times New Roman" w:cs="Times New Roman"/>
          <w:sz w:val="24"/>
          <w:szCs w:val="24"/>
        </w:rPr>
        <w:t>енных заявок у авторов</w:t>
      </w:r>
      <w:r w:rsidRPr="006C7F0F">
        <w:rPr>
          <w:rFonts w:ascii="Times New Roman" w:hAnsi="Times New Roman" w:cs="Times New Roman"/>
          <w:sz w:val="24"/>
          <w:szCs w:val="24"/>
        </w:rPr>
        <w:t xml:space="preserve"> отсутствует понимание результатов; в качестве результатов приводятся выдержки из статей, </w:t>
      </w:r>
      <w:proofErr w:type="spellStart"/>
      <w:r w:rsidRPr="006C7F0F">
        <w:rPr>
          <w:rFonts w:ascii="Times New Roman" w:hAnsi="Times New Roman" w:cs="Times New Roman"/>
          <w:sz w:val="24"/>
          <w:szCs w:val="24"/>
        </w:rPr>
        <w:t>ФГОСов</w:t>
      </w:r>
      <w:proofErr w:type="spellEnd"/>
      <w:r w:rsidRPr="006C7F0F">
        <w:rPr>
          <w:rFonts w:ascii="Times New Roman" w:hAnsi="Times New Roman" w:cs="Times New Roman"/>
          <w:sz w:val="24"/>
          <w:szCs w:val="24"/>
        </w:rPr>
        <w:t xml:space="preserve"> или описание процессов, которые не поддаются никаким измерениям; понятие результата как измеримой единицы отсутствует;</w:t>
      </w:r>
    </w:p>
    <w:p w14:paraId="65303737" w14:textId="77777777"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в практиках не представлены первые результаты (нет статистических данных о результатах использования описываемой практики, нет сравнительного анализа и т. п.)</w:t>
      </w:r>
      <w:r w:rsidR="00A73003">
        <w:rPr>
          <w:rFonts w:ascii="Times New Roman" w:hAnsi="Times New Roman" w:cs="Times New Roman"/>
          <w:sz w:val="24"/>
          <w:szCs w:val="24"/>
        </w:rPr>
        <w:t>;</w:t>
      </w:r>
    </w:p>
    <w:p w14:paraId="05C325A1" w14:textId="77777777" w:rsidR="00605875" w:rsidRDefault="00605875"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605875">
        <w:rPr>
          <w:rFonts w:ascii="Times New Roman" w:hAnsi="Times New Roman" w:cs="Times New Roman"/>
          <w:sz w:val="24"/>
          <w:szCs w:val="24"/>
        </w:rPr>
        <w:t>тсутствуют материалы, подтверждающие как первые результаты деятельности практики, так и изменения за многолетний период реализации практики</w:t>
      </w:r>
    </w:p>
    <w:p w14:paraId="2A875380" w14:textId="77777777" w:rsidR="006C7F0F" w:rsidRP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Инструменты оценки достижимости результатов</w:t>
      </w:r>
    </w:p>
    <w:p w14:paraId="249B3051" w14:textId="77777777"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нет понимания инструментов оценки; понятие «инструменты оценки» подменяется понятием «способы оценивания»</w:t>
      </w:r>
    </w:p>
    <w:p w14:paraId="70994C98" w14:textId="29ABE8DD" w:rsidR="006C7F0F" w:rsidRDefault="006C7F0F" w:rsidP="006E2CEE">
      <w:pPr>
        <w:spacing w:line="240" w:lineRule="auto"/>
        <w:ind w:firstLine="567"/>
        <w:jc w:val="both"/>
        <w:rPr>
          <w:rFonts w:ascii="Times New Roman" w:hAnsi="Times New Roman" w:cs="Times New Roman"/>
          <w:b/>
          <w:sz w:val="24"/>
          <w:szCs w:val="24"/>
        </w:rPr>
      </w:pPr>
      <w:r w:rsidRPr="006C7F0F">
        <w:rPr>
          <w:rFonts w:ascii="Times New Roman" w:hAnsi="Times New Roman" w:cs="Times New Roman"/>
          <w:b/>
          <w:sz w:val="24"/>
          <w:szCs w:val="24"/>
        </w:rPr>
        <w:t>Материалы практик</w:t>
      </w:r>
    </w:p>
    <w:p w14:paraId="43112646" w14:textId="2261AF2C" w:rsidR="00371933" w:rsidRPr="00371933" w:rsidRDefault="00371933" w:rsidP="006E2CEE">
      <w:pPr>
        <w:spacing w:line="240" w:lineRule="auto"/>
        <w:ind w:firstLine="567"/>
        <w:jc w:val="both"/>
        <w:rPr>
          <w:rFonts w:ascii="Times New Roman" w:hAnsi="Times New Roman" w:cs="Times New Roman"/>
          <w:bCs/>
          <w:sz w:val="24"/>
          <w:szCs w:val="24"/>
        </w:rPr>
      </w:pPr>
      <w:r w:rsidRPr="00371933">
        <w:rPr>
          <w:rFonts w:ascii="Times New Roman" w:hAnsi="Times New Roman" w:cs="Times New Roman"/>
          <w:bCs/>
          <w:sz w:val="24"/>
          <w:szCs w:val="24"/>
        </w:rPr>
        <w:t>Несмотря на разработанный перечень материалов практики, по-прежнему:</w:t>
      </w:r>
    </w:p>
    <w:p w14:paraId="441C53C3" w14:textId="77777777" w:rsidR="006C7F0F" w:rsidRP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наблюдается отсутствие</w:t>
      </w:r>
      <w:r w:rsidRPr="006C7F0F">
        <w:rPr>
          <w:rFonts w:ascii="Times New Roman" w:hAnsi="Times New Roman" w:cs="Times New Roman"/>
          <w:sz w:val="24"/>
          <w:szCs w:val="24"/>
        </w:rPr>
        <w:t xml:space="preserve"> культуры предоставления материалов практики</w:t>
      </w:r>
      <w:r>
        <w:rPr>
          <w:rFonts w:ascii="Times New Roman" w:hAnsi="Times New Roman" w:cs="Times New Roman"/>
          <w:sz w:val="24"/>
          <w:szCs w:val="24"/>
        </w:rPr>
        <w:t>;</w:t>
      </w:r>
    </w:p>
    <w:p w14:paraId="0DC63317" w14:textId="77777777" w:rsidR="006C7F0F" w:rsidRDefault="006C7F0F" w:rsidP="006E2CE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7F0F">
        <w:rPr>
          <w:rFonts w:ascii="Times New Roman" w:hAnsi="Times New Roman" w:cs="Times New Roman"/>
          <w:sz w:val="24"/>
          <w:szCs w:val="24"/>
        </w:rPr>
        <w:t>материалы практик на сайтах образовательных организаций не структурированы, зачастую в качестве материалов практики выдаются отчеты по тому или иному проекту</w:t>
      </w:r>
      <w:r w:rsidR="00361A2C">
        <w:rPr>
          <w:rFonts w:ascii="Times New Roman" w:hAnsi="Times New Roman" w:cs="Times New Roman"/>
          <w:sz w:val="24"/>
          <w:szCs w:val="24"/>
        </w:rPr>
        <w:t>;</w:t>
      </w:r>
    </w:p>
    <w:p w14:paraId="5155D62B" w14:textId="65060483" w:rsidR="00371933" w:rsidRDefault="00A73003" w:rsidP="0037193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A73003">
        <w:rPr>
          <w:rFonts w:ascii="Times New Roman" w:hAnsi="Times New Roman" w:cs="Times New Roman"/>
          <w:sz w:val="24"/>
          <w:szCs w:val="24"/>
        </w:rPr>
        <w:t>редставленные дополнительные методические материалы носят рекламно-демонстрационный характер и не обеспечивают в полной мере научно-методическое сопровождение практики</w:t>
      </w:r>
      <w:r w:rsidR="00371933">
        <w:rPr>
          <w:rFonts w:ascii="Times New Roman" w:hAnsi="Times New Roman" w:cs="Times New Roman"/>
          <w:sz w:val="24"/>
          <w:szCs w:val="24"/>
        </w:rPr>
        <w:t>.</w:t>
      </w:r>
    </w:p>
    <w:p w14:paraId="084ABA29" w14:textId="203B1EBD" w:rsidR="00E323E9" w:rsidRDefault="00371933" w:rsidP="0037193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Сохраняется т</w:t>
      </w:r>
      <w:r w:rsidR="00E323E9">
        <w:rPr>
          <w:rFonts w:ascii="Times New Roman" w:hAnsi="Times New Roman" w:cs="Times New Roman"/>
          <w:sz w:val="24"/>
          <w:szCs w:val="24"/>
        </w:rPr>
        <w:t>енденция – стремление образовательной организации</w:t>
      </w:r>
      <w:r w:rsidR="00E323E9" w:rsidRPr="00E323E9">
        <w:rPr>
          <w:rFonts w:ascii="Times New Roman" w:hAnsi="Times New Roman" w:cs="Times New Roman"/>
          <w:sz w:val="24"/>
          <w:szCs w:val="24"/>
        </w:rPr>
        <w:t xml:space="preserve"> попасть</w:t>
      </w:r>
      <w:r w:rsidR="00E323E9">
        <w:rPr>
          <w:rFonts w:ascii="Times New Roman" w:hAnsi="Times New Roman" w:cs="Times New Roman"/>
          <w:sz w:val="24"/>
          <w:szCs w:val="24"/>
        </w:rPr>
        <w:t xml:space="preserve"> в Атлас (не важно, есть </w:t>
      </w:r>
      <w:r w:rsidR="00780031">
        <w:rPr>
          <w:rFonts w:ascii="Times New Roman" w:hAnsi="Times New Roman" w:cs="Times New Roman"/>
          <w:sz w:val="24"/>
          <w:szCs w:val="24"/>
        </w:rPr>
        <w:t xml:space="preserve">ли </w:t>
      </w:r>
      <w:r w:rsidR="00780031" w:rsidRPr="00E323E9">
        <w:rPr>
          <w:rFonts w:ascii="Times New Roman" w:hAnsi="Times New Roman" w:cs="Times New Roman"/>
          <w:sz w:val="24"/>
          <w:szCs w:val="24"/>
        </w:rPr>
        <w:t>реальная</w:t>
      </w:r>
      <w:r w:rsidR="00E323E9" w:rsidRPr="00E323E9">
        <w:rPr>
          <w:rFonts w:ascii="Times New Roman" w:hAnsi="Times New Roman" w:cs="Times New Roman"/>
          <w:sz w:val="24"/>
          <w:szCs w:val="24"/>
        </w:rPr>
        <w:t xml:space="preserve"> успешная практика или пока только задумка по ее</w:t>
      </w:r>
      <w:r w:rsidR="00E323E9">
        <w:rPr>
          <w:rFonts w:ascii="Times New Roman" w:hAnsi="Times New Roman" w:cs="Times New Roman"/>
          <w:sz w:val="24"/>
          <w:szCs w:val="24"/>
        </w:rPr>
        <w:t xml:space="preserve"> осуществлению)</w:t>
      </w:r>
      <w:r>
        <w:rPr>
          <w:rFonts w:ascii="Times New Roman" w:hAnsi="Times New Roman" w:cs="Times New Roman"/>
          <w:sz w:val="24"/>
          <w:szCs w:val="24"/>
        </w:rPr>
        <w:t>.</w:t>
      </w:r>
      <w:r w:rsidR="00EF1787">
        <w:rPr>
          <w:rFonts w:ascii="Times New Roman" w:hAnsi="Times New Roman" w:cs="Times New Roman"/>
          <w:sz w:val="24"/>
          <w:szCs w:val="24"/>
        </w:rPr>
        <w:t xml:space="preserve"> </w:t>
      </w:r>
      <w:r>
        <w:rPr>
          <w:rFonts w:ascii="Times New Roman" w:hAnsi="Times New Roman" w:cs="Times New Roman"/>
          <w:sz w:val="24"/>
          <w:szCs w:val="24"/>
        </w:rPr>
        <w:t>Г</w:t>
      </w:r>
      <w:r w:rsidR="00EF1787">
        <w:rPr>
          <w:rFonts w:ascii="Times New Roman" w:hAnsi="Times New Roman" w:cs="Times New Roman"/>
          <w:sz w:val="24"/>
          <w:szCs w:val="24"/>
        </w:rPr>
        <w:t xml:space="preserve">отовая </w:t>
      </w:r>
      <w:r w:rsidR="00780031">
        <w:rPr>
          <w:rFonts w:ascii="Times New Roman" w:hAnsi="Times New Roman" w:cs="Times New Roman"/>
          <w:sz w:val="24"/>
          <w:szCs w:val="24"/>
        </w:rPr>
        <w:t xml:space="preserve">технология описывается </w:t>
      </w:r>
      <w:r w:rsidR="00780031" w:rsidRPr="00B07A9A">
        <w:rPr>
          <w:rFonts w:ascii="Times New Roman" w:hAnsi="Times New Roman" w:cs="Times New Roman"/>
          <w:sz w:val="24"/>
          <w:szCs w:val="24"/>
        </w:rPr>
        <w:t>как</w:t>
      </w:r>
      <w:r w:rsidR="00B07A9A" w:rsidRPr="00B07A9A">
        <w:rPr>
          <w:rFonts w:ascii="Times New Roman" w:hAnsi="Times New Roman" w:cs="Times New Roman"/>
          <w:sz w:val="24"/>
          <w:szCs w:val="24"/>
        </w:rPr>
        <w:t xml:space="preserve"> собственная практика (без рефлексии деятельности по апробации или внедрению данной технологии, анализа деятельности, собст</w:t>
      </w:r>
      <w:r w:rsidR="003E116B">
        <w:rPr>
          <w:rFonts w:ascii="Times New Roman" w:hAnsi="Times New Roman" w:cs="Times New Roman"/>
          <w:sz w:val="24"/>
          <w:szCs w:val="24"/>
        </w:rPr>
        <w:t xml:space="preserve">венных практических наработок); </w:t>
      </w:r>
      <w:r w:rsidR="00B07A9A" w:rsidRPr="00B07A9A">
        <w:rPr>
          <w:rFonts w:ascii="Times New Roman" w:hAnsi="Times New Roman" w:cs="Times New Roman"/>
          <w:sz w:val="24"/>
          <w:szCs w:val="24"/>
        </w:rPr>
        <w:t>ориентированность практик на традиционные пути и способы решения образовательных задач.</w:t>
      </w:r>
    </w:p>
    <w:p w14:paraId="76522139" w14:textId="5EAC3761" w:rsidR="00D16D54" w:rsidRPr="00371933" w:rsidRDefault="00D16D54" w:rsidP="00D16D54">
      <w:pPr>
        <w:spacing w:line="240" w:lineRule="auto"/>
        <w:ind w:firstLine="567"/>
        <w:rPr>
          <w:rFonts w:ascii="Times New Roman" w:hAnsi="Times New Roman" w:cs="Times New Roman"/>
          <w:iCs/>
          <w:spacing w:val="-2"/>
          <w:sz w:val="24"/>
          <w:szCs w:val="24"/>
        </w:rPr>
      </w:pPr>
      <w:r w:rsidRPr="00371933">
        <w:rPr>
          <w:rFonts w:ascii="Times New Roman" w:hAnsi="Times New Roman" w:cs="Times New Roman"/>
          <w:b/>
          <w:iCs/>
          <w:spacing w:val="-2"/>
          <w:sz w:val="24"/>
          <w:szCs w:val="24"/>
        </w:rPr>
        <w:t>Формальное заполнение полей заявки</w:t>
      </w:r>
    </w:p>
    <w:p w14:paraId="4022DAD9" w14:textId="3551A96B" w:rsidR="00D16D54" w:rsidRPr="00371933" w:rsidRDefault="00D16D54" w:rsidP="00371933">
      <w:pPr>
        <w:spacing w:line="240" w:lineRule="auto"/>
        <w:ind w:firstLine="567"/>
        <w:jc w:val="both"/>
        <w:rPr>
          <w:rFonts w:ascii="Times New Roman" w:hAnsi="Times New Roman" w:cs="Times New Roman"/>
          <w:spacing w:val="-2"/>
          <w:sz w:val="24"/>
          <w:szCs w:val="24"/>
        </w:rPr>
      </w:pPr>
      <w:r w:rsidRPr="00371933">
        <w:rPr>
          <w:rFonts w:ascii="Times New Roman" w:hAnsi="Times New Roman" w:cs="Times New Roman"/>
          <w:spacing w:val="-2"/>
          <w:sz w:val="24"/>
          <w:szCs w:val="24"/>
        </w:rPr>
        <w:t xml:space="preserve"> </w:t>
      </w:r>
      <w:r w:rsidR="00371933">
        <w:rPr>
          <w:rFonts w:ascii="Times New Roman" w:hAnsi="Times New Roman" w:cs="Times New Roman"/>
          <w:spacing w:val="-2"/>
          <w:sz w:val="24"/>
          <w:szCs w:val="24"/>
        </w:rPr>
        <w:t>Н</w:t>
      </w:r>
      <w:r w:rsidR="00371933" w:rsidRPr="00371933">
        <w:rPr>
          <w:rFonts w:ascii="Times New Roman" w:hAnsi="Times New Roman" w:cs="Times New Roman"/>
          <w:spacing w:val="-2"/>
          <w:sz w:val="24"/>
          <w:szCs w:val="24"/>
        </w:rPr>
        <w:t xml:space="preserve">аблюдаются </w:t>
      </w:r>
      <w:r w:rsidRPr="00371933">
        <w:rPr>
          <w:rFonts w:ascii="Times New Roman" w:hAnsi="Times New Roman" w:cs="Times New Roman"/>
          <w:spacing w:val="-2"/>
          <w:sz w:val="24"/>
          <w:szCs w:val="24"/>
        </w:rPr>
        <w:t>пространные тексты, не относящиеся к наименованиям полей формы</w:t>
      </w:r>
      <w:r w:rsidR="00371933">
        <w:rPr>
          <w:rFonts w:ascii="Times New Roman" w:hAnsi="Times New Roman" w:cs="Times New Roman"/>
          <w:spacing w:val="-2"/>
          <w:sz w:val="24"/>
          <w:szCs w:val="24"/>
        </w:rPr>
        <w:t xml:space="preserve"> заявки</w:t>
      </w:r>
      <w:r w:rsidRPr="00371933">
        <w:rPr>
          <w:rFonts w:ascii="Times New Roman" w:hAnsi="Times New Roman" w:cs="Times New Roman"/>
          <w:spacing w:val="-2"/>
          <w:sz w:val="24"/>
          <w:szCs w:val="24"/>
        </w:rPr>
        <w:t xml:space="preserve">, </w:t>
      </w:r>
      <w:r w:rsidR="00371933" w:rsidRPr="00371933">
        <w:rPr>
          <w:rFonts w:ascii="Times New Roman" w:hAnsi="Times New Roman" w:cs="Times New Roman"/>
          <w:spacing w:val="-2"/>
          <w:sz w:val="24"/>
          <w:szCs w:val="24"/>
        </w:rPr>
        <w:t>в текстах</w:t>
      </w:r>
      <w:r w:rsidRPr="00371933">
        <w:rPr>
          <w:rFonts w:ascii="Times New Roman" w:hAnsi="Times New Roman" w:cs="Times New Roman"/>
          <w:spacing w:val="-2"/>
          <w:sz w:val="24"/>
          <w:szCs w:val="24"/>
        </w:rPr>
        <w:t xml:space="preserve"> использ</w:t>
      </w:r>
      <w:r w:rsidR="00371933" w:rsidRPr="00371933">
        <w:rPr>
          <w:rFonts w:ascii="Times New Roman" w:hAnsi="Times New Roman" w:cs="Times New Roman"/>
          <w:spacing w:val="-2"/>
          <w:sz w:val="24"/>
          <w:szCs w:val="24"/>
        </w:rPr>
        <w:t>уются готовые</w:t>
      </w:r>
      <w:r w:rsidRPr="00371933">
        <w:rPr>
          <w:rFonts w:ascii="Times New Roman" w:hAnsi="Times New Roman" w:cs="Times New Roman"/>
          <w:spacing w:val="-2"/>
          <w:sz w:val="24"/>
          <w:szCs w:val="24"/>
        </w:rPr>
        <w:t xml:space="preserve"> описани</w:t>
      </w:r>
      <w:r w:rsidR="00371933" w:rsidRPr="00371933">
        <w:rPr>
          <w:rFonts w:ascii="Times New Roman" w:hAnsi="Times New Roman" w:cs="Times New Roman"/>
          <w:spacing w:val="-2"/>
          <w:sz w:val="24"/>
          <w:szCs w:val="24"/>
        </w:rPr>
        <w:t>я</w:t>
      </w:r>
      <w:r w:rsidRPr="00371933">
        <w:rPr>
          <w:rFonts w:ascii="Times New Roman" w:hAnsi="Times New Roman" w:cs="Times New Roman"/>
          <w:spacing w:val="-2"/>
          <w:sz w:val="24"/>
          <w:szCs w:val="24"/>
        </w:rPr>
        <w:t xml:space="preserve"> возможности различных ресурсов, взятых с сайтов</w:t>
      </w:r>
      <w:r w:rsidR="00371933">
        <w:rPr>
          <w:rFonts w:ascii="Times New Roman" w:hAnsi="Times New Roman" w:cs="Times New Roman"/>
          <w:spacing w:val="-2"/>
          <w:sz w:val="24"/>
          <w:szCs w:val="24"/>
        </w:rPr>
        <w:t>.</w:t>
      </w:r>
    </w:p>
    <w:p w14:paraId="35D45F48" w14:textId="0FD5637A" w:rsidR="006828CE" w:rsidRPr="007F50B3" w:rsidRDefault="006828CE" w:rsidP="006E2CEE">
      <w:pPr>
        <w:spacing w:line="240" w:lineRule="auto"/>
        <w:ind w:firstLine="567"/>
        <w:jc w:val="both"/>
        <w:rPr>
          <w:rFonts w:ascii="Times New Roman" w:hAnsi="Times New Roman" w:cs="Times New Roman"/>
          <w:b/>
          <w:sz w:val="24"/>
          <w:szCs w:val="24"/>
        </w:rPr>
      </w:pPr>
      <w:r w:rsidRPr="007F50B3">
        <w:rPr>
          <w:rFonts w:ascii="Times New Roman" w:hAnsi="Times New Roman" w:cs="Times New Roman"/>
          <w:b/>
          <w:sz w:val="24"/>
          <w:szCs w:val="24"/>
        </w:rPr>
        <w:t>Основное неоправдавшееся ожидание</w:t>
      </w:r>
    </w:p>
    <w:p w14:paraId="634FFCA5" w14:textId="13B2E7B1" w:rsidR="006828CE" w:rsidRPr="006828CE" w:rsidRDefault="00371933" w:rsidP="0037193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Количество некачественных практик; еще фиксируются п</w:t>
      </w:r>
      <w:r w:rsidR="006828CE" w:rsidRPr="006828CE">
        <w:rPr>
          <w:rFonts w:ascii="Times New Roman" w:hAnsi="Times New Roman" w:cs="Times New Roman"/>
          <w:sz w:val="24"/>
          <w:szCs w:val="24"/>
        </w:rPr>
        <w:t xml:space="preserve">рактики, заявленные повторно, </w:t>
      </w:r>
      <w:r>
        <w:rPr>
          <w:rFonts w:ascii="Times New Roman" w:hAnsi="Times New Roman" w:cs="Times New Roman"/>
          <w:sz w:val="24"/>
          <w:szCs w:val="24"/>
        </w:rPr>
        <w:t xml:space="preserve">которые </w:t>
      </w:r>
      <w:r w:rsidR="006828CE" w:rsidRPr="006828CE">
        <w:rPr>
          <w:rFonts w:ascii="Times New Roman" w:hAnsi="Times New Roman" w:cs="Times New Roman"/>
          <w:sz w:val="24"/>
          <w:szCs w:val="24"/>
        </w:rPr>
        <w:t>в большинстве своем, предъявлены или прежних текстах с прежними результатами, или в материалах формально указан ф</w:t>
      </w:r>
      <w:r w:rsidR="007F50B3">
        <w:rPr>
          <w:rFonts w:ascii="Times New Roman" w:hAnsi="Times New Roman" w:cs="Times New Roman"/>
          <w:sz w:val="24"/>
          <w:szCs w:val="24"/>
        </w:rPr>
        <w:t>акт размещения практики в Атлас</w:t>
      </w:r>
      <w:r w:rsidR="006828CE" w:rsidRPr="006828CE">
        <w:rPr>
          <w:rFonts w:ascii="Times New Roman" w:hAnsi="Times New Roman" w:cs="Times New Roman"/>
          <w:sz w:val="24"/>
          <w:szCs w:val="24"/>
        </w:rPr>
        <w:t xml:space="preserve"> в предыдущие годы без обоснования актуальности «новой» /«модифицированной» практики, а также без выделения изменений в целях, средствах, результатах деятельности за период, прошедший с момента подачи предыдущей заявки</w:t>
      </w:r>
      <w:r w:rsidR="005132A9">
        <w:rPr>
          <w:rFonts w:ascii="Times New Roman" w:hAnsi="Times New Roman" w:cs="Times New Roman"/>
          <w:sz w:val="24"/>
          <w:szCs w:val="24"/>
        </w:rPr>
        <w:t>.</w:t>
      </w:r>
      <w:r w:rsidR="006828CE" w:rsidRPr="006828CE">
        <w:rPr>
          <w:rFonts w:ascii="Times New Roman" w:hAnsi="Times New Roman" w:cs="Times New Roman"/>
          <w:sz w:val="24"/>
          <w:szCs w:val="24"/>
        </w:rPr>
        <w:t xml:space="preserve"> </w:t>
      </w:r>
    </w:p>
    <w:p w14:paraId="0E9C2973" w14:textId="0855EDA1" w:rsidR="00876719" w:rsidRDefault="00876719" w:rsidP="006E2CEE">
      <w:pPr>
        <w:spacing w:line="240" w:lineRule="auto"/>
        <w:ind w:firstLine="567"/>
        <w:jc w:val="both"/>
        <w:rPr>
          <w:rFonts w:ascii="Times New Roman" w:hAnsi="Times New Roman" w:cs="Times New Roman"/>
          <w:b/>
          <w:sz w:val="24"/>
          <w:szCs w:val="24"/>
        </w:rPr>
      </w:pPr>
      <w:r w:rsidRPr="00876719">
        <w:rPr>
          <w:rFonts w:ascii="Times New Roman" w:hAnsi="Times New Roman" w:cs="Times New Roman"/>
          <w:b/>
          <w:sz w:val="24"/>
          <w:szCs w:val="24"/>
        </w:rPr>
        <w:t>Рекомендации по работе с авторами образовательных практик</w:t>
      </w:r>
    </w:p>
    <w:p w14:paraId="6F72E205" w14:textId="66246B65" w:rsidR="005C3DEF" w:rsidRPr="005C3DEF" w:rsidRDefault="005C3DEF" w:rsidP="005C3DEF">
      <w:pPr>
        <w:spacing w:line="240" w:lineRule="auto"/>
        <w:ind w:firstLine="567"/>
        <w:jc w:val="both"/>
        <w:rPr>
          <w:rFonts w:ascii="Times New Roman" w:hAnsi="Times New Roman" w:cs="Times New Roman"/>
          <w:sz w:val="24"/>
          <w:szCs w:val="24"/>
        </w:rPr>
      </w:pPr>
      <w:r w:rsidRPr="006D226B">
        <w:rPr>
          <w:rFonts w:ascii="Times New Roman" w:hAnsi="Times New Roman" w:cs="Times New Roman"/>
          <w:sz w:val="24"/>
          <w:szCs w:val="24"/>
        </w:rPr>
        <w:t>- необходимо обучать педагогов культуре представления своих материалов, умению описывать свой опыт и оформлять его;</w:t>
      </w:r>
    </w:p>
    <w:p w14:paraId="17EEDCA6" w14:textId="652B3485" w:rsidR="00876719" w:rsidRPr="006D226B" w:rsidRDefault="00876719" w:rsidP="006D226B">
      <w:pPr>
        <w:spacing w:line="240" w:lineRule="auto"/>
        <w:ind w:firstLine="567"/>
        <w:jc w:val="both"/>
        <w:rPr>
          <w:rFonts w:ascii="Times New Roman" w:hAnsi="Times New Roman" w:cs="Times New Roman"/>
          <w:sz w:val="24"/>
          <w:szCs w:val="24"/>
        </w:rPr>
      </w:pPr>
      <w:r w:rsidRPr="006D226B">
        <w:rPr>
          <w:rFonts w:ascii="Times New Roman" w:hAnsi="Times New Roman" w:cs="Times New Roman"/>
          <w:sz w:val="24"/>
          <w:szCs w:val="24"/>
        </w:rPr>
        <w:t xml:space="preserve">- необходимо </w:t>
      </w:r>
      <w:r w:rsidR="00371933" w:rsidRPr="006D226B">
        <w:rPr>
          <w:rFonts w:ascii="Times New Roman" w:hAnsi="Times New Roman" w:cs="Times New Roman"/>
          <w:sz w:val="24"/>
          <w:szCs w:val="24"/>
        </w:rPr>
        <w:t xml:space="preserve">продолжать </w:t>
      </w:r>
      <w:r w:rsidRPr="006D226B">
        <w:rPr>
          <w:rFonts w:ascii="Times New Roman" w:hAnsi="Times New Roman" w:cs="Times New Roman"/>
          <w:sz w:val="24"/>
          <w:szCs w:val="24"/>
        </w:rPr>
        <w:t xml:space="preserve">работать с педагогами в понимании, что любая практика полезна для автора и педагогической общественности края только тогда, когда четко обозначены ее результаты, эти результаты </w:t>
      </w:r>
      <w:proofErr w:type="spellStart"/>
      <w:r w:rsidRPr="006D226B">
        <w:rPr>
          <w:rFonts w:ascii="Times New Roman" w:hAnsi="Times New Roman" w:cs="Times New Roman"/>
          <w:sz w:val="24"/>
          <w:szCs w:val="24"/>
        </w:rPr>
        <w:t>операционализированы</w:t>
      </w:r>
      <w:proofErr w:type="spellEnd"/>
      <w:r w:rsidRPr="006D226B">
        <w:rPr>
          <w:rFonts w:ascii="Times New Roman" w:hAnsi="Times New Roman" w:cs="Times New Roman"/>
          <w:sz w:val="24"/>
          <w:szCs w:val="24"/>
        </w:rPr>
        <w:t xml:space="preserve"> + описаны и приведены инструменты проверки достижимости заявленных результатов (то есть работа на понимание и практическое воплощение связки между целью, задачами, планируемыми результатами практик и средствами измерения полученных результатов); </w:t>
      </w:r>
    </w:p>
    <w:p w14:paraId="19916910" w14:textId="0E7BAF4C" w:rsidR="005C3DEF" w:rsidRPr="005C3DEF" w:rsidRDefault="006D226B" w:rsidP="005C3DEF">
      <w:pPr>
        <w:spacing w:line="240" w:lineRule="auto"/>
        <w:ind w:firstLine="567"/>
        <w:jc w:val="both"/>
        <w:rPr>
          <w:rFonts w:ascii="Times New Roman" w:hAnsi="Times New Roman" w:cs="Times New Roman"/>
          <w:sz w:val="24"/>
          <w:szCs w:val="24"/>
        </w:rPr>
      </w:pPr>
      <w:r w:rsidRPr="005C3DEF">
        <w:rPr>
          <w:rFonts w:ascii="Times New Roman" w:hAnsi="Times New Roman" w:cs="Times New Roman"/>
          <w:sz w:val="24"/>
          <w:szCs w:val="24"/>
        </w:rPr>
        <w:t>-</w:t>
      </w:r>
      <w:r w:rsidR="005C3DEF">
        <w:rPr>
          <w:rFonts w:ascii="Times New Roman" w:hAnsi="Times New Roman" w:cs="Times New Roman"/>
          <w:sz w:val="24"/>
          <w:szCs w:val="24"/>
        </w:rPr>
        <w:t xml:space="preserve">более серьезно </w:t>
      </w:r>
      <w:r w:rsidRPr="005C3DEF">
        <w:rPr>
          <w:rFonts w:ascii="Times New Roman" w:hAnsi="Times New Roman" w:cs="Times New Roman"/>
          <w:sz w:val="24"/>
          <w:szCs w:val="24"/>
        </w:rPr>
        <w:t>обращать внимание при описании на</w:t>
      </w:r>
      <w:r w:rsidR="00371933" w:rsidRPr="005C3DEF">
        <w:rPr>
          <w:rFonts w:ascii="Times New Roman" w:hAnsi="Times New Roman" w:cs="Times New Roman"/>
          <w:sz w:val="24"/>
          <w:szCs w:val="24"/>
        </w:rPr>
        <w:t xml:space="preserve"> согласованность между целью, задачами, содержанием и результатами практики;</w:t>
      </w:r>
      <w:r w:rsidR="005C3DEF" w:rsidRPr="005C3DEF">
        <w:rPr>
          <w:rFonts w:ascii="Times New Roman" w:hAnsi="Times New Roman" w:cs="Times New Roman"/>
          <w:sz w:val="24"/>
          <w:szCs w:val="24"/>
        </w:rPr>
        <w:t xml:space="preserve"> </w:t>
      </w:r>
      <w:r w:rsidR="005C3DEF" w:rsidRPr="005C3DEF">
        <w:rPr>
          <w:rFonts w:ascii="Times New Roman" w:hAnsi="Times New Roman" w:cs="Times New Roman"/>
          <w:color w:val="000000" w:themeColor="text1"/>
          <w:sz w:val="24"/>
          <w:szCs w:val="24"/>
        </w:rPr>
        <w:t>избегать формального подхода при описании практики и умения представлять свой опыт профессиональным методическим языком;</w:t>
      </w:r>
    </w:p>
    <w:p w14:paraId="5C6AD872" w14:textId="244E9C6C" w:rsidR="005C3DEF" w:rsidRDefault="005C3DEF" w:rsidP="005C3DEF">
      <w:pPr>
        <w:spacing w:line="240" w:lineRule="auto"/>
        <w:ind w:firstLine="567"/>
        <w:jc w:val="both"/>
        <w:rPr>
          <w:rFonts w:ascii="Times New Roman" w:hAnsi="Times New Roman" w:cs="Times New Roman"/>
          <w:sz w:val="24"/>
          <w:szCs w:val="24"/>
        </w:rPr>
      </w:pPr>
      <w:r w:rsidRPr="005C3DEF">
        <w:rPr>
          <w:rFonts w:ascii="Times New Roman" w:hAnsi="Times New Roman" w:cs="Times New Roman"/>
          <w:sz w:val="24"/>
          <w:szCs w:val="24"/>
        </w:rPr>
        <w:t>-уделять внимание разработке информационных и научно-методических материалов, обеспечивающих реализацию и тиражирование практики</w:t>
      </w:r>
      <w:r>
        <w:rPr>
          <w:rFonts w:ascii="Times New Roman" w:hAnsi="Times New Roman" w:cs="Times New Roman"/>
          <w:sz w:val="24"/>
          <w:szCs w:val="24"/>
        </w:rPr>
        <w:t>;</w:t>
      </w:r>
    </w:p>
    <w:p w14:paraId="317668DE" w14:textId="367A8EFE" w:rsidR="006D226B" w:rsidRDefault="006D226B" w:rsidP="006D226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71933" w:rsidRPr="006D226B">
        <w:rPr>
          <w:rFonts w:ascii="Times New Roman" w:hAnsi="Times New Roman" w:cs="Times New Roman"/>
          <w:sz w:val="24"/>
          <w:szCs w:val="24"/>
        </w:rPr>
        <w:t xml:space="preserve">практики </w:t>
      </w:r>
      <w:r>
        <w:rPr>
          <w:rFonts w:ascii="Times New Roman" w:hAnsi="Times New Roman" w:cs="Times New Roman"/>
          <w:sz w:val="24"/>
          <w:szCs w:val="24"/>
        </w:rPr>
        <w:t>заявлять</w:t>
      </w:r>
      <w:r w:rsidR="00371933" w:rsidRPr="006D226B">
        <w:rPr>
          <w:rFonts w:ascii="Times New Roman" w:hAnsi="Times New Roman" w:cs="Times New Roman"/>
          <w:sz w:val="24"/>
          <w:szCs w:val="24"/>
        </w:rPr>
        <w:t xml:space="preserve"> в </w:t>
      </w:r>
      <w:r w:rsidRPr="006D226B">
        <w:rPr>
          <w:rFonts w:ascii="Times New Roman" w:hAnsi="Times New Roman" w:cs="Times New Roman"/>
          <w:sz w:val="24"/>
          <w:szCs w:val="24"/>
        </w:rPr>
        <w:t>Атлас</w:t>
      </w:r>
      <w:r w:rsidR="00371933" w:rsidRPr="006D226B">
        <w:rPr>
          <w:rFonts w:ascii="Times New Roman" w:hAnsi="Times New Roman" w:cs="Times New Roman"/>
          <w:sz w:val="24"/>
          <w:szCs w:val="24"/>
        </w:rPr>
        <w:t xml:space="preserve"> </w:t>
      </w:r>
      <w:r>
        <w:rPr>
          <w:rFonts w:ascii="Times New Roman" w:hAnsi="Times New Roman" w:cs="Times New Roman"/>
          <w:sz w:val="24"/>
          <w:szCs w:val="24"/>
        </w:rPr>
        <w:t xml:space="preserve">повторно </w:t>
      </w:r>
      <w:r w:rsidR="00371933" w:rsidRPr="006D226B">
        <w:rPr>
          <w:rFonts w:ascii="Times New Roman" w:hAnsi="Times New Roman" w:cs="Times New Roman"/>
          <w:sz w:val="24"/>
          <w:szCs w:val="24"/>
        </w:rPr>
        <w:t>только в том случае, если в образовательной организации продолжается работа по направлению;</w:t>
      </w:r>
    </w:p>
    <w:p w14:paraId="0161C7B7" w14:textId="77777777" w:rsidR="006D226B" w:rsidRDefault="006D226B" w:rsidP="006D226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71933" w:rsidRPr="006D226B">
        <w:rPr>
          <w:rFonts w:ascii="Times New Roman" w:hAnsi="Times New Roman" w:cs="Times New Roman"/>
          <w:sz w:val="24"/>
          <w:szCs w:val="24"/>
        </w:rPr>
        <w:t>указывать условия, которые необходимы для внедрения практики (то есть тот необходимый минимум действий, которые необходимо совершить управленческой команде/педагогическому коллективу), без которых распространение практики невозможно;</w:t>
      </w:r>
    </w:p>
    <w:p w14:paraId="22D56106" w14:textId="77777777" w:rsidR="006D226B" w:rsidRDefault="006D226B" w:rsidP="006D226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71933" w:rsidRPr="006D226B">
        <w:rPr>
          <w:rFonts w:ascii="Times New Roman" w:hAnsi="Times New Roman" w:cs="Times New Roman"/>
          <w:sz w:val="24"/>
          <w:szCs w:val="24"/>
        </w:rPr>
        <w:t>в случае ограниченного доступа к материалам практики предоставлять материалы в любом доступном для просмотра варианте (видео, презентация, скриншоты с описанием и т.п.) или предоставлять гостевой доступ к материалам;</w:t>
      </w:r>
    </w:p>
    <w:p w14:paraId="0EC6479B" w14:textId="77777777" w:rsidR="005C3DEF" w:rsidRDefault="006D226B" w:rsidP="005C3DEF">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71933" w:rsidRPr="006D226B">
        <w:rPr>
          <w:rFonts w:ascii="Times New Roman" w:hAnsi="Times New Roman" w:cs="Times New Roman"/>
          <w:spacing w:val="-2"/>
          <w:sz w:val="24"/>
          <w:szCs w:val="24"/>
        </w:rPr>
        <w:t xml:space="preserve">авторам практик рекомендуется «обкатать практику», то есть перед представлением ее в </w:t>
      </w:r>
      <w:r w:rsidRPr="006D226B">
        <w:rPr>
          <w:rFonts w:ascii="Times New Roman" w:hAnsi="Times New Roman" w:cs="Times New Roman"/>
          <w:spacing w:val="-2"/>
          <w:sz w:val="24"/>
          <w:szCs w:val="24"/>
        </w:rPr>
        <w:t>Атлас</w:t>
      </w:r>
      <w:r w:rsidR="00371933" w:rsidRPr="006D226B">
        <w:rPr>
          <w:rFonts w:ascii="Times New Roman" w:hAnsi="Times New Roman" w:cs="Times New Roman"/>
          <w:spacing w:val="-2"/>
          <w:sz w:val="24"/>
          <w:szCs w:val="24"/>
        </w:rPr>
        <w:t xml:space="preserve"> представлять практику на мероприятиях разного уровня (в том числе регионального и федерального), публиковать имеющуюся базу методических материалов (разработок) как на сайте ОО, так и в сетевых сообществах, предоставлять количественные показатели динамики изменений результатов участников практики и публиковать первые результаты в статьях журналов (сборниках и т. п.) регионального и федерального уровня; при выборе платформ для публикации рекомендуется выбирать референтные платформы (где уровень представляемых материалов оценивается, а не публикуются любые материалы за некоторые вступительные взносы или без оных)</w:t>
      </w:r>
      <w:r>
        <w:rPr>
          <w:rFonts w:ascii="Times New Roman" w:hAnsi="Times New Roman" w:cs="Times New Roman"/>
          <w:spacing w:val="-2"/>
          <w:sz w:val="24"/>
          <w:szCs w:val="24"/>
        </w:rPr>
        <w:t>;</w:t>
      </w:r>
    </w:p>
    <w:p w14:paraId="52A03F94" w14:textId="132C7511" w:rsidR="00595930" w:rsidRDefault="006D226B" w:rsidP="00A94A8E">
      <w:pPr>
        <w:spacing w:line="240" w:lineRule="auto"/>
        <w:ind w:firstLine="567"/>
        <w:jc w:val="both"/>
        <w:rPr>
          <w:rFonts w:ascii="Times New Roman" w:hAnsi="Times New Roman" w:cs="Times New Roman"/>
          <w:sz w:val="24"/>
          <w:szCs w:val="24"/>
        </w:rPr>
      </w:pPr>
      <w:r w:rsidRPr="005C3DEF">
        <w:rPr>
          <w:rFonts w:ascii="Times New Roman" w:hAnsi="Times New Roman" w:cs="Times New Roman"/>
          <w:sz w:val="24"/>
          <w:szCs w:val="24"/>
        </w:rPr>
        <w:t>-</w:t>
      </w:r>
      <w:r w:rsidR="00371933" w:rsidRPr="005C3DEF">
        <w:rPr>
          <w:rFonts w:ascii="Times New Roman" w:hAnsi="Times New Roman" w:cs="Times New Roman"/>
          <w:sz w:val="24"/>
          <w:szCs w:val="24"/>
        </w:rPr>
        <w:t xml:space="preserve">муниципальным методическим службам более серьезно изучать практики, рекомендуя их на предоставление в </w:t>
      </w:r>
      <w:r w:rsidRPr="005C3DEF">
        <w:rPr>
          <w:rFonts w:ascii="Times New Roman" w:hAnsi="Times New Roman" w:cs="Times New Roman"/>
          <w:sz w:val="24"/>
          <w:szCs w:val="24"/>
        </w:rPr>
        <w:t>Атлас</w:t>
      </w:r>
      <w:r w:rsidR="00371933" w:rsidRPr="005C3DEF">
        <w:rPr>
          <w:rFonts w:ascii="Times New Roman" w:hAnsi="Times New Roman" w:cs="Times New Roman"/>
          <w:sz w:val="24"/>
          <w:szCs w:val="24"/>
        </w:rPr>
        <w:t>.</w:t>
      </w:r>
      <w:r w:rsidR="005C3DEF" w:rsidRPr="005C3DEF">
        <w:rPr>
          <w:rFonts w:ascii="Times New Roman" w:hAnsi="Times New Roman" w:cs="Times New Roman"/>
          <w:sz w:val="24"/>
          <w:szCs w:val="24"/>
        </w:rPr>
        <w:t xml:space="preserve"> В</w:t>
      </w:r>
      <w:r w:rsidR="005C3DEF" w:rsidRPr="005C3DEF">
        <w:rPr>
          <w:rFonts w:ascii="Times New Roman" w:hAnsi="Times New Roman" w:cs="Times New Roman"/>
          <w:color w:val="000000"/>
          <w:sz w:val="24"/>
          <w:szCs w:val="24"/>
        </w:rPr>
        <w:t xml:space="preserve"> муниципалитете необходимо проектировать семинары по обновлению содержания деятельности в рамках каждой авторской практики с учетом предложений экспертов.</w:t>
      </w:r>
    </w:p>
    <w:p w14:paraId="2B93D329" w14:textId="77777777" w:rsidR="00A94A8E" w:rsidRPr="00A94A8E" w:rsidRDefault="00A94A8E" w:rsidP="00A94A8E">
      <w:pPr>
        <w:spacing w:line="240" w:lineRule="auto"/>
        <w:ind w:firstLine="567"/>
        <w:jc w:val="both"/>
        <w:rPr>
          <w:rFonts w:ascii="Times New Roman" w:hAnsi="Times New Roman" w:cs="Times New Roman"/>
          <w:sz w:val="24"/>
          <w:szCs w:val="24"/>
        </w:rPr>
      </w:pPr>
    </w:p>
    <w:p w14:paraId="68B3F817" w14:textId="29E3D216" w:rsidR="005D61A0" w:rsidRPr="00DB54FA" w:rsidRDefault="005D61A0" w:rsidP="00D90E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B54FA">
        <w:rPr>
          <w:rFonts w:ascii="Times New Roman" w:eastAsia="Times New Roman" w:hAnsi="Times New Roman" w:cs="Times New Roman"/>
          <w:b/>
          <w:color w:val="000000"/>
          <w:sz w:val="24"/>
          <w:szCs w:val="24"/>
          <w:lang w:eastAsia="ru-RU"/>
        </w:rPr>
        <w:t>Ра</w:t>
      </w:r>
      <w:r w:rsidR="006E2CEE">
        <w:rPr>
          <w:rFonts w:ascii="Times New Roman" w:eastAsia="Times New Roman" w:hAnsi="Times New Roman" w:cs="Times New Roman"/>
          <w:b/>
          <w:color w:val="000000"/>
          <w:sz w:val="24"/>
          <w:szCs w:val="24"/>
          <w:lang w:eastAsia="ru-RU"/>
        </w:rPr>
        <w:t>здел IV. Результаты участия</w:t>
      </w:r>
      <w:r w:rsidRPr="00DB54FA">
        <w:rPr>
          <w:rFonts w:ascii="Times New Roman" w:eastAsia="Times New Roman" w:hAnsi="Times New Roman" w:cs="Times New Roman"/>
          <w:b/>
          <w:color w:val="000000"/>
          <w:sz w:val="24"/>
          <w:szCs w:val="24"/>
          <w:lang w:eastAsia="ru-RU"/>
        </w:rPr>
        <w:t xml:space="preserve"> муниципальн</w:t>
      </w:r>
      <w:r w:rsidR="002404C8">
        <w:rPr>
          <w:rFonts w:ascii="Times New Roman" w:eastAsia="Times New Roman" w:hAnsi="Times New Roman" w:cs="Times New Roman"/>
          <w:b/>
          <w:color w:val="000000"/>
          <w:sz w:val="24"/>
          <w:szCs w:val="24"/>
          <w:lang w:eastAsia="ru-RU"/>
        </w:rPr>
        <w:t>ых систем образования в кампании</w:t>
      </w:r>
      <w:r w:rsidRPr="00DB54FA">
        <w:rPr>
          <w:rFonts w:ascii="Times New Roman" w:eastAsia="Times New Roman" w:hAnsi="Times New Roman" w:cs="Times New Roman"/>
          <w:b/>
          <w:color w:val="000000"/>
          <w:sz w:val="24"/>
          <w:szCs w:val="24"/>
          <w:lang w:eastAsia="ru-RU"/>
        </w:rPr>
        <w:t xml:space="preserve"> Атласа в 20</w:t>
      </w:r>
      <w:r w:rsidR="00550978">
        <w:rPr>
          <w:rFonts w:ascii="Times New Roman" w:eastAsia="Times New Roman" w:hAnsi="Times New Roman" w:cs="Times New Roman"/>
          <w:b/>
          <w:color w:val="000000"/>
          <w:sz w:val="24"/>
          <w:szCs w:val="24"/>
          <w:lang w:eastAsia="ru-RU"/>
        </w:rPr>
        <w:t>20</w:t>
      </w:r>
      <w:r w:rsidRPr="00DB54FA">
        <w:rPr>
          <w:rFonts w:ascii="Times New Roman" w:eastAsia="Times New Roman" w:hAnsi="Times New Roman" w:cs="Times New Roman"/>
          <w:b/>
          <w:color w:val="000000"/>
          <w:sz w:val="24"/>
          <w:szCs w:val="24"/>
          <w:lang w:eastAsia="ru-RU"/>
        </w:rPr>
        <w:t>-202</w:t>
      </w:r>
      <w:r w:rsidR="00550978">
        <w:rPr>
          <w:rFonts w:ascii="Times New Roman" w:eastAsia="Times New Roman" w:hAnsi="Times New Roman" w:cs="Times New Roman"/>
          <w:b/>
          <w:color w:val="000000"/>
          <w:sz w:val="24"/>
          <w:szCs w:val="24"/>
          <w:lang w:eastAsia="ru-RU"/>
        </w:rPr>
        <w:t>1</w:t>
      </w:r>
      <w:r w:rsidRPr="00DB54FA">
        <w:rPr>
          <w:rFonts w:ascii="Times New Roman" w:eastAsia="Times New Roman" w:hAnsi="Times New Roman" w:cs="Times New Roman"/>
          <w:b/>
          <w:color w:val="000000"/>
          <w:sz w:val="24"/>
          <w:szCs w:val="24"/>
          <w:lang w:eastAsia="ru-RU"/>
        </w:rPr>
        <w:t xml:space="preserve"> учебном году</w:t>
      </w:r>
    </w:p>
    <w:p w14:paraId="5B4176B3" w14:textId="77777777" w:rsidR="00151FB8" w:rsidRPr="00DB54FA" w:rsidRDefault="00151FB8" w:rsidP="001C4DF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14:paraId="64634D20" w14:textId="16759448" w:rsidR="00296A94" w:rsidRPr="00F36E7E" w:rsidRDefault="00296A94" w:rsidP="00780E67">
      <w:pPr>
        <w:shd w:val="clear" w:color="auto" w:fill="FFFFFF"/>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В заявочной кампании </w:t>
      </w:r>
      <w:r>
        <w:rPr>
          <w:rFonts w:ascii="Times New Roman" w:eastAsia="Times New Roman" w:hAnsi="Times New Roman" w:cs="Times New Roman"/>
          <w:color w:val="000000"/>
          <w:sz w:val="24"/>
          <w:szCs w:val="24"/>
          <w:lang w:eastAsia="ru-RU"/>
        </w:rPr>
        <w:t xml:space="preserve">Атласа </w:t>
      </w:r>
      <w:r w:rsidRPr="00C47FC0">
        <w:rPr>
          <w:rFonts w:ascii="Times New Roman" w:eastAsia="Times New Roman" w:hAnsi="Times New Roman" w:cs="Times New Roman"/>
          <w:color w:val="000000"/>
          <w:sz w:val="24"/>
          <w:szCs w:val="24"/>
          <w:lang w:eastAsia="ru-RU"/>
        </w:rPr>
        <w:t>приняли участие практики образовательных</w:t>
      </w:r>
      <w:r w:rsidR="00471C5D">
        <w:rPr>
          <w:rFonts w:ascii="Times New Roman" w:eastAsia="Times New Roman" w:hAnsi="Times New Roman" w:cs="Times New Roman"/>
          <w:color w:val="000000"/>
          <w:sz w:val="24"/>
          <w:szCs w:val="24"/>
          <w:lang w:eastAsia="ru-RU"/>
        </w:rPr>
        <w:t xml:space="preserve"> организаций из</w:t>
      </w:r>
      <w:r w:rsidRPr="00C47FC0">
        <w:rPr>
          <w:rFonts w:ascii="Times New Roman" w:eastAsia="Times New Roman" w:hAnsi="Times New Roman" w:cs="Times New Roman"/>
          <w:color w:val="000000"/>
          <w:sz w:val="24"/>
          <w:szCs w:val="24"/>
          <w:lang w:eastAsia="ru-RU"/>
        </w:rPr>
        <w:t xml:space="preserve"> </w:t>
      </w:r>
      <w:r w:rsidR="00550978">
        <w:rPr>
          <w:rFonts w:ascii="Times New Roman" w:eastAsia="Times New Roman" w:hAnsi="Times New Roman" w:cs="Times New Roman"/>
          <w:color w:val="000000"/>
          <w:sz w:val="24"/>
          <w:szCs w:val="24"/>
          <w:lang w:eastAsia="ru-RU"/>
        </w:rPr>
        <w:t>56</w:t>
      </w:r>
      <w:r>
        <w:rPr>
          <w:rFonts w:ascii="Times New Roman" w:eastAsia="Times New Roman" w:hAnsi="Times New Roman" w:cs="Times New Roman"/>
          <w:color w:val="000000"/>
          <w:sz w:val="24"/>
          <w:szCs w:val="24"/>
          <w:lang w:eastAsia="ru-RU"/>
        </w:rPr>
        <w:t xml:space="preserve"> муниципальных систем образования, что составил</w:t>
      </w:r>
      <w:r w:rsidR="00813DD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F36E7E">
        <w:rPr>
          <w:rFonts w:ascii="Times New Roman" w:eastAsia="Times New Roman" w:hAnsi="Times New Roman" w:cs="Times New Roman"/>
          <w:color w:val="000000"/>
          <w:sz w:val="24"/>
          <w:szCs w:val="24"/>
          <w:lang w:eastAsia="ru-RU"/>
        </w:rPr>
        <w:t>9</w:t>
      </w:r>
      <w:r w:rsidR="00813DD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включенности от общего количества муниципалитетов края, в прошлом году этот процент составил </w:t>
      </w:r>
      <w:r w:rsidR="00F36E7E">
        <w:rPr>
          <w:rFonts w:ascii="Times New Roman" w:eastAsia="Times New Roman" w:hAnsi="Times New Roman" w:cs="Times New Roman"/>
          <w:color w:val="000000"/>
          <w:sz w:val="24"/>
          <w:szCs w:val="24"/>
          <w:lang w:eastAsia="ru-RU"/>
        </w:rPr>
        <w:t>98</w:t>
      </w:r>
      <w:r>
        <w:rPr>
          <w:rFonts w:ascii="Times New Roman" w:eastAsia="Times New Roman" w:hAnsi="Times New Roman" w:cs="Times New Roman"/>
          <w:color w:val="000000"/>
          <w:sz w:val="24"/>
          <w:szCs w:val="24"/>
          <w:lang w:eastAsia="ru-RU"/>
        </w:rPr>
        <w:t>%</w:t>
      </w:r>
      <w:r w:rsidR="00F36E7E">
        <w:rPr>
          <w:rFonts w:ascii="Times New Roman" w:eastAsia="Times New Roman" w:hAnsi="Times New Roman" w:cs="Times New Roman"/>
          <w:color w:val="000000"/>
          <w:sz w:val="24"/>
          <w:szCs w:val="24"/>
          <w:lang w:eastAsia="ru-RU"/>
        </w:rPr>
        <w:t>, в 2019 году – 87%.</w:t>
      </w:r>
      <w:r>
        <w:rPr>
          <w:rFonts w:ascii="Times New Roman" w:eastAsia="Times New Roman" w:hAnsi="Times New Roman" w:cs="Times New Roman"/>
          <w:color w:val="000000"/>
          <w:sz w:val="24"/>
          <w:szCs w:val="24"/>
          <w:lang w:eastAsia="ru-RU"/>
        </w:rPr>
        <w:t xml:space="preserve"> </w:t>
      </w:r>
      <w:r w:rsidR="00027A98">
        <w:rPr>
          <w:rFonts w:ascii="Times New Roman" w:eastAsia="Times New Roman" w:hAnsi="Times New Roman" w:cs="Times New Roman"/>
          <w:color w:val="000000"/>
          <w:sz w:val="24"/>
          <w:szCs w:val="24"/>
          <w:lang w:eastAsia="ru-RU"/>
        </w:rPr>
        <w:t xml:space="preserve"> </w:t>
      </w:r>
      <w:r w:rsidR="00F36E7E">
        <w:rPr>
          <w:rFonts w:ascii="Times New Roman" w:eastAsia="Times New Roman" w:hAnsi="Times New Roman" w:cs="Times New Roman"/>
          <w:color w:val="000000"/>
          <w:sz w:val="24"/>
          <w:szCs w:val="24"/>
          <w:lang w:eastAsia="ru-RU"/>
        </w:rPr>
        <w:t>5</w:t>
      </w:r>
      <w:r w:rsidR="00027A98">
        <w:rPr>
          <w:rFonts w:ascii="Times New Roman" w:eastAsia="Times New Roman" w:hAnsi="Times New Roman" w:cs="Times New Roman"/>
          <w:color w:val="000000"/>
          <w:sz w:val="24"/>
          <w:szCs w:val="24"/>
          <w:lang w:eastAsia="ru-RU"/>
        </w:rPr>
        <w:t xml:space="preserve"> территори</w:t>
      </w:r>
      <w:r w:rsidR="00F36E7E">
        <w:rPr>
          <w:rFonts w:ascii="Times New Roman" w:eastAsia="Times New Roman" w:hAnsi="Times New Roman" w:cs="Times New Roman"/>
          <w:color w:val="000000"/>
          <w:sz w:val="24"/>
          <w:szCs w:val="24"/>
          <w:lang w:eastAsia="ru-RU"/>
        </w:rPr>
        <w:t>й</w:t>
      </w:r>
      <w:r w:rsidR="00027A98">
        <w:rPr>
          <w:rFonts w:ascii="Times New Roman" w:eastAsia="Times New Roman" w:hAnsi="Times New Roman" w:cs="Times New Roman"/>
          <w:color w:val="000000"/>
          <w:sz w:val="24"/>
          <w:szCs w:val="24"/>
          <w:lang w:eastAsia="ru-RU"/>
        </w:rPr>
        <w:t xml:space="preserve"> в этом году (</w:t>
      </w:r>
      <w:proofErr w:type="spellStart"/>
      <w:r w:rsidR="00F36E7E" w:rsidRPr="00F36E7E">
        <w:rPr>
          <w:rFonts w:ascii="Times New Roman" w:eastAsia="Times New Roman" w:hAnsi="Times New Roman" w:cs="Times New Roman"/>
          <w:color w:val="000000"/>
          <w:sz w:val="24"/>
          <w:szCs w:val="24"/>
          <w:lang w:eastAsia="ru-RU"/>
        </w:rPr>
        <w:t>Бирилюсский</w:t>
      </w:r>
      <w:proofErr w:type="spellEnd"/>
      <w:r w:rsidR="00F36E7E">
        <w:rPr>
          <w:rFonts w:ascii="Times New Roman" w:eastAsia="Times New Roman" w:hAnsi="Times New Roman" w:cs="Times New Roman"/>
          <w:color w:val="000000"/>
          <w:sz w:val="24"/>
          <w:szCs w:val="24"/>
          <w:lang w:eastAsia="ru-RU"/>
        </w:rPr>
        <w:t xml:space="preserve">, Канский, Козульский, </w:t>
      </w:r>
      <w:proofErr w:type="spellStart"/>
      <w:r w:rsidR="00F36E7E">
        <w:rPr>
          <w:rFonts w:ascii="Times New Roman" w:eastAsia="Times New Roman" w:hAnsi="Times New Roman" w:cs="Times New Roman"/>
          <w:color w:val="000000"/>
          <w:sz w:val="24"/>
          <w:szCs w:val="24"/>
          <w:lang w:eastAsia="ru-RU"/>
        </w:rPr>
        <w:t>Мотыгинский</w:t>
      </w:r>
      <w:proofErr w:type="spellEnd"/>
      <w:r w:rsidR="00F36E7E">
        <w:rPr>
          <w:rFonts w:ascii="Times New Roman" w:eastAsia="Times New Roman" w:hAnsi="Times New Roman" w:cs="Times New Roman"/>
          <w:color w:val="000000"/>
          <w:sz w:val="24"/>
          <w:szCs w:val="24"/>
          <w:lang w:eastAsia="ru-RU"/>
        </w:rPr>
        <w:t>, Туруханский районы)</w:t>
      </w:r>
      <w:r w:rsidR="00027A98" w:rsidRPr="00F36E7E">
        <w:rPr>
          <w:rFonts w:ascii="Times New Roman" w:eastAsia="Times New Roman" w:hAnsi="Times New Roman" w:cs="Times New Roman"/>
          <w:color w:val="000000"/>
          <w:sz w:val="24"/>
          <w:szCs w:val="24"/>
          <w:lang w:eastAsia="ru-RU"/>
        </w:rPr>
        <w:t xml:space="preserve"> не включил</w:t>
      </w:r>
      <w:r w:rsidR="00813DDA">
        <w:rPr>
          <w:rFonts w:ascii="Times New Roman" w:eastAsia="Times New Roman" w:hAnsi="Times New Roman" w:cs="Times New Roman"/>
          <w:color w:val="000000"/>
          <w:sz w:val="24"/>
          <w:szCs w:val="24"/>
          <w:lang w:eastAsia="ru-RU"/>
        </w:rPr>
        <w:t>и</w:t>
      </w:r>
      <w:r w:rsidR="00027A98" w:rsidRPr="00F36E7E">
        <w:rPr>
          <w:rFonts w:ascii="Times New Roman" w:eastAsia="Times New Roman" w:hAnsi="Times New Roman" w:cs="Times New Roman"/>
          <w:color w:val="000000"/>
          <w:sz w:val="24"/>
          <w:szCs w:val="24"/>
          <w:lang w:eastAsia="ru-RU"/>
        </w:rPr>
        <w:t>сь в процессы кампании.</w:t>
      </w:r>
    </w:p>
    <w:p w14:paraId="5092A2A9" w14:textId="5F41E9F2" w:rsidR="00296A94" w:rsidRPr="00C47FC0" w:rsidRDefault="00296A94" w:rsidP="001C4D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47FC0">
        <w:rPr>
          <w:rFonts w:ascii="Times New Roman" w:eastAsia="Times New Roman" w:hAnsi="Times New Roman" w:cs="Times New Roman"/>
          <w:color w:val="000000"/>
          <w:sz w:val="24"/>
          <w:szCs w:val="24"/>
          <w:lang w:eastAsia="ru-RU"/>
        </w:rPr>
        <w:t xml:space="preserve"> По итогам регионального этапа содержательной экспертизы в Атлас вошли практики, представленные организациями 5</w:t>
      </w:r>
      <w:r w:rsidR="003263C9">
        <w:rPr>
          <w:rFonts w:ascii="Times New Roman" w:eastAsia="Times New Roman" w:hAnsi="Times New Roman" w:cs="Times New Roman"/>
          <w:color w:val="000000"/>
          <w:sz w:val="24"/>
          <w:szCs w:val="24"/>
          <w:lang w:eastAsia="ru-RU"/>
        </w:rPr>
        <w:t>3</w:t>
      </w:r>
      <w:r w:rsidRPr="00C47FC0">
        <w:rPr>
          <w:rFonts w:ascii="Times New Roman" w:eastAsia="Times New Roman" w:hAnsi="Times New Roman" w:cs="Times New Roman"/>
          <w:color w:val="000000"/>
          <w:sz w:val="24"/>
          <w:szCs w:val="24"/>
          <w:lang w:eastAsia="ru-RU"/>
        </w:rPr>
        <w:t xml:space="preserve"> муниципалитет</w:t>
      </w:r>
      <w:r w:rsidR="003263C9">
        <w:rPr>
          <w:rFonts w:ascii="Times New Roman" w:eastAsia="Times New Roman" w:hAnsi="Times New Roman" w:cs="Times New Roman"/>
          <w:color w:val="000000"/>
          <w:sz w:val="24"/>
          <w:szCs w:val="24"/>
          <w:lang w:eastAsia="ru-RU"/>
        </w:rPr>
        <w:t>ов</w:t>
      </w:r>
      <w:r w:rsidRPr="00C47FC0">
        <w:rPr>
          <w:rFonts w:ascii="Times New Roman" w:eastAsia="Times New Roman" w:hAnsi="Times New Roman" w:cs="Times New Roman"/>
          <w:color w:val="000000"/>
          <w:sz w:val="24"/>
          <w:szCs w:val="24"/>
          <w:lang w:eastAsia="ru-RU"/>
        </w:rPr>
        <w:t>.</w:t>
      </w:r>
    </w:p>
    <w:p w14:paraId="0520FD30" w14:textId="1D9D9CEA" w:rsidR="00296A94" w:rsidRDefault="006E341E" w:rsidP="00813DDA">
      <w:pPr>
        <w:spacing w:line="240" w:lineRule="auto"/>
        <w:jc w:val="right"/>
        <w:rPr>
          <w:rFonts w:ascii="Times New Roman" w:hAnsi="Times New Roman" w:cs="Times New Roman"/>
          <w:b/>
          <w:sz w:val="24"/>
          <w:szCs w:val="24"/>
        </w:rPr>
      </w:pPr>
      <w:r w:rsidRPr="003E6C71">
        <w:rPr>
          <w:rFonts w:ascii="Times New Roman" w:hAnsi="Times New Roman" w:cs="Times New Roman"/>
          <w:b/>
          <w:sz w:val="24"/>
          <w:szCs w:val="24"/>
        </w:rPr>
        <w:t>Таблица</w:t>
      </w:r>
      <w:r w:rsidR="00245384" w:rsidRPr="003E6C71">
        <w:rPr>
          <w:rFonts w:ascii="Times New Roman" w:hAnsi="Times New Roman" w:cs="Times New Roman"/>
          <w:b/>
          <w:sz w:val="24"/>
          <w:szCs w:val="24"/>
        </w:rPr>
        <w:t xml:space="preserve"> </w:t>
      </w:r>
      <w:r w:rsidR="00B27D66">
        <w:rPr>
          <w:rFonts w:ascii="Times New Roman" w:hAnsi="Times New Roman" w:cs="Times New Roman"/>
          <w:b/>
          <w:sz w:val="24"/>
          <w:szCs w:val="24"/>
        </w:rPr>
        <w:t>1</w:t>
      </w:r>
    </w:p>
    <w:p w14:paraId="43E07191" w14:textId="77777777" w:rsidR="00131CB8" w:rsidRPr="003E6C71" w:rsidRDefault="00131CB8" w:rsidP="00813DDA">
      <w:pPr>
        <w:spacing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6E341E" w:rsidRPr="00410756" w14:paraId="6ACBB9DC" w14:textId="77777777" w:rsidTr="006E341E">
        <w:tc>
          <w:tcPr>
            <w:tcW w:w="3190" w:type="dxa"/>
          </w:tcPr>
          <w:p w14:paraId="5D9DD747" w14:textId="77777777" w:rsidR="006E341E" w:rsidRPr="009D4DFC" w:rsidRDefault="006E341E" w:rsidP="001C4DFA">
            <w:pPr>
              <w:rPr>
                <w:rFonts w:ascii="Times New Roman" w:hAnsi="Times New Roman" w:cs="Times New Roman"/>
                <w:b/>
                <w:bCs/>
                <w:sz w:val="24"/>
                <w:szCs w:val="24"/>
              </w:rPr>
            </w:pPr>
            <w:r w:rsidRPr="009D4DFC">
              <w:rPr>
                <w:rFonts w:ascii="Times New Roman" w:hAnsi="Times New Roman" w:cs="Times New Roman"/>
                <w:b/>
                <w:bCs/>
                <w:sz w:val="24"/>
                <w:szCs w:val="24"/>
              </w:rPr>
              <w:t>Год</w:t>
            </w:r>
          </w:p>
          <w:p w14:paraId="0B58AB84" w14:textId="77777777" w:rsidR="006E341E" w:rsidRPr="009D4DFC" w:rsidRDefault="006E341E" w:rsidP="001C4DFA">
            <w:pPr>
              <w:rPr>
                <w:rFonts w:ascii="Times New Roman" w:hAnsi="Times New Roman" w:cs="Times New Roman"/>
                <w:b/>
                <w:bCs/>
                <w:sz w:val="24"/>
                <w:szCs w:val="24"/>
              </w:rPr>
            </w:pPr>
          </w:p>
        </w:tc>
        <w:tc>
          <w:tcPr>
            <w:tcW w:w="3190" w:type="dxa"/>
          </w:tcPr>
          <w:p w14:paraId="63B8AFEE" w14:textId="4E51207B"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Количество муниципалитетов</w:t>
            </w:r>
            <w:r w:rsidR="003263C9">
              <w:rPr>
                <w:rFonts w:ascii="Times New Roman" w:hAnsi="Times New Roman" w:cs="Times New Roman"/>
                <w:sz w:val="24"/>
                <w:szCs w:val="24"/>
              </w:rPr>
              <w:t xml:space="preserve"> участников</w:t>
            </w:r>
          </w:p>
        </w:tc>
        <w:tc>
          <w:tcPr>
            <w:tcW w:w="3191" w:type="dxa"/>
          </w:tcPr>
          <w:p w14:paraId="3F423A84" w14:textId="77777777"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Процент включенности практик муниципалитетов</w:t>
            </w:r>
          </w:p>
        </w:tc>
      </w:tr>
      <w:tr w:rsidR="006E341E" w:rsidRPr="00410756" w14:paraId="7E9BF78F" w14:textId="77777777" w:rsidTr="00702E87">
        <w:trPr>
          <w:trHeight w:val="409"/>
        </w:trPr>
        <w:tc>
          <w:tcPr>
            <w:tcW w:w="3190" w:type="dxa"/>
          </w:tcPr>
          <w:p w14:paraId="24A619F2" w14:textId="77777777" w:rsidR="006E341E" w:rsidRPr="009D4DFC" w:rsidRDefault="006E341E" w:rsidP="001C4DFA">
            <w:pPr>
              <w:rPr>
                <w:rFonts w:ascii="Times New Roman" w:hAnsi="Times New Roman" w:cs="Times New Roman"/>
                <w:b/>
                <w:bCs/>
                <w:sz w:val="24"/>
                <w:szCs w:val="24"/>
              </w:rPr>
            </w:pPr>
          </w:p>
          <w:p w14:paraId="133E177B" w14:textId="77777777" w:rsidR="006E341E" w:rsidRPr="009D4DFC" w:rsidRDefault="006E341E" w:rsidP="001C4DFA">
            <w:pPr>
              <w:rPr>
                <w:rFonts w:ascii="Times New Roman" w:hAnsi="Times New Roman" w:cs="Times New Roman"/>
                <w:b/>
                <w:bCs/>
                <w:sz w:val="24"/>
                <w:szCs w:val="24"/>
              </w:rPr>
            </w:pPr>
            <w:r w:rsidRPr="009D4DFC">
              <w:rPr>
                <w:rFonts w:ascii="Times New Roman" w:hAnsi="Times New Roman" w:cs="Times New Roman"/>
                <w:b/>
                <w:bCs/>
                <w:sz w:val="24"/>
                <w:szCs w:val="24"/>
              </w:rPr>
              <w:t>2019</w:t>
            </w:r>
          </w:p>
        </w:tc>
        <w:tc>
          <w:tcPr>
            <w:tcW w:w="3190" w:type="dxa"/>
          </w:tcPr>
          <w:p w14:paraId="501796DC" w14:textId="77777777"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51</w:t>
            </w:r>
          </w:p>
        </w:tc>
        <w:tc>
          <w:tcPr>
            <w:tcW w:w="3191" w:type="dxa"/>
          </w:tcPr>
          <w:p w14:paraId="34035335" w14:textId="77777777" w:rsidR="006E341E" w:rsidRPr="00410756" w:rsidRDefault="00410756" w:rsidP="001C4DFA">
            <w:pPr>
              <w:rPr>
                <w:rFonts w:ascii="Times New Roman" w:hAnsi="Times New Roman" w:cs="Times New Roman"/>
                <w:sz w:val="24"/>
                <w:szCs w:val="24"/>
              </w:rPr>
            </w:pPr>
            <w:r w:rsidRPr="00410756">
              <w:rPr>
                <w:rFonts w:ascii="Times New Roman" w:hAnsi="Times New Roman" w:cs="Times New Roman"/>
                <w:sz w:val="24"/>
                <w:szCs w:val="24"/>
              </w:rPr>
              <w:t>84%</w:t>
            </w:r>
          </w:p>
        </w:tc>
      </w:tr>
      <w:tr w:rsidR="006E341E" w:rsidRPr="00410756" w14:paraId="664A1998" w14:textId="77777777" w:rsidTr="006E341E">
        <w:tc>
          <w:tcPr>
            <w:tcW w:w="3190" w:type="dxa"/>
          </w:tcPr>
          <w:p w14:paraId="40752AF3" w14:textId="77777777" w:rsidR="006E341E" w:rsidRPr="009D4DFC" w:rsidRDefault="006E341E" w:rsidP="001C4DFA">
            <w:pPr>
              <w:rPr>
                <w:rFonts w:ascii="Times New Roman" w:hAnsi="Times New Roman" w:cs="Times New Roman"/>
                <w:b/>
                <w:bCs/>
                <w:sz w:val="24"/>
                <w:szCs w:val="24"/>
              </w:rPr>
            </w:pPr>
          </w:p>
          <w:p w14:paraId="69FD8BCF" w14:textId="77777777" w:rsidR="006E341E" w:rsidRPr="009D4DFC" w:rsidRDefault="006E341E" w:rsidP="001C4DFA">
            <w:pPr>
              <w:rPr>
                <w:rFonts w:ascii="Times New Roman" w:hAnsi="Times New Roman" w:cs="Times New Roman"/>
                <w:b/>
                <w:bCs/>
                <w:sz w:val="24"/>
                <w:szCs w:val="24"/>
              </w:rPr>
            </w:pPr>
            <w:r w:rsidRPr="009D4DFC">
              <w:rPr>
                <w:rFonts w:ascii="Times New Roman" w:hAnsi="Times New Roman" w:cs="Times New Roman"/>
                <w:b/>
                <w:bCs/>
                <w:sz w:val="24"/>
                <w:szCs w:val="24"/>
              </w:rPr>
              <w:t>2020</w:t>
            </w:r>
          </w:p>
        </w:tc>
        <w:tc>
          <w:tcPr>
            <w:tcW w:w="3190" w:type="dxa"/>
          </w:tcPr>
          <w:p w14:paraId="3EE974BE" w14:textId="77777777" w:rsidR="006E341E" w:rsidRPr="00410756" w:rsidRDefault="006E341E" w:rsidP="001C4DFA">
            <w:pPr>
              <w:rPr>
                <w:rFonts w:ascii="Times New Roman" w:hAnsi="Times New Roman" w:cs="Times New Roman"/>
                <w:sz w:val="24"/>
                <w:szCs w:val="24"/>
              </w:rPr>
            </w:pPr>
            <w:r w:rsidRPr="00410756">
              <w:rPr>
                <w:rFonts w:ascii="Times New Roman" w:hAnsi="Times New Roman" w:cs="Times New Roman"/>
                <w:sz w:val="24"/>
                <w:szCs w:val="24"/>
              </w:rPr>
              <w:t>60</w:t>
            </w:r>
          </w:p>
        </w:tc>
        <w:tc>
          <w:tcPr>
            <w:tcW w:w="3191" w:type="dxa"/>
          </w:tcPr>
          <w:p w14:paraId="1D30701F" w14:textId="77777777" w:rsidR="006E341E" w:rsidRPr="00410756" w:rsidRDefault="00410756" w:rsidP="001C4DFA">
            <w:pPr>
              <w:rPr>
                <w:rFonts w:ascii="Times New Roman" w:hAnsi="Times New Roman" w:cs="Times New Roman"/>
                <w:sz w:val="24"/>
                <w:szCs w:val="24"/>
              </w:rPr>
            </w:pPr>
            <w:r w:rsidRPr="00410756">
              <w:rPr>
                <w:rFonts w:ascii="Times New Roman" w:hAnsi="Times New Roman" w:cs="Times New Roman"/>
                <w:sz w:val="24"/>
                <w:szCs w:val="24"/>
              </w:rPr>
              <w:t>98%</w:t>
            </w:r>
          </w:p>
        </w:tc>
      </w:tr>
      <w:tr w:rsidR="00813DDA" w:rsidRPr="00410756" w14:paraId="21A5B465" w14:textId="77777777" w:rsidTr="00702E87">
        <w:trPr>
          <w:trHeight w:val="411"/>
        </w:trPr>
        <w:tc>
          <w:tcPr>
            <w:tcW w:w="3190" w:type="dxa"/>
          </w:tcPr>
          <w:p w14:paraId="6A9DA6D5" w14:textId="77777777" w:rsidR="00813DDA" w:rsidRPr="009D4DFC" w:rsidRDefault="00813DDA" w:rsidP="001C4DFA">
            <w:pPr>
              <w:rPr>
                <w:rFonts w:ascii="Times New Roman" w:hAnsi="Times New Roman" w:cs="Times New Roman"/>
                <w:b/>
                <w:bCs/>
                <w:sz w:val="24"/>
                <w:szCs w:val="24"/>
              </w:rPr>
            </w:pPr>
          </w:p>
          <w:p w14:paraId="20AFEB78" w14:textId="4183B367" w:rsidR="00813DDA" w:rsidRPr="009D4DFC" w:rsidRDefault="00813DDA" w:rsidP="001C4DFA">
            <w:pPr>
              <w:rPr>
                <w:rFonts w:ascii="Times New Roman" w:hAnsi="Times New Roman" w:cs="Times New Roman"/>
                <w:b/>
                <w:bCs/>
                <w:sz w:val="24"/>
                <w:szCs w:val="24"/>
              </w:rPr>
            </w:pPr>
            <w:r w:rsidRPr="009D4DFC">
              <w:rPr>
                <w:rFonts w:ascii="Times New Roman" w:hAnsi="Times New Roman" w:cs="Times New Roman"/>
                <w:b/>
                <w:bCs/>
                <w:sz w:val="24"/>
                <w:szCs w:val="24"/>
              </w:rPr>
              <w:t>2021</w:t>
            </w:r>
          </w:p>
        </w:tc>
        <w:tc>
          <w:tcPr>
            <w:tcW w:w="3190" w:type="dxa"/>
          </w:tcPr>
          <w:p w14:paraId="17E9230D" w14:textId="689700BE" w:rsidR="00813DDA" w:rsidRPr="00410756" w:rsidRDefault="0031012D" w:rsidP="001C4DFA">
            <w:pPr>
              <w:rPr>
                <w:rFonts w:ascii="Times New Roman" w:hAnsi="Times New Roman" w:cs="Times New Roman"/>
                <w:sz w:val="24"/>
                <w:szCs w:val="24"/>
              </w:rPr>
            </w:pPr>
            <w:r>
              <w:rPr>
                <w:rFonts w:ascii="Times New Roman" w:hAnsi="Times New Roman" w:cs="Times New Roman"/>
                <w:sz w:val="24"/>
                <w:szCs w:val="24"/>
              </w:rPr>
              <w:t>56</w:t>
            </w:r>
          </w:p>
        </w:tc>
        <w:tc>
          <w:tcPr>
            <w:tcW w:w="3191" w:type="dxa"/>
          </w:tcPr>
          <w:p w14:paraId="65F275FF" w14:textId="477354AD" w:rsidR="00813DDA" w:rsidRPr="00410756" w:rsidRDefault="00F21405" w:rsidP="001C4DFA">
            <w:pPr>
              <w:rPr>
                <w:rFonts w:ascii="Times New Roman" w:hAnsi="Times New Roman" w:cs="Times New Roman"/>
                <w:sz w:val="24"/>
                <w:szCs w:val="24"/>
              </w:rPr>
            </w:pPr>
            <w:r>
              <w:rPr>
                <w:rFonts w:ascii="Times New Roman" w:hAnsi="Times New Roman" w:cs="Times New Roman"/>
                <w:sz w:val="24"/>
                <w:szCs w:val="24"/>
              </w:rPr>
              <w:t>95%</w:t>
            </w:r>
          </w:p>
        </w:tc>
      </w:tr>
    </w:tbl>
    <w:p w14:paraId="43C4CF3C" w14:textId="77777777" w:rsidR="006E341E" w:rsidRPr="0034170B" w:rsidRDefault="006E341E" w:rsidP="001C4DFA">
      <w:pPr>
        <w:spacing w:line="240" w:lineRule="auto"/>
        <w:jc w:val="center"/>
      </w:pPr>
    </w:p>
    <w:p w14:paraId="704F03AA" w14:textId="77777777" w:rsidR="008331C7" w:rsidRPr="00BF33D1" w:rsidRDefault="00FF63C1" w:rsidP="00BF33D1">
      <w:pPr>
        <w:spacing w:line="240" w:lineRule="auto"/>
        <w:jc w:val="both"/>
        <w:rPr>
          <w:rFonts w:ascii="Times New Roman" w:hAnsi="Times New Roman" w:cs="Times New Roman"/>
          <w:b/>
          <w:sz w:val="24"/>
          <w:szCs w:val="24"/>
        </w:rPr>
      </w:pPr>
      <w:r w:rsidRPr="00BF33D1">
        <w:rPr>
          <w:rFonts w:ascii="Times New Roman" w:hAnsi="Times New Roman" w:cs="Times New Roman"/>
          <w:b/>
          <w:sz w:val="24"/>
          <w:szCs w:val="24"/>
        </w:rPr>
        <w:t>4.1. Итоги заявочной кампании в Атлас в динамике по округам</w:t>
      </w:r>
    </w:p>
    <w:p w14:paraId="224C8CEB" w14:textId="14485BA6" w:rsidR="00F66B4D" w:rsidRDefault="00F66B4D" w:rsidP="00BF33D1">
      <w:pPr>
        <w:pStyle w:val="a3"/>
        <w:spacing w:line="240" w:lineRule="auto"/>
        <w:ind w:left="0" w:firstLine="567"/>
        <w:jc w:val="both"/>
        <w:rPr>
          <w:rFonts w:ascii="Times New Roman" w:hAnsi="Times New Roman" w:cs="Times New Roman"/>
          <w:sz w:val="24"/>
          <w:szCs w:val="24"/>
        </w:rPr>
      </w:pPr>
      <w:r w:rsidRPr="00F66B4D">
        <w:rPr>
          <w:rFonts w:ascii="Times New Roman" w:hAnsi="Times New Roman" w:cs="Times New Roman"/>
          <w:sz w:val="24"/>
          <w:szCs w:val="24"/>
        </w:rPr>
        <w:t xml:space="preserve">Анализ итогов заявочной кампании по муниципалитетам </w:t>
      </w:r>
      <w:r w:rsidR="00AC7DB3">
        <w:rPr>
          <w:rFonts w:ascii="Times New Roman" w:hAnsi="Times New Roman" w:cs="Times New Roman"/>
          <w:sz w:val="24"/>
          <w:szCs w:val="24"/>
        </w:rPr>
        <w:t>показал, что лидерами заявочной кампании Атласа 202</w:t>
      </w:r>
      <w:r w:rsidR="00EE1158">
        <w:rPr>
          <w:rFonts w:ascii="Times New Roman" w:hAnsi="Times New Roman" w:cs="Times New Roman"/>
          <w:sz w:val="24"/>
          <w:szCs w:val="24"/>
        </w:rPr>
        <w:t>1</w:t>
      </w:r>
      <w:r w:rsidR="00AC7DB3">
        <w:rPr>
          <w:rFonts w:ascii="Times New Roman" w:hAnsi="Times New Roman" w:cs="Times New Roman"/>
          <w:sz w:val="24"/>
          <w:szCs w:val="24"/>
        </w:rPr>
        <w:t xml:space="preserve"> стали следующие города:</w:t>
      </w:r>
    </w:p>
    <w:p w14:paraId="6DC6C618" w14:textId="77777777" w:rsidR="00AC7DB3" w:rsidRDefault="00AC7DB3" w:rsidP="00FF63C1">
      <w:pPr>
        <w:pStyle w:val="a3"/>
        <w:spacing w:line="240" w:lineRule="auto"/>
        <w:ind w:left="0" w:firstLine="567"/>
        <w:jc w:val="both"/>
        <w:rPr>
          <w:rFonts w:ascii="Times New Roman" w:hAnsi="Times New Roman" w:cs="Times New Roman"/>
          <w:sz w:val="24"/>
          <w:szCs w:val="24"/>
        </w:rPr>
      </w:pPr>
    </w:p>
    <w:p w14:paraId="79D479D8" w14:textId="210F4BAB" w:rsidR="00EE1158" w:rsidRPr="0072133D" w:rsidRDefault="00EE1158" w:rsidP="00BD2CFD">
      <w:pPr>
        <w:pStyle w:val="a3"/>
        <w:numPr>
          <w:ilvl w:val="0"/>
          <w:numId w:val="7"/>
        </w:numPr>
        <w:spacing w:line="240" w:lineRule="auto"/>
        <w:jc w:val="both"/>
        <w:rPr>
          <w:rFonts w:ascii="Times New Roman" w:hAnsi="Times New Roman" w:cs="Times New Roman"/>
          <w:sz w:val="24"/>
          <w:szCs w:val="24"/>
        </w:rPr>
      </w:pPr>
      <w:r w:rsidRPr="0072133D">
        <w:rPr>
          <w:rFonts w:ascii="Times New Roman" w:hAnsi="Times New Roman" w:cs="Times New Roman"/>
          <w:sz w:val="24"/>
          <w:szCs w:val="24"/>
        </w:rPr>
        <w:t>г. Красноярск – 152 практики</w:t>
      </w:r>
    </w:p>
    <w:p w14:paraId="67534D00" w14:textId="5259E88B" w:rsidR="00EE1158" w:rsidRPr="0072133D" w:rsidRDefault="00EE1158" w:rsidP="00BD2CFD">
      <w:pPr>
        <w:pStyle w:val="a3"/>
        <w:numPr>
          <w:ilvl w:val="0"/>
          <w:numId w:val="7"/>
        </w:numPr>
        <w:spacing w:line="240" w:lineRule="auto"/>
        <w:jc w:val="both"/>
        <w:rPr>
          <w:rFonts w:ascii="Times New Roman" w:hAnsi="Times New Roman" w:cs="Times New Roman"/>
          <w:sz w:val="24"/>
          <w:szCs w:val="24"/>
        </w:rPr>
      </w:pPr>
      <w:r w:rsidRPr="0072133D">
        <w:rPr>
          <w:rFonts w:ascii="Times New Roman" w:hAnsi="Times New Roman" w:cs="Times New Roman"/>
          <w:sz w:val="24"/>
          <w:szCs w:val="24"/>
        </w:rPr>
        <w:t>г. Лесосибирск  -  67 практик</w:t>
      </w:r>
    </w:p>
    <w:p w14:paraId="01BDEAD2" w14:textId="50809045" w:rsidR="00EE1158" w:rsidRPr="0072133D" w:rsidRDefault="00EE1158" w:rsidP="00BD2CFD">
      <w:pPr>
        <w:pStyle w:val="a3"/>
        <w:numPr>
          <w:ilvl w:val="0"/>
          <w:numId w:val="7"/>
        </w:numPr>
        <w:spacing w:line="240" w:lineRule="auto"/>
        <w:jc w:val="both"/>
        <w:rPr>
          <w:rFonts w:ascii="Times New Roman" w:hAnsi="Times New Roman" w:cs="Times New Roman"/>
          <w:sz w:val="24"/>
          <w:szCs w:val="24"/>
        </w:rPr>
      </w:pPr>
      <w:r w:rsidRPr="0072133D">
        <w:rPr>
          <w:rFonts w:ascii="Times New Roman" w:hAnsi="Times New Roman" w:cs="Times New Roman"/>
          <w:sz w:val="24"/>
          <w:szCs w:val="24"/>
        </w:rPr>
        <w:t>г. Ачинск – 59 практик</w:t>
      </w:r>
    </w:p>
    <w:p w14:paraId="6DE62A64" w14:textId="5774F005" w:rsidR="00EE1158" w:rsidRPr="0072133D" w:rsidRDefault="00EE1158" w:rsidP="00BD2CFD">
      <w:pPr>
        <w:pStyle w:val="a3"/>
        <w:numPr>
          <w:ilvl w:val="0"/>
          <w:numId w:val="7"/>
        </w:numPr>
        <w:spacing w:line="240" w:lineRule="auto"/>
        <w:jc w:val="both"/>
        <w:rPr>
          <w:rFonts w:ascii="Times New Roman" w:hAnsi="Times New Roman" w:cs="Times New Roman"/>
          <w:sz w:val="24"/>
          <w:szCs w:val="24"/>
        </w:rPr>
      </w:pPr>
      <w:r w:rsidRPr="0072133D">
        <w:rPr>
          <w:rFonts w:ascii="Times New Roman" w:hAnsi="Times New Roman" w:cs="Times New Roman"/>
          <w:sz w:val="24"/>
          <w:szCs w:val="24"/>
        </w:rPr>
        <w:t>ЗАТО г. Зеленогорск  - 55 практик</w:t>
      </w:r>
    </w:p>
    <w:p w14:paraId="76D7E7DB" w14:textId="4F1E0FF4" w:rsidR="00EE1158" w:rsidRPr="0072133D" w:rsidRDefault="00EE1158" w:rsidP="00BD2CFD">
      <w:pPr>
        <w:pStyle w:val="a3"/>
        <w:numPr>
          <w:ilvl w:val="0"/>
          <w:numId w:val="7"/>
        </w:numPr>
        <w:spacing w:line="240" w:lineRule="auto"/>
        <w:jc w:val="both"/>
        <w:rPr>
          <w:rFonts w:ascii="Times New Roman" w:hAnsi="Times New Roman" w:cs="Times New Roman"/>
          <w:sz w:val="24"/>
          <w:szCs w:val="24"/>
        </w:rPr>
      </w:pPr>
      <w:r w:rsidRPr="0072133D">
        <w:rPr>
          <w:rFonts w:ascii="Times New Roman" w:hAnsi="Times New Roman" w:cs="Times New Roman"/>
          <w:sz w:val="24"/>
          <w:szCs w:val="24"/>
        </w:rPr>
        <w:t>г. Норильск  - 54 практики</w:t>
      </w:r>
    </w:p>
    <w:p w14:paraId="6D0B33D3" w14:textId="55CA77D3" w:rsidR="00AC7DB3" w:rsidRPr="00BF33D1" w:rsidRDefault="00AC7DB3" w:rsidP="00EE1158">
      <w:pPr>
        <w:spacing w:line="240" w:lineRule="auto"/>
        <w:jc w:val="both"/>
        <w:rPr>
          <w:rFonts w:ascii="Times New Roman" w:hAnsi="Times New Roman" w:cs="Times New Roman"/>
          <w:sz w:val="24"/>
          <w:szCs w:val="24"/>
        </w:rPr>
      </w:pPr>
      <w:r w:rsidRPr="00BF33D1">
        <w:rPr>
          <w:rFonts w:ascii="Times New Roman" w:hAnsi="Times New Roman" w:cs="Times New Roman"/>
          <w:sz w:val="24"/>
          <w:szCs w:val="24"/>
        </w:rPr>
        <w:t>Лидерами заявочной кампании Атласа 202</w:t>
      </w:r>
      <w:r w:rsidR="00EE1158">
        <w:rPr>
          <w:rFonts w:ascii="Times New Roman" w:hAnsi="Times New Roman" w:cs="Times New Roman"/>
          <w:sz w:val="24"/>
          <w:szCs w:val="24"/>
        </w:rPr>
        <w:t>1</w:t>
      </w:r>
      <w:r w:rsidRPr="00BF33D1">
        <w:rPr>
          <w:rFonts w:ascii="Times New Roman" w:hAnsi="Times New Roman" w:cs="Times New Roman"/>
          <w:sz w:val="24"/>
          <w:szCs w:val="24"/>
        </w:rPr>
        <w:t xml:space="preserve"> стали следующие районы:</w:t>
      </w:r>
    </w:p>
    <w:p w14:paraId="70ACA6F4" w14:textId="18E6DC13" w:rsidR="00EE1158" w:rsidRPr="0072133D" w:rsidRDefault="00EE1158" w:rsidP="00BD2CFD">
      <w:pPr>
        <w:pStyle w:val="a3"/>
        <w:numPr>
          <w:ilvl w:val="0"/>
          <w:numId w:val="8"/>
        </w:numPr>
        <w:spacing w:line="240" w:lineRule="auto"/>
        <w:rPr>
          <w:rFonts w:ascii="Times New Roman" w:hAnsi="Times New Roman" w:cs="Times New Roman"/>
          <w:bCs/>
          <w:sz w:val="24"/>
          <w:szCs w:val="24"/>
        </w:rPr>
      </w:pPr>
      <w:r w:rsidRPr="0072133D">
        <w:rPr>
          <w:rFonts w:ascii="Times New Roman" w:hAnsi="Times New Roman" w:cs="Times New Roman"/>
          <w:bCs/>
          <w:sz w:val="24"/>
          <w:szCs w:val="24"/>
        </w:rPr>
        <w:t>Назаровский район – 44 практики</w:t>
      </w:r>
    </w:p>
    <w:p w14:paraId="2A8DE1C4" w14:textId="4BAB5EDF" w:rsidR="00EE1158" w:rsidRPr="0072133D" w:rsidRDefault="00EE1158" w:rsidP="00BD2CFD">
      <w:pPr>
        <w:pStyle w:val="a3"/>
        <w:numPr>
          <w:ilvl w:val="0"/>
          <w:numId w:val="8"/>
        </w:numPr>
        <w:spacing w:line="240" w:lineRule="auto"/>
        <w:rPr>
          <w:rFonts w:ascii="Times New Roman" w:hAnsi="Times New Roman" w:cs="Times New Roman"/>
          <w:bCs/>
          <w:sz w:val="24"/>
          <w:szCs w:val="24"/>
        </w:rPr>
      </w:pPr>
      <w:proofErr w:type="spellStart"/>
      <w:r w:rsidRPr="0072133D">
        <w:rPr>
          <w:rFonts w:ascii="Times New Roman" w:hAnsi="Times New Roman" w:cs="Times New Roman"/>
          <w:bCs/>
          <w:sz w:val="24"/>
          <w:szCs w:val="24"/>
        </w:rPr>
        <w:t>Ермаковский</w:t>
      </w:r>
      <w:proofErr w:type="spellEnd"/>
      <w:r w:rsidRPr="0072133D">
        <w:rPr>
          <w:rFonts w:ascii="Times New Roman" w:hAnsi="Times New Roman" w:cs="Times New Roman"/>
          <w:bCs/>
          <w:sz w:val="24"/>
          <w:szCs w:val="24"/>
        </w:rPr>
        <w:t xml:space="preserve"> район – 39 практик</w:t>
      </w:r>
    </w:p>
    <w:p w14:paraId="201AF140" w14:textId="27C538A7" w:rsidR="00EE1158" w:rsidRPr="0072133D" w:rsidRDefault="00EE1158" w:rsidP="00BD2CFD">
      <w:pPr>
        <w:pStyle w:val="a3"/>
        <w:numPr>
          <w:ilvl w:val="0"/>
          <w:numId w:val="8"/>
        </w:numPr>
        <w:spacing w:line="240" w:lineRule="auto"/>
        <w:rPr>
          <w:rFonts w:ascii="Times New Roman" w:hAnsi="Times New Roman" w:cs="Times New Roman"/>
          <w:bCs/>
          <w:sz w:val="24"/>
          <w:szCs w:val="24"/>
        </w:rPr>
      </w:pPr>
      <w:proofErr w:type="spellStart"/>
      <w:r w:rsidRPr="0072133D">
        <w:rPr>
          <w:rFonts w:ascii="Times New Roman" w:hAnsi="Times New Roman" w:cs="Times New Roman"/>
          <w:bCs/>
          <w:sz w:val="24"/>
          <w:szCs w:val="24"/>
        </w:rPr>
        <w:t>Ужурский</w:t>
      </w:r>
      <w:proofErr w:type="spellEnd"/>
      <w:r w:rsidRPr="0072133D">
        <w:rPr>
          <w:rFonts w:ascii="Times New Roman" w:hAnsi="Times New Roman" w:cs="Times New Roman"/>
          <w:bCs/>
          <w:sz w:val="24"/>
          <w:szCs w:val="24"/>
        </w:rPr>
        <w:t xml:space="preserve"> район – 32 практики</w:t>
      </w:r>
    </w:p>
    <w:p w14:paraId="44A5DDF2" w14:textId="59801D61" w:rsidR="00EE1158" w:rsidRPr="0072133D" w:rsidRDefault="00EE1158" w:rsidP="00BD2CFD">
      <w:pPr>
        <w:pStyle w:val="a3"/>
        <w:numPr>
          <w:ilvl w:val="0"/>
          <w:numId w:val="8"/>
        </w:numPr>
        <w:spacing w:line="240" w:lineRule="auto"/>
        <w:rPr>
          <w:rFonts w:ascii="Times New Roman" w:hAnsi="Times New Roman" w:cs="Times New Roman"/>
          <w:bCs/>
          <w:sz w:val="24"/>
          <w:szCs w:val="24"/>
        </w:rPr>
      </w:pPr>
      <w:r w:rsidRPr="0072133D">
        <w:rPr>
          <w:rFonts w:ascii="Times New Roman" w:hAnsi="Times New Roman" w:cs="Times New Roman"/>
          <w:bCs/>
          <w:sz w:val="24"/>
          <w:szCs w:val="24"/>
        </w:rPr>
        <w:t>Енисейский район – 26 практик</w:t>
      </w:r>
    </w:p>
    <w:p w14:paraId="31FE5C34" w14:textId="207A29D7" w:rsidR="00EE1158" w:rsidRPr="0072133D" w:rsidRDefault="00EE1158" w:rsidP="00BD2CFD">
      <w:pPr>
        <w:pStyle w:val="a3"/>
        <w:numPr>
          <w:ilvl w:val="0"/>
          <w:numId w:val="8"/>
        </w:numPr>
        <w:spacing w:line="240" w:lineRule="auto"/>
        <w:rPr>
          <w:rFonts w:ascii="Times New Roman" w:hAnsi="Times New Roman" w:cs="Times New Roman"/>
          <w:bCs/>
          <w:sz w:val="24"/>
          <w:szCs w:val="24"/>
        </w:rPr>
      </w:pPr>
      <w:proofErr w:type="spellStart"/>
      <w:r w:rsidRPr="0072133D">
        <w:rPr>
          <w:rFonts w:ascii="Times New Roman" w:hAnsi="Times New Roman" w:cs="Times New Roman"/>
          <w:bCs/>
          <w:sz w:val="24"/>
          <w:szCs w:val="24"/>
        </w:rPr>
        <w:t>Тасеевский</w:t>
      </w:r>
      <w:proofErr w:type="spellEnd"/>
      <w:r w:rsidRPr="0072133D">
        <w:rPr>
          <w:rFonts w:ascii="Times New Roman" w:hAnsi="Times New Roman" w:cs="Times New Roman"/>
          <w:bCs/>
          <w:sz w:val="24"/>
          <w:szCs w:val="24"/>
        </w:rPr>
        <w:t xml:space="preserve"> район – 25 практик</w:t>
      </w:r>
    </w:p>
    <w:p w14:paraId="7385F3A9" w14:textId="77777777" w:rsidR="00F541FC" w:rsidRDefault="00F541FC" w:rsidP="00BF33D1">
      <w:pPr>
        <w:spacing w:line="240" w:lineRule="auto"/>
        <w:jc w:val="center"/>
        <w:rPr>
          <w:rFonts w:ascii="Times New Roman" w:hAnsi="Times New Roman" w:cs="Times New Roman"/>
          <w:b/>
          <w:sz w:val="24"/>
          <w:szCs w:val="24"/>
        </w:rPr>
      </w:pPr>
    </w:p>
    <w:p w14:paraId="0BFDA7E4" w14:textId="77777777" w:rsidR="00F541FC" w:rsidRDefault="00F541FC" w:rsidP="00BF33D1">
      <w:pPr>
        <w:spacing w:line="240" w:lineRule="auto"/>
        <w:jc w:val="center"/>
        <w:rPr>
          <w:rFonts w:ascii="Times New Roman" w:hAnsi="Times New Roman" w:cs="Times New Roman"/>
          <w:b/>
          <w:sz w:val="24"/>
          <w:szCs w:val="24"/>
        </w:rPr>
      </w:pPr>
    </w:p>
    <w:p w14:paraId="364FD4FA" w14:textId="77777777" w:rsidR="00F541FC" w:rsidRDefault="00F541FC" w:rsidP="00BF33D1">
      <w:pPr>
        <w:spacing w:line="240" w:lineRule="auto"/>
        <w:jc w:val="center"/>
        <w:rPr>
          <w:rFonts w:ascii="Times New Roman" w:hAnsi="Times New Roman" w:cs="Times New Roman"/>
          <w:b/>
          <w:sz w:val="24"/>
          <w:szCs w:val="24"/>
        </w:rPr>
      </w:pPr>
    </w:p>
    <w:p w14:paraId="6AFCB05F" w14:textId="1D1E8137" w:rsidR="008331C7" w:rsidRPr="00BF33D1" w:rsidRDefault="008331C7" w:rsidP="00BF33D1">
      <w:pPr>
        <w:spacing w:line="240" w:lineRule="auto"/>
        <w:jc w:val="center"/>
        <w:rPr>
          <w:rFonts w:ascii="Times New Roman" w:hAnsi="Times New Roman" w:cs="Times New Roman"/>
          <w:b/>
          <w:sz w:val="24"/>
          <w:szCs w:val="24"/>
        </w:rPr>
      </w:pPr>
      <w:r w:rsidRPr="00BF33D1">
        <w:rPr>
          <w:rFonts w:ascii="Times New Roman" w:hAnsi="Times New Roman" w:cs="Times New Roman"/>
          <w:b/>
          <w:sz w:val="24"/>
          <w:szCs w:val="24"/>
        </w:rPr>
        <w:lastRenderedPageBreak/>
        <w:t>Динамика выдвинутых на экспертизу практик по округам</w:t>
      </w:r>
    </w:p>
    <w:p w14:paraId="7B071FF9" w14:textId="7D678299" w:rsidR="008331C7" w:rsidRPr="008331C7" w:rsidRDefault="008331C7" w:rsidP="00AC7DB3">
      <w:pPr>
        <w:spacing w:line="240" w:lineRule="auto"/>
        <w:jc w:val="right"/>
        <w:rPr>
          <w:rFonts w:ascii="Times New Roman" w:hAnsi="Times New Roman" w:cs="Times New Roman"/>
          <w:b/>
          <w:sz w:val="24"/>
          <w:szCs w:val="24"/>
        </w:rPr>
      </w:pPr>
      <w:r w:rsidRPr="008331C7">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1</w:t>
      </w:r>
    </w:p>
    <w:p w14:paraId="180EADF1" w14:textId="482F7345" w:rsidR="00BC233F" w:rsidRDefault="00FC2568" w:rsidP="007359D6">
      <w:pPr>
        <w:spacing w:after="0" w:line="240" w:lineRule="auto"/>
        <w:ind w:left="-142"/>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776" behindDoc="0" locked="0" layoutInCell="1" allowOverlap="1" wp14:anchorId="2C40023F" wp14:editId="1842CE63">
            <wp:simplePos x="0" y="0"/>
            <wp:positionH relativeFrom="column">
              <wp:posOffset>635</wp:posOffset>
            </wp:positionH>
            <wp:positionV relativeFrom="paragraph">
              <wp:posOffset>348615</wp:posOffset>
            </wp:positionV>
            <wp:extent cx="5748020" cy="3200400"/>
            <wp:effectExtent l="0" t="0" r="508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r w:rsidR="008331C7" w:rsidRPr="00C47FC0">
        <w:rPr>
          <w:rFonts w:ascii="Times New Roman" w:eastAsia="Times New Roman" w:hAnsi="Times New Roman" w:cs="Times New Roman"/>
          <w:b/>
          <w:color w:val="000000"/>
          <w:sz w:val="24"/>
          <w:szCs w:val="24"/>
          <w:lang w:eastAsia="ru-RU"/>
        </w:rPr>
        <w:t>Практики муниципалитетов Северного, Северо-Восточного,</w:t>
      </w:r>
      <w:r w:rsidR="007359D6">
        <w:rPr>
          <w:rFonts w:ascii="Times New Roman" w:eastAsia="Times New Roman" w:hAnsi="Times New Roman" w:cs="Times New Roman"/>
          <w:b/>
          <w:color w:val="000000"/>
          <w:sz w:val="24"/>
          <w:szCs w:val="24"/>
          <w:lang w:eastAsia="ru-RU"/>
        </w:rPr>
        <w:t xml:space="preserve"> </w:t>
      </w:r>
      <w:proofErr w:type="spellStart"/>
      <w:r w:rsidR="008331C7" w:rsidRPr="00C47FC0">
        <w:rPr>
          <w:rFonts w:ascii="Times New Roman" w:eastAsia="Times New Roman" w:hAnsi="Times New Roman" w:cs="Times New Roman"/>
          <w:b/>
          <w:color w:val="000000"/>
          <w:sz w:val="24"/>
          <w:szCs w:val="24"/>
          <w:lang w:eastAsia="ru-RU"/>
        </w:rPr>
        <w:t>Приенисейского</w:t>
      </w:r>
      <w:proofErr w:type="spellEnd"/>
      <w:r w:rsidR="008331C7" w:rsidRPr="00C47FC0">
        <w:rPr>
          <w:rFonts w:ascii="Times New Roman" w:eastAsia="Times New Roman" w:hAnsi="Times New Roman" w:cs="Times New Roman"/>
          <w:b/>
          <w:color w:val="000000"/>
          <w:sz w:val="24"/>
          <w:szCs w:val="24"/>
          <w:lang w:eastAsia="ru-RU"/>
        </w:rPr>
        <w:t xml:space="preserve"> </w:t>
      </w:r>
      <w:r w:rsidR="00BC233F">
        <w:rPr>
          <w:rFonts w:ascii="Times New Roman" w:eastAsia="Times New Roman" w:hAnsi="Times New Roman" w:cs="Times New Roman"/>
          <w:b/>
          <w:color w:val="000000"/>
          <w:sz w:val="24"/>
          <w:szCs w:val="24"/>
          <w:lang w:eastAsia="ru-RU"/>
        </w:rPr>
        <w:t>округов</w:t>
      </w:r>
    </w:p>
    <w:p w14:paraId="04B11A78" w14:textId="3D2109F1" w:rsidR="00822646" w:rsidRPr="00B27D66" w:rsidRDefault="00104723" w:rsidP="00B27D66">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104723">
        <w:rPr>
          <w:rFonts w:ascii="Times New Roman" w:eastAsia="Times New Roman" w:hAnsi="Times New Roman" w:cs="Times New Roman"/>
          <w:b/>
          <w:color w:val="000000"/>
          <w:sz w:val="24"/>
          <w:szCs w:val="24"/>
          <w:lang w:eastAsia="ru-RU"/>
        </w:rPr>
        <w:t>Диаграмма</w:t>
      </w:r>
      <w:r w:rsidR="00245384">
        <w:rPr>
          <w:rFonts w:ascii="Times New Roman" w:eastAsia="Times New Roman" w:hAnsi="Times New Roman" w:cs="Times New Roman"/>
          <w:b/>
          <w:color w:val="000000"/>
          <w:sz w:val="24"/>
          <w:szCs w:val="24"/>
          <w:lang w:eastAsia="ru-RU"/>
        </w:rPr>
        <w:t xml:space="preserve"> </w:t>
      </w:r>
      <w:r w:rsidR="00B27D66">
        <w:rPr>
          <w:rFonts w:ascii="Times New Roman" w:eastAsia="Times New Roman" w:hAnsi="Times New Roman" w:cs="Times New Roman"/>
          <w:b/>
          <w:color w:val="000000"/>
          <w:sz w:val="24"/>
          <w:szCs w:val="24"/>
          <w:lang w:eastAsia="ru-RU"/>
        </w:rPr>
        <w:t>2</w:t>
      </w:r>
    </w:p>
    <w:p w14:paraId="19512678" w14:textId="77777777" w:rsidR="00104723" w:rsidRDefault="00104723"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93D77E6" w14:textId="77777777" w:rsidR="00822646" w:rsidRPr="00104723" w:rsidRDefault="00822646" w:rsidP="001C4DFA">
      <w:pPr>
        <w:spacing w:after="0" w:line="240" w:lineRule="auto"/>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Восточного округа</w:t>
      </w:r>
    </w:p>
    <w:p w14:paraId="262D9623" w14:textId="77777777" w:rsidR="00822646" w:rsidRDefault="0082264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DE57F8D" w14:textId="77777777" w:rsidR="00822646" w:rsidRDefault="003C6F1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BAEEB23" wp14:editId="0AB4B53E">
            <wp:extent cx="596265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5B1EF6" w14:textId="77777777" w:rsidR="00822646" w:rsidRPr="009267D4" w:rsidRDefault="00822646"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ABF9BEF" w14:textId="77777777" w:rsidR="00AC7DB3" w:rsidRDefault="00AC7DB3" w:rsidP="001C4DFA">
      <w:pPr>
        <w:spacing w:after="0" w:line="240" w:lineRule="auto"/>
        <w:ind w:firstLine="284"/>
        <w:jc w:val="right"/>
        <w:rPr>
          <w:rFonts w:ascii="Times New Roman" w:eastAsia="Times New Roman" w:hAnsi="Times New Roman" w:cs="Times New Roman"/>
          <w:color w:val="000000"/>
          <w:sz w:val="24"/>
          <w:szCs w:val="24"/>
          <w:lang w:eastAsia="ru-RU"/>
        </w:rPr>
      </w:pPr>
    </w:p>
    <w:p w14:paraId="3223043A" w14:textId="77777777" w:rsidR="00F541FC" w:rsidRDefault="00F541FC" w:rsidP="001C4DFA">
      <w:pPr>
        <w:spacing w:after="0" w:line="240" w:lineRule="auto"/>
        <w:ind w:firstLine="284"/>
        <w:jc w:val="right"/>
        <w:rPr>
          <w:rFonts w:ascii="Times New Roman" w:eastAsia="Calibri" w:hAnsi="Times New Roman" w:cs="Times New Roman"/>
          <w:b/>
          <w:sz w:val="24"/>
          <w:szCs w:val="24"/>
        </w:rPr>
      </w:pPr>
    </w:p>
    <w:p w14:paraId="55562052" w14:textId="77777777" w:rsidR="00F541FC" w:rsidRDefault="00F541FC" w:rsidP="001C4DFA">
      <w:pPr>
        <w:spacing w:after="0" w:line="240" w:lineRule="auto"/>
        <w:ind w:firstLine="284"/>
        <w:jc w:val="right"/>
        <w:rPr>
          <w:rFonts w:ascii="Times New Roman" w:eastAsia="Calibri" w:hAnsi="Times New Roman" w:cs="Times New Roman"/>
          <w:b/>
          <w:sz w:val="24"/>
          <w:szCs w:val="24"/>
        </w:rPr>
      </w:pPr>
    </w:p>
    <w:p w14:paraId="33CDEE20" w14:textId="0465ED88" w:rsidR="00104723" w:rsidRPr="00C47FC0" w:rsidRDefault="00245384" w:rsidP="001C4DFA">
      <w:pPr>
        <w:spacing w:after="0" w:line="240" w:lineRule="auto"/>
        <w:ind w:firstLine="284"/>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Диаграмма</w:t>
      </w:r>
      <w:r w:rsidR="00F66AB2">
        <w:rPr>
          <w:rFonts w:ascii="Times New Roman" w:eastAsia="Calibri" w:hAnsi="Times New Roman" w:cs="Times New Roman"/>
          <w:b/>
          <w:sz w:val="24"/>
          <w:szCs w:val="24"/>
        </w:rPr>
        <w:t xml:space="preserve"> </w:t>
      </w:r>
      <w:r w:rsidR="00B27D66">
        <w:rPr>
          <w:rFonts w:ascii="Times New Roman" w:eastAsia="Calibri" w:hAnsi="Times New Roman" w:cs="Times New Roman"/>
          <w:b/>
          <w:sz w:val="24"/>
          <w:szCs w:val="24"/>
        </w:rPr>
        <w:t>3</w:t>
      </w:r>
    </w:p>
    <w:p w14:paraId="7E351458" w14:textId="77777777" w:rsidR="00104723" w:rsidRPr="00C47FC0" w:rsidRDefault="00104723"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Центрального округа</w:t>
      </w:r>
    </w:p>
    <w:p w14:paraId="555A6230" w14:textId="77777777" w:rsidR="00104723" w:rsidRDefault="00104723" w:rsidP="001C4DFA">
      <w:pPr>
        <w:pStyle w:val="a3"/>
        <w:spacing w:line="240" w:lineRule="auto"/>
        <w:ind w:left="567"/>
        <w:rPr>
          <w:rFonts w:ascii="Times New Roman" w:hAnsi="Times New Roman" w:cs="Times New Roman"/>
          <w:b/>
          <w:sz w:val="28"/>
          <w:szCs w:val="28"/>
        </w:rPr>
      </w:pPr>
    </w:p>
    <w:p w14:paraId="0775ACC6" w14:textId="77777777" w:rsidR="00104723" w:rsidRDefault="008D09F5" w:rsidP="00CC0258">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7203D7D2" wp14:editId="42D894FB">
            <wp:extent cx="5724525" cy="32004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71D988" w14:textId="77777777" w:rsidR="003D753C" w:rsidRDefault="003D753C" w:rsidP="001C4DFA">
      <w:pPr>
        <w:pStyle w:val="a3"/>
        <w:spacing w:line="240" w:lineRule="auto"/>
        <w:ind w:left="567"/>
        <w:rPr>
          <w:rFonts w:ascii="Times New Roman" w:hAnsi="Times New Roman" w:cs="Times New Roman"/>
          <w:b/>
          <w:sz w:val="28"/>
          <w:szCs w:val="28"/>
        </w:rPr>
      </w:pPr>
    </w:p>
    <w:p w14:paraId="52B319AF" w14:textId="77777777" w:rsidR="003D753C" w:rsidRDefault="003D753C" w:rsidP="001C4DFA">
      <w:pPr>
        <w:pStyle w:val="a3"/>
        <w:spacing w:line="240" w:lineRule="auto"/>
        <w:ind w:left="567"/>
        <w:rPr>
          <w:rFonts w:ascii="Times New Roman" w:hAnsi="Times New Roman" w:cs="Times New Roman"/>
          <w:b/>
          <w:sz w:val="28"/>
          <w:szCs w:val="28"/>
        </w:rPr>
      </w:pPr>
    </w:p>
    <w:p w14:paraId="3BED4244" w14:textId="77777777" w:rsidR="00B62284" w:rsidRDefault="00B62284" w:rsidP="001C4DFA">
      <w:pPr>
        <w:spacing w:after="0" w:line="240" w:lineRule="auto"/>
        <w:ind w:firstLine="567"/>
        <w:jc w:val="right"/>
        <w:rPr>
          <w:rFonts w:ascii="Times New Roman" w:eastAsia="Calibri" w:hAnsi="Times New Roman" w:cs="Times New Roman"/>
          <w:b/>
          <w:sz w:val="24"/>
          <w:szCs w:val="24"/>
        </w:rPr>
      </w:pPr>
    </w:p>
    <w:p w14:paraId="1813EF91" w14:textId="77777777" w:rsidR="00B62284" w:rsidRDefault="00B62284" w:rsidP="001C4DFA">
      <w:pPr>
        <w:spacing w:after="0" w:line="240" w:lineRule="auto"/>
        <w:ind w:firstLine="567"/>
        <w:jc w:val="right"/>
        <w:rPr>
          <w:rFonts w:ascii="Times New Roman" w:eastAsia="Calibri" w:hAnsi="Times New Roman" w:cs="Times New Roman"/>
          <w:b/>
          <w:sz w:val="24"/>
          <w:szCs w:val="24"/>
        </w:rPr>
      </w:pPr>
    </w:p>
    <w:p w14:paraId="5118E185" w14:textId="77777777" w:rsidR="000B31B9" w:rsidRDefault="000B31B9" w:rsidP="001C4DFA">
      <w:pPr>
        <w:spacing w:after="0" w:line="240" w:lineRule="auto"/>
        <w:ind w:firstLine="567"/>
        <w:jc w:val="right"/>
        <w:rPr>
          <w:rFonts w:ascii="Times New Roman" w:eastAsia="Calibri" w:hAnsi="Times New Roman" w:cs="Times New Roman"/>
          <w:b/>
          <w:sz w:val="24"/>
          <w:szCs w:val="24"/>
        </w:rPr>
      </w:pPr>
    </w:p>
    <w:p w14:paraId="4FDA3E61" w14:textId="1B6F42FE" w:rsidR="003D753C" w:rsidRPr="00C47FC0" w:rsidRDefault="00F66AB2" w:rsidP="001C4DFA">
      <w:pPr>
        <w:spacing w:after="0" w:line="240" w:lineRule="auto"/>
        <w:ind w:firstLine="567"/>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Диаграмма </w:t>
      </w:r>
      <w:r w:rsidR="00B27D66">
        <w:rPr>
          <w:rFonts w:ascii="Times New Roman" w:eastAsia="Calibri" w:hAnsi="Times New Roman" w:cs="Times New Roman"/>
          <w:b/>
          <w:sz w:val="24"/>
          <w:szCs w:val="24"/>
        </w:rPr>
        <w:t>4</w:t>
      </w:r>
    </w:p>
    <w:p w14:paraId="0297EBA1" w14:textId="77777777" w:rsidR="003D753C" w:rsidRDefault="003D753C"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Западного округа</w:t>
      </w:r>
    </w:p>
    <w:p w14:paraId="1937318B" w14:textId="77777777" w:rsidR="003D753C" w:rsidRDefault="003D753C" w:rsidP="001C4DFA">
      <w:pPr>
        <w:spacing w:after="0" w:line="240" w:lineRule="auto"/>
        <w:ind w:left="360" w:firstLine="284"/>
        <w:jc w:val="center"/>
        <w:rPr>
          <w:rFonts w:ascii="Times New Roman" w:eastAsia="Times New Roman" w:hAnsi="Times New Roman" w:cs="Times New Roman"/>
          <w:b/>
          <w:color w:val="000000"/>
          <w:sz w:val="24"/>
          <w:szCs w:val="24"/>
          <w:lang w:eastAsia="ru-RU"/>
        </w:rPr>
      </w:pPr>
    </w:p>
    <w:p w14:paraId="757461DC" w14:textId="77777777" w:rsidR="003D753C" w:rsidRPr="00C47FC0" w:rsidRDefault="003D753C" w:rsidP="001C4DF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14:anchorId="552159C3" wp14:editId="18EAF13A">
            <wp:extent cx="5953125" cy="32004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DB26E4" w14:textId="77777777" w:rsidR="003D753C" w:rsidRPr="00C47FC0" w:rsidRDefault="003D753C" w:rsidP="001C4DFA">
      <w:pPr>
        <w:spacing w:after="0" w:line="240" w:lineRule="auto"/>
        <w:ind w:left="360" w:firstLine="284"/>
        <w:rPr>
          <w:rFonts w:ascii="Times New Roman" w:eastAsia="Times New Roman" w:hAnsi="Times New Roman" w:cs="Times New Roman"/>
          <w:color w:val="000000"/>
          <w:sz w:val="24"/>
          <w:szCs w:val="24"/>
          <w:lang w:eastAsia="ru-RU"/>
        </w:rPr>
      </w:pPr>
    </w:p>
    <w:p w14:paraId="4E6FB6F1" w14:textId="77777777" w:rsidR="00146D47" w:rsidRDefault="00146D47" w:rsidP="00FF4615">
      <w:pPr>
        <w:spacing w:after="0" w:line="240" w:lineRule="auto"/>
        <w:jc w:val="right"/>
        <w:rPr>
          <w:rFonts w:ascii="Times New Roman" w:eastAsia="Calibri" w:hAnsi="Times New Roman" w:cs="Times New Roman"/>
          <w:b/>
          <w:sz w:val="24"/>
          <w:szCs w:val="24"/>
        </w:rPr>
      </w:pPr>
    </w:p>
    <w:p w14:paraId="2ECA2BA5" w14:textId="6A6A1E64" w:rsidR="00B0319F" w:rsidRPr="00C47FC0" w:rsidRDefault="00F66AB2" w:rsidP="00FF4615">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Диаграмма </w:t>
      </w:r>
      <w:r w:rsidR="00B27D66">
        <w:rPr>
          <w:rFonts w:ascii="Times New Roman" w:eastAsia="Calibri" w:hAnsi="Times New Roman" w:cs="Times New Roman"/>
          <w:b/>
          <w:sz w:val="24"/>
          <w:szCs w:val="24"/>
        </w:rPr>
        <w:t>5</w:t>
      </w:r>
    </w:p>
    <w:p w14:paraId="1CF92898" w14:textId="77777777" w:rsidR="00B0319F" w:rsidRPr="00FB6CA8" w:rsidRDefault="00B0319F" w:rsidP="001C4DFA">
      <w:pPr>
        <w:spacing w:after="0" w:line="240" w:lineRule="auto"/>
        <w:ind w:firstLine="567"/>
        <w:jc w:val="both"/>
        <w:rPr>
          <w:rFonts w:ascii="Times New Roman" w:eastAsia="Times New Roman" w:hAnsi="Times New Roman" w:cs="Times New Roman"/>
          <w:color w:val="000000"/>
          <w:sz w:val="16"/>
          <w:szCs w:val="16"/>
          <w:lang w:eastAsia="ru-RU"/>
        </w:rPr>
      </w:pPr>
    </w:p>
    <w:p w14:paraId="1D9705EB" w14:textId="77777777" w:rsidR="00B0319F" w:rsidRPr="00C47FC0" w:rsidRDefault="00B0319F" w:rsidP="001C4DFA">
      <w:pPr>
        <w:spacing w:after="0" w:line="240" w:lineRule="auto"/>
        <w:ind w:firstLine="567"/>
        <w:jc w:val="center"/>
        <w:rPr>
          <w:rFonts w:ascii="Times New Roman" w:eastAsia="Times New Roman" w:hAnsi="Times New Roman" w:cs="Times New Roman"/>
          <w:b/>
          <w:color w:val="000000"/>
          <w:sz w:val="24"/>
          <w:szCs w:val="24"/>
          <w:lang w:eastAsia="ru-RU"/>
        </w:rPr>
      </w:pPr>
      <w:r w:rsidRPr="00C47FC0">
        <w:rPr>
          <w:rFonts w:ascii="Times New Roman" w:eastAsia="Times New Roman" w:hAnsi="Times New Roman" w:cs="Times New Roman"/>
          <w:b/>
          <w:color w:val="000000"/>
          <w:sz w:val="24"/>
          <w:szCs w:val="24"/>
          <w:lang w:eastAsia="ru-RU"/>
        </w:rPr>
        <w:t>Практики муниципалитетов Южного округа</w:t>
      </w:r>
    </w:p>
    <w:p w14:paraId="45CAD2C6" w14:textId="77777777" w:rsidR="00B0319F" w:rsidRDefault="00B0319F" w:rsidP="001C4DFA">
      <w:pPr>
        <w:pStyle w:val="a3"/>
        <w:spacing w:line="240" w:lineRule="auto"/>
        <w:ind w:left="567"/>
        <w:jc w:val="center"/>
        <w:rPr>
          <w:rFonts w:ascii="Times New Roman" w:hAnsi="Times New Roman" w:cs="Times New Roman"/>
          <w:b/>
          <w:sz w:val="28"/>
          <w:szCs w:val="28"/>
        </w:rPr>
      </w:pPr>
    </w:p>
    <w:p w14:paraId="1104DDEF" w14:textId="77777777" w:rsidR="005A04C6" w:rsidRDefault="005A04C6" w:rsidP="001C4DFA">
      <w:pPr>
        <w:pStyle w:val="a3"/>
        <w:spacing w:line="240" w:lineRule="auto"/>
        <w:ind w:left="567"/>
        <w:jc w:val="center"/>
        <w:rPr>
          <w:rFonts w:ascii="Times New Roman" w:hAnsi="Times New Roman" w:cs="Times New Roman"/>
          <w:b/>
          <w:sz w:val="28"/>
          <w:szCs w:val="28"/>
        </w:rPr>
      </w:pPr>
    </w:p>
    <w:p w14:paraId="02C2D1CD" w14:textId="77777777" w:rsidR="005A04C6" w:rsidRDefault="005A04C6" w:rsidP="001C4DFA">
      <w:pPr>
        <w:pStyle w:val="a3"/>
        <w:spacing w:line="240" w:lineRule="auto"/>
        <w:ind w:left="567"/>
        <w:jc w:val="center"/>
        <w:rPr>
          <w:rFonts w:ascii="Times New Roman" w:hAnsi="Times New Roman" w:cs="Times New Roman"/>
          <w:b/>
          <w:sz w:val="28"/>
          <w:szCs w:val="28"/>
        </w:rPr>
      </w:pPr>
      <w:r w:rsidRPr="00E7421E">
        <w:rPr>
          <w:rFonts w:ascii="Times New Roman" w:hAnsi="Times New Roman" w:cs="Times New Roman"/>
          <w:b/>
          <w:noProof/>
          <w:sz w:val="24"/>
          <w:szCs w:val="24"/>
          <w:lang w:eastAsia="ru-RU"/>
        </w:rPr>
        <w:drawing>
          <wp:inline distT="0" distB="0" distL="0" distR="0" wp14:anchorId="1660DFFB" wp14:editId="1F9F040A">
            <wp:extent cx="5591175" cy="32004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F74CE4" w14:textId="77777777" w:rsidR="009D54B9" w:rsidRDefault="009D54B9" w:rsidP="001C4DFA">
      <w:pPr>
        <w:pStyle w:val="a3"/>
        <w:spacing w:line="240" w:lineRule="auto"/>
        <w:ind w:left="567"/>
        <w:jc w:val="center"/>
        <w:rPr>
          <w:rFonts w:ascii="Times New Roman" w:hAnsi="Times New Roman" w:cs="Times New Roman"/>
          <w:b/>
          <w:sz w:val="28"/>
          <w:szCs w:val="28"/>
        </w:rPr>
      </w:pPr>
    </w:p>
    <w:p w14:paraId="01198EE8" w14:textId="76076D17" w:rsidR="000B31B9" w:rsidRDefault="00481AF2" w:rsidP="00F34A63">
      <w:pPr>
        <w:pStyle w:val="a3"/>
        <w:spacing w:line="240" w:lineRule="auto"/>
        <w:ind w:left="0" w:firstLine="567"/>
        <w:jc w:val="both"/>
        <w:rPr>
          <w:rFonts w:ascii="Times New Roman" w:hAnsi="Times New Roman" w:cs="Times New Roman"/>
          <w:sz w:val="24"/>
          <w:szCs w:val="24"/>
        </w:rPr>
      </w:pPr>
      <w:r w:rsidRPr="00481AF2">
        <w:rPr>
          <w:rFonts w:ascii="Times New Roman" w:hAnsi="Times New Roman" w:cs="Times New Roman"/>
          <w:sz w:val="24"/>
          <w:szCs w:val="24"/>
        </w:rPr>
        <w:t xml:space="preserve">Таким образом, </w:t>
      </w:r>
      <w:r w:rsidR="00EB7842">
        <w:rPr>
          <w:rFonts w:ascii="Times New Roman" w:hAnsi="Times New Roman" w:cs="Times New Roman"/>
          <w:sz w:val="24"/>
          <w:szCs w:val="24"/>
        </w:rPr>
        <w:t xml:space="preserve">относительно </w:t>
      </w:r>
      <w:r w:rsidRPr="00481AF2">
        <w:rPr>
          <w:rFonts w:ascii="Times New Roman" w:hAnsi="Times New Roman" w:cs="Times New Roman"/>
          <w:sz w:val="24"/>
          <w:szCs w:val="24"/>
        </w:rPr>
        <w:t xml:space="preserve">стабильное участие в заявочных кампаниях Атласа за последние </w:t>
      </w:r>
      <w:r w:rsidR="000B31B9">
        <w:rPr>
          <w:rFonts w:ascii="Times New Roman" w:hAnsi="Times New Roman" w:cs="Times New Roman"/>
          <w:sz w:val="24"/>
          <w:szCs w:val="24"/>
        </w:rPr>
        <w:t>4</w:t>
      </w:r>
      <w:r w:rsidRPr="00481AF2">
        <w:rPr>
          <w:rFonts w:ascii="Times New Roman" w:hAnsi="Times New Roman" w:cs="Times New Roman"/>
          <w:sz w:val="24"/>
          <w:szCs w:val="24"/>
        </w:rPr>
        <w:t xml:space="preserve"> года </w:t>
      </w:r>
      <w:r>
        <w:rPr>
          <w:rFonts w:ascii="Times New Roman" w:hAnsi="Times New Roman" w:cs="Times New Roman"/>
          <w:sz w:val="24"/>
          <w:szCs w:val="24"/>
        </w:rPr>
        <w:t xml:space="preserve">зафиксировано в </w:t>
      </w:r>
      <w:r w:rsidR="000B31B9">
        <w:rPr>
          <w:rFonts w:ascii="Times New Roman" w:hAnsi="Times New Roman" w:cs="Times New Roman"/>
          <w:sz w:val="24"/>
          <w:szCs w:val="24"/>
        </w:rPr>
        <w:t xml:space="preserve">г. Ачинске, г. Назарово, г. Дивногорске, г. Железногорске, г. Канске, г. Енисейске, Емельяновском, Новоселовском, </w:t>
      </w:r>
      <w:proofErr w:type="spellStart"/>
      <w:r w:rsidR="000B31B9">
        <w:rPr>
          <w:rFonts w:ascii="Times New Roman" w:hAnsi="Times New Roman" w:cs="Times New Roman"/>
          <w:sz w:val="24"/>
          <w:szCs w:val="24"/>
        </w:rPr>
        <w:t>Ужурском</w:t>
      </w:r>
      <w:proofErr w:type="spellEnd"/>
      <w:r w:rsidR="000B31B9">
        <w:rPr>
          <w:rFonts w:ascii="Times New Roman" w:hAnsi="Times New Roman" w:cs="Times New Roman"/>
          <w:sz w:val="24"/>
          <w:szCs w:val="24"/>
        </w:rPr>
        <w:t>, Манском районах.</w:t>
      </w:r>
    </w:p>
    <w:p w14:paraId="38E52BB7" w14:textId="2A88F661" w:rsidR="000B31B9" w:rsidRDefault="00F34A63" w:rsidP="00E471D5">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4D1ED5">
        <w:rPr>
          <w:rFonts w:ascii="Times New Roman" w:hAnsi="Times New Roman" w:cs="Times New Roman"/>
          <w:sz w:val="24"/>
          <w:szCs w:val="24"/>
        </w:rPr>
        <w:t xml:space="preserve">начительный рост заявок </w:t>
      </w:r>
      <w:r w:rsidR="00BF655E">
        <w:rPr>
          <w:rFonts w:ascii="Times New Roman" w:hAnsi="Times New Roman" w:cs="Times New Roman"/>
          <w:sz w:val="24"/>
          <w:szCs w:val="24"/>
        </w:rPr>
        <w:t>по сравнению с прошлым годом</w:t>
      </w:r>
      <w:r>
        <w:rPr>
          <w:rFonts w:ascii="Times New Roman" w:hAnsi="Times New Roman" w:cs="Times New Roman"/>
          <w:sz w:val="24"/>
          <w:szCs w:val="24"/>
        </w:rPr>
        <w:t xml:space="preserve"> наблюдается</w:t>
      </w:r>
      <w:r w:rsidR="00BF655E">
        <w:rPr>
          <w:rFonts w:ascii="Times New Roman" w:hAnsi="Times New Roman" w:cs="Times New Roman"/>
          <w:sz w:val="24"/>
          <w:szCs w:val="24"/>
        </w:rPr>
        <w:t xml:space="preserve"> </w:t>
      </w:r>
      <w:r w:rsidR="004D1ED5">
        <w:rPr>
          <w:rFonts w:ascii="Times New Roman" w:hAnsi="Times New Roman" w:cs="Times New Roman"/>
          <w:sz w:val="24"/>
          <w:szCs w:val="24"/>
        </w:rPr>
        <w:t>в</w:t>
      </w:r>
      <w:r w:rsidR="00D55BB4">
        <w:rPr>
          <w:rFonts w:ascii="Times New Roman" w:hAnsi="Times New Roman" w:cs="Times New Roman"/>
          <w:sz w:val="24"/>
          <w:szCs w:val="24"/>
        </w:rPr>
        <w:t xml:space="preserve"> </w:t>
      </w:r>
      <w:r w:rsidR="000B31B9">
        <w:rPr>
          <w:rFonts w:ascii="Times New Roman" w:hAnsi="Times New Roman" w:cs="Times New Roman"/>
          <w:sz w:val="24"/>
          <w:szCs w:val="24"/>
        </w:rPr>
        <w:t xml:space="preserve">Ермаковском, Назаровском, </w:t>
      </w:r>
      <w:r w:rsidR="00137A08">
        <w:rPr>
          <w:rFonts w:ascii="Times New Roman" w:hAnsi="Times New Roman" w:cs="Times New Roman"/>
          <w:sz w:val="24"/>
          <w:szCs w:val="24"/>
        </w:rPr>
        <w:t xml:space="preserve">Иланском </w:t>
      </w:r>
      <w:r w:rsidR="000B31B9">
        <w:rPr>
          <w:rFonts w:ascii="Times New Roman" w:hAnsi="Times New Roman" w:cs="Times New Roman"/>
          <w:sz w:val="24"/>
          <w:szCs w:val="24"/>
        </w:rPr>
        <w:t>г. Красноярске</w:t>
      </w:r>
      <w:r w:rsidR="00137A08">
        <w:rPr>
          <w:rFonts w:ascii="Times New Roman" w:hAnsi="Times New Roman" w:cs="Times New Roman"/>
          <w:sz w:val="24"/>
          <w:szCs w:val="24"/>
        </w:rPr>
        <w:t>, г.</w:t>
      </w:r>
      <w:r w:rsidR="00E471D5">
        <w:rPr>
          <w:rFonts w:ascii="Times New Roman" w:hAnsi="Times New Roman" w:cs="Times New Roman"/>
          <w:sz w:val="24"/>
          <w:szCs w:val="24"/>
        </w:rPr>
        <w:t xml:space="preserve"> </w:t>
      </w:r>
      <w:r w:rsidR="00137A08">
        <w:rPr>
          <w:rFonts w:ascii="Times New Roman" w:hAnsi="Times New Roman" w:cs="Times New Roman"/>
          <w:sz w:val="24"/>
          <w:szCs w:val="24"/>
        </w:rPr>
        <w:t>Лесосибирске,</w:t>
      </w:r>
      <w:r w:rsidR="00E471D5">
        <w:rPr>
          <w:rFonts w:ascii="Times New Roman" w:hAnsi="Times New Roman" w:cs="Times New Roman"/>
          <w:sz w:val="24"/>
          <w:szCs w:val="24"/>
        </w:rPr>
        <w:t xml:space="preserve"> Таймырском ДНМР, г. Енисейске</w:t>
      </w:r>
      <w:r w:rsidR="00BD0CFC">
        <w:rPr>
          <w:rFonts w:ascii="Times New Roman" w:hAnsi="Times New Roman" w:cs="Times New Roman"/>
          <w:sz w:val="24"/>
          <w:szCs w:val="24"/>
        </w:rPr>
        <w:t>;</w:t>
      </w:r>
      <w:r>
        <w:rPr>
          <w:rFonts w:ascii="Times New Roman" w:hAnsi="Times New Roman" w:cs="Times New Roman"/>
          <w:sz w:val="24"/>
          <w:szCs w:val="24"/>
        </w:rPr>
        <w:t xml:space="preserve"> </w:t>
      </w:r>
      <w:r w:rsidR="004D1ED5">
        <w:rPr>
          <w:rFonts w:ascii="Times New Roman" w:hAnsi="Times New Roman" w:cs="Times New Roman"/>
          <w:sz w:val="24"/>
          <w:szCs w:val="24"/>
        </w:rPr>
        <w:t>снижение количества заявленных практик</w:t>
      </w:r>
      <w:r w:rsidR="00D55BB4">
        <w:rPr>
          <w:rFonts w:ascii="Times New Roman" w:hAnsi="Times New Roman" w:cs="Times New Roman"/>
          <w:sz w:val="24"/>
          <w:szCs w:val="24"/>
        </w:rPr>
        <w:t xml:space="preserve"> </w:t>
      </w:r>
      <w:r w:rsidR="00E471D5">
        <w:rPr>
          <w:rFonts w:ascii="Times New Roman" w:hAnsi="Times New Roman" w:cs="Times New Roman"/>
          <w:sz w:val="24"/>
          <w:szCs w:val="24"/>
        </w:rPr>
        <w:t xml:space="preserve">отмечается </w:t>
      </w:r>
      <w:r>
        <w:rPr>
          <w:rFonts w:ascii="Times New Roman" w:hAnsi="Times New Roman" w:cs="Times New Roman"/>
          <w:sz w:val="24"/>
          <w:szCs w:val="24"/>
        </w:rPr>
        <w:t xml:space="preserve">в </w:t>
      </w:r>
      <w:r w:rsidR="000B31B9">
        <w:rPr>
          <w:rFonts w:ascii="Times New Roman" w:hAnsi="Times New Roman" w:cs="Times New Roman"/>
          <w:sz w:val="24"/>
          <w:szCs w:val="24"/>
        </w:rPr>
        <w:t xml:space="preserve">Краснотуранском, </w:t>
      </w:r>
      <w:proofErr w:type="spellStart"/>
      <w:r w:rsidR="000B31B9">
        <w:rPr>
          <w:rFonts w:ascii="Times New Roman" w:hAnsi="Times New Roman" w:cs="Times New Roman"/>
          <w:sz w:val="24"/>
          <w:szCs w:val="24"/>
        </w:rPr>
        <w:t>Идринском</w:t>
      </w:r>
      <w:proofErr w:type="spellEnd"/>
      <w:r w:rsidR="00137A08">
        <w:rPr>
          <w:rFonts w:ascii="Times New Roman" w:hAnsi="Times New Roman" w:cs="Times New Roman"/>
          <w:sz w:val="24"/>
          <w:szCs w:val="24"/>
        </w:rPr>
        <w:t xml:space="preserve">, </w:t>
      </w:r>
      <w:proofErr w:type="spellStart"/>
      <w:r w:rsidR="00137A08">
        <w:rPr>
          <w:rFonts w:ascii="Times New Roman" w:hAnsi="Times New Roman" w:cs="Times New Roman"/>
          <w:sz w:val="24"/>
          <w:szCs w:val="24"/>
        </w:rPr>
        <w:t>Балахтинском</w:t>
      </w:r>
      <w:proofErr w:type="spellEnd"/>
      <w:r w:rsidR="00137A08">
        <w:rPr>
          <w:rFonts w:ascii="Times New Roman" w:hAnsi="Times New Roman" w:cs="Times New Roman"/>
          <w:sz w:val="24"/>
          <w:szCs w:val="24"/>
        </w:rPr>
        <w:t xml:space="preserve">, </w:t>
      </w:r>
      <w:proofErr w:type="spellStart"/>
      <w:r w:rsidR="00E471D5">
        <w:rPr>
          <w:rFonts w:ascii="Times New Roman" w:hAnsi="Times New Roman" w:cs="Times New Roman"/>
          <w:sz w:val="24"/>
          <w:szCs w:val="24"/>
        </w:rPr>
        <w:t>Тасеевском</w:t>
      </w:r>
      <w:proofErr w:type="spellEnd"/>
      <w:r w:rsidR="00E471D5">
        <w:rPr>
          <w:rFonts w:ascii="Times New Roman" w:hAnsi="Times New Roman" w:cs="Times New Roman"/>
          <w:sz w:val="24"/>
          <w:szCs w:val="24"/>
        </w:rPr>
        <w:t>, Саянском, Северо-Енисейском районах.</w:t>
      </w:r>
    </w:p>
    <w:p w14:paraId="5B3C7BFC" w14:textId="77777777" w:rsidR="00F66B4D" w:rsidRDefault="00F66B4D" w:rsidP="001C4DFA">
      <w:pPr>
        <w:pStyle w:val="a3"/>
        <w:spacing w:line="240" w:lineRule="auto"/>
        <w:ind w:left="567"/>
        <w:jc w:val="right"/>
        <w:rPr>
          <w:rFonts w:ascii="Times New Roman" w:hAnsi="Times New Roman" w:cs="Times New Roman"/>
          <w:b/>
          <w:sz w:val="24"/>
          <w:szCs w:val="24"/>
        </w:rPr>
      </w:pPr>
    </w:p>
    <w:p w14:paraId="3A6D5AEC" w14:textId="77777777" w:rsidR="00481AF2" w:rsidRDefault="00481AF2" w:rsidP="00F66B4D">
      <w:pPr>
        <w:pStyle w:val="a3"/>
        <w:spacing w:line="240" w:lineRule="auto"/>
        <w:ind w:left="0" w:firstLine="567"/>
        <w:jc w:val="both"/>
        <w:rPr>
          <w:rFonts w:ascii="Times New Roman" w:hAnsi="Times New Roman" w:cs="Times New Roman"/>
          <w:b/>
          <w:sz w:val="24"/>
          <w:szCs w:val="24"/>
        </w:rPr>
      </w:pPr>
    </w:p>
    <w:p w14:paraId="1045EA8D" w14:textId="55F8C573" w:rsidR="00F66B4D" w:rsidRDefault="00F66B4D" w:rsidP="00F66B4D">
      <w:pPr>
        <w:pStyle w:val="a3"/>
        <w:spacing w:line="240" w:lineRule="auto"/>
        <w:ind w:left="0" w:firstLine="567"/>
        <w:jc w:val="both"/>
        <w:rPr>
          <w:rFonts w:ascii="Times New Roman" w:hAnsi="Times New Roman" w:cs="Times New Roman"/>
          <w:b/>
          <w:sz w:val="24"/>
          <w:szCs w:val="24"/>
        </w:rPr>
      </w:pPr>
      <w:r w:rsidRPr="00F66B4D">
        <w:rPr>
          <w:rFonts w:ascii="Times New Roman" w:hAnsi="Times New Roman" w:cs="Times New Roman"/>
          <w:b/>
          <w:sz w:val="24"/>
          <w:szCs w:val="24"/>
        </w:rPr>
        <w:t>4.2.</w:t>
      </w:r>
      <w:r w:rsidR="00D27458">
        <w:rPr>
          <w:rFonts w:ascii="Times New Roman" w:hAnsi="Times New Roman" w:cs="Times New Roman"/>
          <w:b/>
          <w:sz w:val="24"/>
          <w:szCs w:val="24"/>
        </w:rPr>
        <w:t xml:space="preserve"> </w:t>
      </w:r>
      <w:r w:rsidRPr="00F66B4D">
        <w:rPr>
          <w:rFonts w:ascii="Times New Roman" w:hAnsi="Times New Roman" w:cs="Times New Roman"/>
          <w:b/>
          <w:sz w:val="24"/>
          <w:szCs w:val="24"/>
        </w:rPr>
        <w:t xml:space="preserve">Итоги выдвижения практик в Атлас </w:t>
      </w:r>
      <w:r w:rsidR="008F396B" w:rsidRPr="00F66B4D">
        <w:rPr>
          <w:rFonts w:ascii="Times New Roman" w:hAnsi="Times New Roman" w:cs="Times New Roman"/>
          <w:b/>
          <w:sz w:val="24"/>
          <w:szCs w:val="24"/>
        </w:rPr>
        <w:t>муниципалитетами по</w:t>
      </w:r>
      <w:r w:rsidRPr="00F66B4D">
        <w:rPr>
          <w:rFonts w:ascii="Times New Roman" w:hAnsi="Times New Roman" w:cs="Times New Roman"/>
          <w:b/>
          <w:sz w:val="24"/>
          <w:szCs w:val="24"/>
        </w:rPr>
        <w:t xml:space="preserve"> направлениям</w:t>
      </w:r>
    </w:p>
    <w:p w14:paraId="6543DC64" w14:textId="77777777" w:rsidR="009F5177" w:rsidRDefault="009F5177" w:rsidP="00F66B4D">
      <w:pPr>
        <w:pStyle w:val="a3"/>
        <w:spacing w:line="240" w:lineRule="auto"/>
        <w:ind w:left="0" w:firstLine="567"/>
        <w:jc w:val="both"/>
        <w:rPr>
          <w:rFonts w:ascii="Times New Roman" w:hAnsi="Times New Roman" w:cs="Times New Roman"/>
          <w:sz w:val="24"/>
          <w:szCs w:val="24"/>
        </w:rPr>
      </w:pPr>
    </w:p>
    <w:p w14:paraId="776AD8DE" w14:textId="13D96BB5" w:rsidR="00F66B4D" w:rsidRDefault="009F5177" w:rsidP="00F66B4D">
      <w:pPr>
        <w:pStyle w:val="a3"/>
        <w:spacing w:line="240" w:lineRule="auto"/>
        <w:ind w:left="0" w:firstLine="567"/>
        <w:jc w:val="both"/>
        <w:rPr>
          <w:rFonts w:ascii="Times New Roman" w:hAnsi="Times New Roman" w:cs="Times New Roman"/>
          <w:sz w:val="24"/>
          <w:szCs w:val="24"/>
        </w:rPr>
      </w:pPr>
      <w:r w:rsidRPr="009F5177">
        <w:rPr>
          <w:rFonts w:ascii="Times New Roman" w:hAnsi="Times New Roman" w:cs="Times New Roman"/>
          <w:sz w:val="24"/>
          <w:szCs w:val="24"/>
        </w:rPr>
        <w:t xml:space="preserve">В Таблице </w:t>
      </w:r>
      <w:r w:rsidR="00E471D5">
        <w:rPr>
          <w:rFonts w:ascii="Times New Roman" w:hAnsi="Times New Roman" w:cs="Times New Roman"/>
          <w:sz w:val="24"/>
          <w:szCs w:val="24"/>
        </w:rPr>
        <w:t>2</w:t>
      </w:r>
      <w:r w:rsidRPr="009F5177">
        <w:rPr>
          <w:rFonts w:ascii="Times New Roman" w:hAnsi="Times New Roman" w:cs="Times New Roman"/>
          <w:sz w:val="24"/>
          <w:szCs w:val="24"/>
        </w:rPr>
        <w:t xml:space="preserve"> отражено участие муниципалитетов в заявочной кампании по направлениям Атласа.</w:t>
      </w:r>
      <w:r>
        <w:rPr>
          <w:rFonts w:ascii="Times New Roman" w:hAnsi="Times New Roman" w:cs="Times New Roman"/>
          <w:sz w:val="24"/>
          <w:szCs w:val="24"/>
        </w:rPr>
        <w:t xml:space="preserve"> Отметим, что самыми активными территориями по количеству направлений стали г. Ачинск, г. Красноярск, </w:t>
      </w:r>
      <w:r w:rsidR="00D978D4">
        <w:rPr>
          <w:rFonts w:ascii="Times New Roman" w:hAnsi="Times New Roman" w:cs="Times New Roman"/>
          <w:sz w:val="24"/>
          <w:szCs w:val="24"/>
        </w:rPr>
        <w:t xml:space="preserve">ЗАТО </w:t>
      </w:r>
      <w:r>
        <w:rPr>
          <w:rFonts w:ascii="Times New Roman" w:hAnsi="Times New Roman" w:cs="Times New Roman"/>
          <w:sz w:val="24"/>
          <w:szCs w:val="24"/>
        </w:rPr>
        <w:t xml:space="preserve">г. Зеленогорск, </w:t>
      </w:r>
      <w:r w:rsidR="00D978D4">
        <w:rPr>
          <w:rFonts w:ascii="Times New Roman" w:hAnsi="Times New Roman" w:cs="Times New Roman"/>
          <w:sz w:val="24"/>
          <w:szCs w:val="24"/>
        </w:rPr>
        <w:t>г</w:t>
      </w:r>
      <w:r>
        <w:rPr>
          <w:rFonts w:ascii="Times New Roman" w:hAnsi="Times New Roman" w:cs="Times New Roman"/>
          <w:sz w:val="24"/>
          <w:szCs w:val="24"/>
        </w:rPr>
        <w:t>.</w:t>
      </w:r>
      <w:r w:rsidR="00D978D4">
        <w:rPr>
          <w:rFonts w:ascii="Times New Roman" w:hAnsi="Times New Roman" w:cs="Times New Roman"/>
          <w:sz w:val="24"/>
          <w:szCs w:val="24"/>
        </w:rPr>
        <w:t xml:space="preserve"> </w:t>
      </w:r>
      <w:r w:rsidR="008F396B">
        <w:rPr>
          <w:rFonts w:ascii="Times New Roman" w:hAnsi="Times New Roman" w:cs="Times New Roman"/>
          <w:sz w:val="24"/>
          <w:szCs w:val="24"/>
        </w:rPr>
        <w:t>Лесосибирск.</w:t>
      </w:r>
    </w:p>
    <w:p w14:paraId="1F85642E" w14:textId="77777777" w:rsidR="00E473DE" w:rsidRDefault="00E473DE" w:rsidP="00B66948">
      <w:pPr>
        <w:pStyle w:val="a3"/>
        <w:spacing w:line="240" w:lineRule="auto"/>
        <w:ind w:left="0"/>
        <w:jc w:val="right"/>
        <w:rPr>
          <w:rFonts w:ascii="Times New Roman" w:hAnsi="Times New Roman" w:cs="Times New Roman"/>
          <w:b/>
          <w:bCs/>
          <w:sz w:val="24"/>
          <w:szCs w:val="24"/>
        </w:rPr>
      </w:pPr>
    </w:p>
    <w:p w14:paraId="3E66B157" w14:textId="64B21967" w:rsidR="00D978D4" w:rsidRPr="00E471D5" w:rsidRDefault="00D978D4" w:rsidP="00B66948">
      <w:pPr>
        <w:pStyle w:val="a3"/>
        <w:spacing w:line="240" w:lineRule="auto"/>
        <w:ind w:left="0"/>
        <w:jc w:val="right"/>
        <w:rPr>
          <w:rFonts w:ascii="Times New Roman" w:hAnsi="Times New Roman" w:cs="Times New Roman"/>
          <w:b/>
          <w:bCs/>
          <w:sz w:val="24"/>
          <w:szCs w:val="24"/>
        </w:rPr>
      </w:pPr>
      <w:r w:rsidRPr="00E471D5">
        <w:rPr>
          <w:rFonts w:ascii="Times New Roman" w:hAnsi="Times New Roman" w:cs="Times New Roman"/>
          <w:b/>
          <w:bCs/>
          <w:sz w:val="24"/>
          <w:szCs w:val="24"/>
        </w:rPr>
        <w:t>Таблица</w:t>
      </w:r>
      <w:r w:rsidR="00B27D66" w:rsidRPr="00E471D5">
        <w:rPr>
          <w:rFonts w:ascii="Times New Roman" w:hAnsi="Times New Roman" w:cs="Times New Roman"/>
          <w:b/>
          <w:bCs/>
          <w:sz w:val="24"/>
          <w:szCs w:val="24"/>
        </w:rPr>
        <w:t xml:space="preserve"> 2</w:t>
      </w:r>
    </w:p>
    <w:p w14:paraId="38197F49" w14:textId="4534EF9B" w:rsidR="00B66948" w:rsidRDefault="00B66948" w:rsidP="00D978D4">
      <w:pPr>
        <w:pStyle w:val="a3"/>
        <w:spacing w:line="240" w:lineRule="auto"/>
        <w:ind w:left="0" w:firstLine="567"/>
        <w:jc w:val="right"/>
        <w:rPr>
          <w:rFonts w:ascii="Times New Roman" w:hAnsi="Times New Roman" w:cs="Times New Roman"/>
          <w:b/>
          <w:bCs/>
        </w:rPr>
      </w:pPr>
    </w:p>
    <w:p w14:paraId="1AD8F037" w14:textId="03621451" w:rsidR="00B66948" w:rsidRPr="00E473DE" w:rsidRDefault="00E473DE" w:rsidP="00E473DE">
      <w:pPr>
        <w:pStyle w:val="a3"/>
        <w:spacing w:line="240" w:lineRule="auto"/>
        <w:ind w:left="0" w:firstLine="567"/>
        <w:rPr>
          <w:rFonts w:ascii="Times New Roman" w:hAnsi="Times New Roman" w:cs="Times New Roman"/>
          <w:b/>
          <w:bCs/>
          <w:sz w:val="24"/>
          <w:szCs w:val="24"/>
        </w:rPr>
      </w:pPr>
      <w:r w:rsidRPr="00E473DE">
        <w:rPr>
          <w:rFonts w:ascii="Times New Roman" w:hAnsi="Times New Roman" w:cs="Times New Roman"/>
          <w:b/>
          <w:bCs/>
          <w:sz w:val="24"/>
          <w:szCs w:val="24"/>
        </w:rPr>
        <w:t>Количество заявленных практик муниципалитетами по направлениям Атласа</w:t>
      </w:r>
    </w:p>
    <w:tbl>
      <w:tblPr>
        <w:tblStyle w:val="a4"/>
        <w:tblW w:w="10632" w:type="dxa"/>
        <w:tblInd w:w="-601" w:type="dxa"/>
        <w:tblLayout w:type="fixed"/>
        <w:tblLook w:val="04A0" w:firstRow="1" w:lastRow="0" w:firstColumn="1" w:lastColumn="0" w:noHBand="0" w:noVBand="1"/>
      </w:tblPr>
      <w:tblGrid>
        <w:gridCol w:w="425"/>
        <w:gridCol w:w="1872"/>
        <w:gridCol w:w="397"/>
        <w:gridCol w:w="425"/>
        <w:gridCol w:w="567"/>
        <w:gridCol w:w="425"/>
        <w:gridCol w:w="426"/>
        <w:gridCol w:w="425"/>
        <w:gridCol w:w="425"/>
        <w:gridCol w:w="425"/>
        <w:gridCol w:w="426"/>
        <w:gridCol w:w="283"/>
        <w:gridCol w:w="284"/>
        <w:gridCol w:w="425"/>
        <w:gridCol w:w="425"/>
        <w:gridCol w:w="284"/>
        <w:gridCol w:w="425"/>
        <w:gridCol w:w="425"/>
        <w:gridCol w:w="425"/>
        <w:gridCol w:w="426"/>
        <w:gridCol w:w="425"/>
        <w:gridCol w:w="567"/>
      </w:tblGrid>
      <w:tr w:rsidR="002967BF" w:rsidRPr="00382344" w14:paraId="4E985E10" w14:textId="77777777" w:rsidTr="00E473DE">
        <w:trPr>
          <w:trHeight w:val="300"/>
        </w:trPr>
        <w:tc>
          <w:tcPr>
            <w:tcW w:w="425" w:type="dxa"/>
            <w:vMerge w:val="restart"/>
            <w:hideMark/>
          </w:tcPr>
          <w:p w14:paraId="190198A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w:t>
            </w:r>
          </w:p>
        </w:tc>
        <w:tc>
          <w:tcPr>
            <w:tcW w:w="1872" w:type="dxa"/>
            <w:vMerge w:val="restart"/>
            <w:hideMark/>
          </w:tcPr>
          <w:p w14:paraId="6D499F4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Наименование</w:t>
            </w:r>
          </w:p>
        </w:tc>
        <w:tc>
          <w:tcPr>
            <w:tcW w:w="7768" w:type="dxa"/>
            <w:gridSpan w:val="19"/>
            <w:hideMark/>
          </w:tcPr>
          <w:p w14:paraId="3C701626"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Направления</w:t>
            </w:r>
          </w:p>
        </w:tc>
        <w:tc>
          <w:tcPr>
            <w:tcW w:w="567" w:type="dxa"/>
            <w:hideMark/>
          </w:tcPr>
          <w:p w14:paraId="330E81DA"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Кол-во</w:t>
            </w:r>
          </w:p>
        </w:tc>
      </w:tr>
      <w:tr w:rsidR="00AE4169" w:rsidRPr="00382344" w14:paraId="4D8BB6D3" w14:textId="77777777" w:rsidTr="00E473DE">
        <w:trPr>
          <w:trHeight w:val="900"/>
        </w:trPr>
        <w:tc>
          <w:tcPr>
            <w:tcW w:w="425" w:type="dxa"/>
            <w:vMerge/>
            <w:hideMark/>
          </w:tcPr>
          <w:p w14:paraId="465D6BCC" w14:textId="77777777" w:rsidR="002967BF" w:rsidRPr="00382344" w:rsidRDefault="002967BF" w:rsidP="00E27C2A">
            <w:pPr>
              <w:rPr>
                <w:rFonts w:ascii="Times New Roman" w:hAnsi="Times New Roman" w:cs="Times New Roman"/>
                <w:b/>
                <w:bCs/>
                <w:sz w:val="18"/>
                <w:szCs w:val="18"/>
              </w:rPr>
            </w:pPr>
          </w:p>
        </w:tc>
        <w:tc>
          <w:tcPr>
            <w:tcW w:w="1872" w:type="dxa"/>
            <w:vMerge/>
            <w:hideMark/>
          </w:tcPr>
          <w:p w14:paraId="08FD3EBD" w14:textId="77777777" w:rsidR="002967BF" w:rsidRPr="00382344" w:rsidRDefault="002967BF" w:rsidP="00E27C2A">
            <w:pPr>
              <w:rPr>
                <w:rFonts w:ascii="Times New Roman" w:hAnsi="Times New Roman" w:cs="Times New Roman"/>
                <w:b/>
                <w:bCs/>
                <w:sz w:val="18"/>
                <w:szCs w:val="18"/>
              </w:rPr>
            </w:pPr>
          </w:p>
        </w:tc>
        <w:tc>
          <w:tcPr>
            <w:tcW w:w="397" w:type="dxa"/>
            <w:hideMark/>
          </w:tcPr>
          <w:p w14:paraId="765C9307"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w:t>
            </w:r>
          </w:p>
        </w:tc>
        <w:tc>
          <w:tcPr>
            <w:tcW w:w="425" w:type="dxa"/>
            <w:hideMark/>
          </w:tcPr>
          <w:p w14:paraId="5881607D"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w:t>
            </w:r>
          </w:p>
        </w:tc>
        <w:tc>
          <w:tcPr>
            <w:tcW w:w="567" w:type="dxa"/>
            <w:hideMark/>
          </w:tcPr>
          <w:p w14:paraId="765F7971"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3</w:t>
            </w:r>
          </w:p>
        </w:tc>
        <w:tc>
          <w:tcPr>
            <w:tcW w:w="425" w:type="dxa"/>
            <w:hideMark/>
          </w:tcPr>
          <w:p w14:paraId="47C2E2AE"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4</w:t>
            </w:r>
          </w:p>
        </w:tc>
        <w:tc>
          <w:tcPr>
            <w:tcW w:w="426" w:type="dxa"/>
            <w:hideMark/>
          </w:tcPr>
          <w:p w14:paraId="1A7F0627"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5</w:t>
            </w:r>
          </w:p>
        </w:tc>
        <w:tc>
          <w:tcPr>
            <w:tcW w:w="425" w:type="dxa"/>
            <w:hideMark/>
          </w:tcPr>
          <w:p w14:paraId="161BD0F3"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6</w:t>
            </w:r>
          </w:p>
        </w:tc>
        <w:tc>
          <w:tcPr>
            <w:tcW w:w="425" w:type="dxa"/>
            <w:hideMark/>
          </w:tcPr>
          <w:p w14:paraId="442BB86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7</w:t>
            </w:r>
          </w:p>
        </w:tc>
        <w:tc>
          <w:tcPr>
            <w:tcW w:w="425" w:type="dxa"/>
            <w:hideMark/>
          </w:tcPr>
          <w:p w14:paraId="5C4DC46B"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8</w:t>
            </w:r>
          </w:p>
        </w:tc>
        <w:tc>
          <w:tcPr>
            <w:tcW w:w="426" w:type="dxa"/>
            <w:hideMark/>
          </w:tcPr>
          <w:p w14:paraId="2E7532E2"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9</w:t>
            </w:r>
          </w:p>
        </w:tc>
        <w:tc>
          <w:tcPr>
            <w:tcW w:w="283" w:type="dxa"/>
            <w:hideMark/>
          </w:tcPr>
          <w:p w14:paraId="612DE529"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10</w:t>
            </w:r>
          </w:p>
        </w:tc>
        <w:tc>
          <w:tcPr>
            <w:tcW w:w="284" w:type="dxa"/>
            <w:hideMark/>
          </w:tcPr>
          <w:p w14:paraId="38BD46AA"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11</w:t>
            </w:r>
          </w:p>
        </w:tc>
        <w:tc>
          <w:tcPr>
            <w:tcW w:w="425" w:type="dxa"/>
            <w:hideMark/>
          </w:tcPr>
          <w:p w14:paraId="504CA96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12</w:t>
            </w:r>
          </w:p>
        </w:tc>
        <w:tc>
          <w:tcPr>
            <w:tcW w:w="425" w:type="dxa"/>
            <w:hideMark/>
          </w:tcPr>
          <w:p w14:paraId="280B6607"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13</w:t>
            </w:r>
          </w:p>
        </w:tc>
        <w:tc>
          <w:tcPr>
            <w:tcW w:w="284" w:type="dxa"/>
            <w:hideMark/>
          </w:tcPr>
          <w:p w14:paraId="5855E851"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14</w:t>
            </w:r>
          </w:p>
        </w:tc>
        <w:tc>
          <w:tcPr>
            <w:tcW w:w="425" w:type="dxa"/>
            <w:hideMark/>
          </w:tcPr>
          <w:p w14:paraId="72BE5A18"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15</w:t>
            </w:r>
          </w:p>
        </w:tc>
        <w:tc>
          <w:tcPr>
            <w:tcW w:w="425" w:type="dxa"/>
            <w:hideMark/>
          </w:tcPr>
          <w:p w14:paraId="0B932F6D"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16</w:t>
            </w:r>
          </w:p>
        </w:tc>
        <w:tc>
          <w:tcPr>
            <w:tcW w:w="425" w:type="dxa"/>
            <w:hideMark/>
          </w:tcPr>
          <w:p w14:paraId="288F20DF"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17</w:t>
            </w:r>
          </w:p>
        </w:tc>
        <w:tc>
          <w:tcPr>
            <w:tcW w:w="426" w:type="dxa"/>
            <w:hideMark/>
          </w:tcPr>
          <w:p w14:paraId="15ECCE4D"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18</w:t>
            </w:r>
          </w:p>
        </w:tc>
        <w:tc>
          <w:tcPr>
            <w:tcW w:w="425" w:type="dxa"/>
            <w:hideMark/>
          </w:tcPr>
          <w:p w14:paraId="38B317CC"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19</w:t>
            </w:r>
          </w:p>
        </w:tc>
        <w:tc>
          <w:tcPr>
            <w:tcW w:w="567" w:type="dxa"/>
            <w:hideMark/>
          </w:tcPr>
          <w:p w14:paraId="49A4ACF3" w14:textId="77777777" w:rsidR="002967BF" w:rsidRPr="00382344" w:rsidRDefault="002967BF" w:rsidP="00E27C2A">
            <w:pPr>
              <w:rPr>
                <w:rFonts w:ascii="Times New Roman" w:hAnsi="Times New Roman" w:cs="Times New Roman"/>
                <w:b/>
                <w:bCs/>
                <w:sz w:val="18"/>
                <w:szCs w:val="18"/>
              </w:rPr>
            </w:pPr>
          </w:p>
        </w:tc>
      </w:tr>
      <w:tr w:rsidR="00AE4169" w:rsidRPr="00382344" w14:paraId="4C9242A1" w14:textId="77777777" w:rsidTr="00E473DE">
        <w:trPr>
          <w:trHeight w:val="300"/>
        </w:trPr>
        <w:tc>
          <w:tcPr>
            <w:tcW w:w="425" w:type="dxa"/>
            <w:noWrap/>
            <w:hideMark/>
          </w:tcPr>
          <w:p w14:paraId="03F1A0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1872" w:type="dxa"/>
            <w:noWrap/>
            <w:hideMark/>
          </w:tcPr>
          <w:p w14:paraId="67AB3FFC"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Абанский</w:t>
            </w:r>
            <w:proofErr w:type="spellEnd"/>
            <w:r w:rsidRPr="00382344">
              <w:rPr>
                <w:rFonts w:ascii="Times New Roman" w:hAnsi="Times New Roman" w:cs="Times New Roman"/>
                <w:sz w:val="18"/>
                <w:szCs w:val="18"/>
              </w:rPr>
              <w:t xml:space="preserve"> район</w:t>
            </w:r>
          </w:p>
        </w:tc>
        <w:tc>
          <w:tcPr>
            <w:tcW w:w="397" w:type="dxa"/>
            <w:noWrap/>
            <w:hideMark/>
          </w:tcPr>
          <w:p w14:paraId="2FC293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68FE7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567" w:type="dxa"/>
            <w:noWrap/>
            <w:hideMark/>
          </w:tcPr>
          <w:p w14:paraId="69AE70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41A18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8186F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C76985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CBFE8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94274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65778E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69CAF6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4017EF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70E2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DB43C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68E0C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8048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E5DF3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556AA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8D6836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7CD1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77EF5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15</w:t>
            </w:r>
          </w:p>
        </w:tc>
      </w:tr>
      <w:tr w:rsidR="00AE4169" w:rsidRPr="00382344" w14:paraId="44CB89C3" w14:textId="77777777" w:rsidTr="00E473DE">
        <w:trPr>
          <w:trHeight w:val="300"/>
        </w:trPr>
        <w:tc>
          <w:tcPr>
            <w:tcW w:w="425" w:type="dxa"/>
            <w:noWrap/>
            <w:hideMark/>
          </w:tcPr>
          <w:p w14:paraId="2212F9C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1872" w:type="dxa"/>
            <w:noWrap/>
            <w:hideMark/>
          </w:tcPr>
          <w:p w14:paraId="4D05E2B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Ачинский район</w:t>
            </w:r>
          </w:p>
        </w:tc>
        <w:tc>
          <w:tcPr>
            <w:tcW w:w="397" w:type="dxa"/>
            <w:noWrap/>
            <w:hideMark/>
          </w:tcPr>
          <w:p w14:paraId="75D898D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16C800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A78FD4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E99CAC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D06599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7A8C3E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6FAB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72113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AEE5E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283" w:type="dxa"/>
            <w:noWrap/>
            <w:hideMark/>
          </w:tcPr>
          <w:p w14:paraId="45BB3C9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3B0FB4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49B28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F5A89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F5602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1AA7FF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4FB87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097E30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DEE6BA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EA497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4B6034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11</w:t>
            </w:r>
          </w:p>
        </w:tc>
      </w:tr>
      <w:tr w:rsidR="00AE4169" w:rsidRPr="00382344" w14:paraId="25DF59E2" w14:textId="77777777" w:rsidTr="00E473DE">
        <w:trPr>
          <w:trHeight w:val="300"/>
        </w:trPr>
        <w:tc>
          <w:tcPr>
            <w:tcW w:w="425" w:type="dxa"/>
            <w:noWrap/>
            <w:hideMark/>
          </w:tcPr>
          <w:p w14:paraId="4F70E79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1872" w:type="dxa"/>
            <w:noWrap/>
            <w:hideMark/>
          </w:tcPr>
          <w:p w14:paraId="39706477"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Балахтинский</w:t>
            </w:r>
            <w:proofErr w:type="spellEnd"/>
            <w:r w:rsidRPr="00382344">
              <w:rPr>
                <w:rFonts w:ascii="Times New Roman" w:hAnsi="Times New Roman" w:cs="Times New Roman"/>
                <w:sz w:val="18"/>
                <w:szCs w:val="18"/>
              </w:rPr>
              <w:t xml:space="preserve"> район</w:t>
            </w:r>
          </w:p>
        </w:tc>
        <w:tc>
          <w:tcPr>
            <w:tcW w:w="397" w:type="dxa"/>
            <w:noWrap/>
            <w:hideMark/>
          </w:tcPr>
          <w:p w14:paraId="27CB0B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37DCC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C2DBFF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022AD1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3FAA99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EC184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0F670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95162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422E4B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051A14F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54A3683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BE255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500C1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90862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1BDC9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8F5B5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551C1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C6ED6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330F6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86CED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14</w:t>
            </w:r>
          </w:p>
        </w:tc>
      </w:tr>
      <w:tr w:rsidR="00AE4169" w:rsidRPr="00382344" w14:paraId="409D23DC" w14:textId="77777777" w:rsidTr="00E473DE">
        <w:trPr>
          <w:trHeight w:val="300"/>
        </w:trPr>
        <w:tc>
          <w:tcPr>
            <w:tcW w:w="425" w:type="dxa"/>
            <w:noWrap/>
            <w:hideMark/>
          </w:tcPr>
          <w:p w14:paraId="0487F0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1872" w:type="dxa"/>
            <w:noWrap/>
            <w:hideMark/>
          </w:tcPr>
          <w:p w14:paraId="6E23DC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Березовский район</w:t>
            </w:r>
          </w:p>
        </w:tc>
        <w:tc>
          <w:tcPr>
            <w:tcW w:w="397" w:type="dxa"/>
            <w:noWrap/>
            <w:hideMark/>
          </w:tcPr>
          <w:p w14:paraId="70C4DE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B9A07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F22BD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2C992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9FBABB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6F659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3C13B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71769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842601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556D60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601311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6A4A42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39E58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92632F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97E3B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AB4A47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F16B11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4939D5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E08B7A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F7A445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10</w:t>
            </w:r>
          </w:p>
        </w:tc>
      </w:tr>
      <w:tr w:rsidR="00AE4169" w:rsidRPr="00382344" w14:paraId="5EE98260" w14:textId="77777777" w:rsidTr="00E473DE">
        <w:trPr>
          <w:trHeight w:val="300"/>
        </w:trPr>
        <w:tc>
          <w:tcPr>
            <w:tcW w:w="425" w:type="dxa"/>
            <w:noWrap/>
            <w:hideMark/>
          </w:tcPr>
          <w:p w14:paraId="67758FC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1872" w:type="dxa"/>
            <w:noWrap/>
            <w:hideMark/>
          </w:tcPr>
          <w:p w14:paraId="241AA65B"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Бирилюсский</w:t>
            </w:r>
            <w:proofErr w:type="spellEnd"/>
            <w:r w:rsidRPr="00382344">
              <w:rPr>
                <w:rFonts w:ascii="Times New Roman" w:hAnsi="Times New Roman" w:cs="Times New Roman"/>
                <w:sz w:val="18"/>
                <w:szCs w:val="18"/>
              </w:rPr>
              <w:t xml:space="preserve"> район</w:t>
            </w:r>
          </w:p>
        </w:tc>
        <w:tc>
          <w:tcPr>
            <w:tcW w:w="397" w:type="dxa"/>
            <w:noWrap/>
            <w:hideMark/>
          </w:tcPr>
          <w:p w14:paraId="2D6CC6B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10FB2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23E7F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2B156B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85961C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80A112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541C70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77E70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8BD26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B876A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511A3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0AB4B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66D0D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0B70D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98AB88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9D7150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B4D6C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44F14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C78D6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A8943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r>
      <w:tr w:rsidR="00AE4169" w:rsidRPr="00382344" w14:paraId="1CE44898" w14:textId="77777777" w:rsidTr="00E473DE">
        <w:trPr>
          <w:trHeight w:val="300"/>
        </w:trPr>
        <w:tc>
          <w:tcPr>
            <w:tcW w:w="425" w:type="dxa"/>
            <w:noWrap/>
            <w:hideMark/>
          </w:tcPr>
          <w:p w14:paraId="3F3B7CE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1872" w:type="dxa"/>
            <w:noWrap/>
            <w:hideMark/>
          </w:tcPr>
          <w:p w14:paraId="6834B16B"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Боготольский</w:t>
            </w:r>
            <w:proofErr w:type="spellEnd"/>
            <w:r w:rsidRPr="00382344">
              <w:rPr>
                <w:rFonts w:ascii="Times New Roman" w:hAnsi="Times New Roman" w:cs="Times New Roman"/>
                <w:sz w:val="18"/>
                <w:szCs w:val="18"/>
              </w:rPr>
              <w:t xml:space="preserve"> район</w:t>
            </w:r>
          </w:p>
        </w:tc>
        <w:tc>
          <w:tcPr>
            <w:tcW w:w="397" w:type="dxa"/>
            <w:noWrap/>
            <w:hideMark/>
          </w:tcPr>
          <w:p w14:paraId="4887327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A8860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D29AEB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320F1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11E39CF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408740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35856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F043F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1048C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668B3E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6DB7BB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D25DB6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05E893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5C296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04B0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FE27EF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3F2DDC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D6BC7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AD84DA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726F72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r>
      <w:tr w:rsidR="00AE4169" w:rsidRPr="00382344" w14:paraId="5F59B20A" w14:textId="77777777" w:rsidTr="00E473DE">
        <w:trPr>
          <w:trHeight w:val="300"/>
        </w:trPr>
        <w:tc>
          <w:tcPr>
            <w:tcW w:w="425" w:type="dxa"/>
            <w:noWrap/>
            <w:hideMark/>
          </w:tcPr>
          <w:p w14:paraId="7CC1B63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1872" w:type="dxa"/>
            <w:noWrap/>
            <w:hideMark/>
          </w:tcPr>
          <w:p w14:paraId="2E799695"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Богучанский</w:t>
            </w:r>
            <w:proofErr w:type="spellEnd"/>
            <w:r w:rsidRPr="00382344">
              <w:rPr>
                <w:rFonts w:ascii="Times New Roman" w:hAnsi="Times New Roman" w:cs="Times New Roman"/>
                <w:sz w:val="18"/>
                <w:szCs w:val="18"/>
              </w:rPr>
              <w:t xml:space="preserve"> район</w:t>
            </w:r>
          </w:p>
        </w:tc>
        <w:tc>
          <w:tcPr>
            <w:tcW w:w="397" w:type="dxa"/>
            <w:noWrap/>
            <w:hideMark/>
          </w:tcPr>
          <w:p w14:paraId="0992AA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A971D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261BD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AA4D2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102F4B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16903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4C54F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0919A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CE4ABB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B9D9D8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8B061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19C9D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5D661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A2213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851878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AC95B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9C06C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604729E" w14:textId="179CDA77" w:rsidR="002967BF" w:rsidRPr="00382344" w:rsidRDefault="00C0010D" w:rsidP="00E27C2A">
            <w:pPr>
              <w:rPr>
                <w:rFonts w:ascii="Times New Roman" w:hAnsi="Times New Roman" w:cs="Times New Roman"/>
                <w:sz w:val="18"/>
                <w:szCs w:val="18"/>
              </w:rPr>
            </w:pPr>
            <w:r>
              <w:rPr>
                <w:rFonts w:ascii="Times New Roman" w:hAnsi="Times New Roman" w:cs="Times New Roman"/>
                <w:sz w:val="18"/>
                <w:szCs w:val="18"/>
              </w:rPr>
              <w:t>1</w:t>
            </w:r>
          </w:p>
        </w:tc>
        <w:tc>
          <w:tcPr>
            <w:tcW w:w="425" w:type="dxa"/>
            <w:noWrap/>
            <w:hideMark/>
          </w:tcPr>
          <w:p w14:paraId="43ADDBC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FD667D1" w14:textId="79A28DC5" w:rsidR="002967BF" w:rsidRPr="00382344" w:rsidRDefault="00C0010D" w:rsidP="00E27C2A">
            <w:pPr>
              <w:rPr>
                <w:rFonts w:ascii="Times New Roman" w:hAnsi="Times New Roman" w:cs="Times New Roman"/>
                <w:sz w:val="18"/>
                <w:szCs w:val="18"/>
              </w:rPr>
            </w:pPr>
            <w:r>
              <w:rPr>
                <w:rFonts w:ascii="Times New Roman" w:hAnsi="Times New Roman" w:cs="Times New Roman"/>
                <w:sz w:val="18"/>
                <w:szCs w:val="18"/>
              </w:rPr>
              <w:t>7</w:t>
            </w:r>
          </w:p>
        </w:tc>
      </w:tr>
      <w:tr w:rsidR="00AE4169" w:rsidRPr="00382344" w14:paraId="7F35038D" w14:textId="77777777" w:rsidTr="00E473DE">
        <w:trPr>
          <w:trHeight w:val="300"/>
        </w:trPr>
        <w:tc>
          <w:tcPr>
            <w:tcW w:w="425" w:type="dxa"/>
            <w:noWrap/>
            <w:hideMark/>
          </w:tcPr>
          <w:p w14:paraId="0F0FFF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c>
          <w:tcPr>
            <w:tcW w:w="1872" w:type="dxa"/>
            <w:noWrap/>
            <w:hideMark/>
          </w:tcPr>
          <w:p w14:paraId="73D810D5"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Большемуртинский</w:t>
            </w:r>
            <w:proofErr w:type="spellEnd"/>
            <w:r w:rsidRPr="00382344">
              <w:rPr>
                <w:rFonts w:ascii="Times New Roman" w:hAnsi="Times New Roman" w:cs="Times New Roman"/>
                <w:sz w:val="18"/>
                <w:szCs w:val="18"/>
              </w:rPr>
              <w:t xml:space="preserve"> район</w:t>
            </w:r>
          </w:p>
        </w:tc>
        <w:tc>
          <w:tcPr>
            <w:tcW w:w="397" w:type="dxa"/>
            <w:noWrap/>
            <w:hideMark/>
          </w:tcPr>
          <w:p w14:paraId="430AC1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E9FCB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34751A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213E6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07AF7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88338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D174F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243C06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C388B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05353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37B362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7C43E3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E93D3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82476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9E08A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281BC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7BBE51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F4B40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501C3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FAF32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r>
      <w:tr w:rsidR="00AE4169" w:rsidRPr="00382344" w14:paraId="3861EBA2" w14:textId="77777777" w:rsidTr="00E473DE">
        <w:trPr>
          <w:trHeight w:val="300"/>
        </w:trPr>
        <w:tc>
          <w:tcPr>
            <w:tcW w:w="425" w:type="dxa"/>
            <w:noWrap/>
            <w:hideMark/>
          </w:tcPr>
          <w:p w14:paraId="2FD62EB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c>
          <w:tcPr>
            <w:tcW w:w="1872" w:type="dxa"/>
            <w:noWrap/>
            <w:hideMark/>
          </w:tcPr>
          <w:p w14:paraId="46C9D028"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Большеулуйский</w:t>
            </w:r>
            <w:proofErr w:type="spellEnd"/>
            <w:r w:rsidRPr="00382344">
              <w:rPr>
                <w:rFonts w:ascii="Times New Roman" w:hAnsi="Times New Roman" w:cs="Times New Roman"/>
                <w:sz w:val="18"/>
                <w:szCs w:val="18"/>
              </w:rPr>
              <w:t xml:space="preserve"> район</w:t>
            </w:r>
          </w:p>
        </w:tc>
        <w:tc>
          <w:tcPr>
            <w:tcW w:w="397" w:type="dxa"/>
            <w:noWrap/>
            <w:hideMark/>
          </w:tcPr>
          <w:p w14:paraId="47436D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0CE2D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0AB2C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1E71B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A14D5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C4486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BEFAA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45AF99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1267D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7C997D4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2768B1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6728B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E911E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044C1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8BC33E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201A8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5A79A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19D802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EDFD4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BE417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r>
      <w:tr w:rsidR="00AE4169" w:rsidRPr="00382344" w14:paraId="3A43942E" w14:textId="77777777" w:rsidTr="00E473DE">
        <w:trPr>
          <w:trHeight w:val="300"/>
        </w:trPr>
        <w:tc>
          <w:tcPr>
            <w:tcW w:w="425" w:type="dxa"/>
            <w:noWrap/>
            <w:hideMark/>
          </w:tcPr>
          <w:p w14:paraId="1F9988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10</w:t>
            </w:r>
          </w:p>
        </w:tc>
        <w:tc>
          <w:tcPr>
            <w:tcW w:w="1872" w:type="dxa"/>
            <w:noWrap/>
            <w:hideMark/>
          </w:tcPr>
          <w:p w14:paraId="600F0C1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Ачинск</w:t>
            </w:r>
          </w:p>
        </w:tc>
        <w:tc>
          <w:tcPr>
            <w:tcW w:w="397" w:type="dxa"/>
            <w:noWrap/>
            <w:hideMark/>
          </w:tcPr>
          <w:p w14:paraId="3C500D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61A09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FE684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20</w:t>
            </w:r>
          </w:p>
        </w:tc>
        <w:tc>
          <w:tcPr>
            <w:tcW w:w="425" w:type="dxa"/>
            <w:noWrap/>
            <w:hideMark/>
          </w:tcPr>
          <w:p w14:paraId="197B36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6D7A2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979F4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695A5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FAA0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7AF6A9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283" w:type="dxa"/>
            <w:noWrap/>
            <w:hideMark/>
          </w:tcPr>
          <w:p w14:paraId="63C3A2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284" w:type="dxa"/>
            <w:noWrap/>
            <w:hideMark/>
          </w:tcPr>
          <w:p w14:paraId="633AC2B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04C59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6C102D0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439C2B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938E6C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6FB3A0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1EED62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3E3DC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785B2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4F20D9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53</w:t>
            </w:r>
          </w:p>
        </w:tc>
      </w:tr>
      <w:tr w:rsidR="00AE4169" w:rsidRPr="00382344" w14:paraId="08DFA9EF" w14:textId="77777777" w:rsidTr="00E473DE">
        <w:trPr>
          <w:trHeight w:val="300"/>
        </w:trPr>
        <w:tc>
          <w:tcPr>
            <w:tcW w:w="425" w:type="dxa"/>
            <w:noWrap/>
            <w:hideMark/>
          </w:tcPr>
          <w:p w14:paraId="4D987C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11</w:t>
            </w:r>
          </w:p>
        </w:tc>
        <w:tc>
          <w:tcPr>
            <w:tcW w:w="1872" w:type="dxa"/>
            <w:noWrap/>
            <w:hideMark/>
          </w:tcPr>
          <w:p w14:paraId="6DE9777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Боготол</w:t>
            </w:r>
          </w:p>
        </w:tc>
        <w:tc>
          <w:tcPr>
            <w:tcW w:w="397" w:type="dxa"/>
            <w:noWrap/>
            <w:hideMark/>
          </w:tcPr>
          <w:p w14:paraId="309A3B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7EB3FC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6FB826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9C7591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FB21B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ED7D9A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9C57E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898EC9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DB841F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50C802B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41CF9B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6A526D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8CFF0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C58BB5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318872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06792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62A2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10710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72029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7EFE2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r>
      <w:tr w:rsidR="00AE4169" w:rsidRPr="00382344" w14:paraId="2DDA6CE0" w14:textId="77777777" w:rsidTr="00E473DE">
        <w:trPr>
          <w:trHeight w:val="300"/>
        </w:trPr>
        <w:tc>
          <w:tcPr>
            <w:tcW w:w="425" w:type="dxa"/>
            <w:noWrap/>
            <w:hideMark/>
          </w:tcPr>
          <w:p w14:paraId="0786E14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12</w:t>
            </w:r>
          </w:p>
        </w:tc>
        <w:tc>
          <w:tcPr>
            <w:tcW w:w="1872" w:type="dxa"/>
            <w:noWrap/>
            <w:hideMark/>
          </w:tcPr>
          <w:p w14:paraId="5C7D6E7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Бородино</w:t>
            </w:r>
          </w:p>
        </w:tc>
        <w:tc>
          <w:tcPr>
            <w:tcW w:w="397" w:type="dxa"/>
            <w:noWrap/>
            <w:hideMark/>
          </w:tcPr>
          <w:p w14:paraId="530451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A56C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03CBD1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452E86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4E310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5F2CCF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EAD69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DB480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0AEDEC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3FA4B5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2CD502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2C6A4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9919E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279C1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F7D3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567630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A4FBA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FACAC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E7188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48A047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11</w:t>
            </w:r>
          </w:p>
        </w:tc>
      </w:tr>
      <w:tr w:rsidR="00AE4169" w:rsidRPr="00382344" w14:paraId="784192CA" w14:textId="77777777" w:rsidTr="00E473DE">
        <w:trPr>
          <w:trHeight w:val="300"/>
        </w:trPr>
        <w:tc>
          <w:tcPr>
            <w:tcW w:w="425" w:type="dxa"/>
            <w:noWrap/>
            <w:hideMark/>
          </w:tcPr>
          <w:p w14:paraId="2F8F9B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13</w:t>
            </w:r>
          </w:p>
        </w:tc>
        <w:tc>
          <w:tcPr>
            <w:tcW w:w="1872" w:type="dxa"/>
            <w:noWrap/>
            <w:hideMark/>
          </w:tcPr>
          <w:p w14:paraId="3359CE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Дивногорск</w:t>
            </w:r>
          </w:p>
        </w:tc>
        <w:tc>
          <w:tcPr>
            <w:tcW w:w="397" w:type="dxa"/>
            <w:noWrap/>
            <w:hideMark/>
          </w:tcPr>
          <w:p w14:paraId="174C92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FA3D8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BC3138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c>
          <w:tcPr>
            <w:tcW w:w="425" w:type="dxa"/>
            <w:noWrap/>
            <w:hideMark/>
          </w:tcPr>
          <w:p w14:paraId="05D06D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7FAD5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CCD7B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2029ED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9461D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C7A56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5C5E5E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B4E37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B46B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E899EA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097F1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144DC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F9FF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2BE45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88B59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4F637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4BD2B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12</w:t>
            </w:r>
          </w:p>
        </w:tc>
      </w:tr>
      <w:tr w:rsidR="00AE4169" w:rsidRPr="00382344" w14:paraId="07C65746" w14:textId="77777777" w:rsidTr="00E473DE">
        <w:trPr>
          <w:trHeight w:val="300"/>
        </w:trPr>
        <w:tc>
          <w:tcPr>
            <w:tcW w:w="425" w:type="dxa"/>
            <w:noWrap/>
            <w:hideMark/>
          </w:tcPr>
          <w:p w14:paraId="06A954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14</w:t>
            </w:r>
          </w:p>
        </w:tc>
        <w:tc>
          <w:tcPr>
            <w:tcW w:w="1872" w:type="dxa"/>
            <w:noWrap/>
            <w:hideMark/>
          </w:tcPr>
          <w:p w14:paraId="2925563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Енисейск</w:t>
            </w:r>
          </w:p>
        </w:tc>
        <w:tc>
          <w:tcPr>
            <w:tcW w:w="397" w:type="dxa"/>
            <w:noWrap/>
            <w:hideMark/>
          </w:tcPr>
          <w:p w14:paraId="186A52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1DC97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567" w:type="dxa"/>
            <w:noWrap/>
            <w:hideMark/>
          </w:tcPr>
          <w:p w14:paraId="46ADAE9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1010D3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08B78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19C9A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FDC51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23E3D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8CDB8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1732912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9F64F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4236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0C3F20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CC866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F14CF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C77AB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FD1EA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A8D01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E830E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4DA5A4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14</w:t>
            </w:r>
          </w:p>
        </w:tc>
      </w:tr>
      <w:tr w:rsidR="00AE4169" w:rsidRPr="00382344" w14:paraId="3EDA645F" w14:textId="77777777" w:rsidTr="00E473DE">
        <w:trPr>
          <w:trHeight w:val="300"/>
        </w:trPr>
        <w:tc>
          <w:tcPr>
            <w:tcW w:w="425" w:type="dxa"/>
            <w:noWrap/>
            <w:hideMark/>
          </w:tcPr>
          <w:p w14:paraId="5F0EC7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15</w:t>
            </w:r>
          </w:p>
        </w:tc>
        <w:tc>
          <w:tcPr>
            <w:tcW w:w="1872" w:type="dxa"/>
            <w:noWrap/>
            <w:hideMark/>
          </w:tcPr>
          <w:p w14:paraId="54F95D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Канск</w:t>
            </w:r>
          </w:p>
        </w:tc>
        <w:tc>
          <w:tcPr>
            <w:tcW w:w="397" w:type="dxa"/>
            <w:noWrap/>
            <w:hideMark/>
          </w:tcPr>
          <w:p w14:paraId="7D7A750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DE86A2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83D47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13</w:t>
            </w:r>
          </w:p>
        </w:tc>
        <w:tc>
          <w:tcPr>
            <w:tcW w:w="425" w:type="dxa"/>
            <w:noWrap/>
            <w:hideMark/>
          </w:tcPr>
          <w:p w14:paraId="21EC60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44968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F28445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6D34E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36E86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022BE4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283" w:type="dxa"/>
            <w:noWrap/>
            <w:hideMark/>
          </w:tcPr>
          <w:p w14:paraId="68EDAF9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1758D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5B3AC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8E4638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CCBFC1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891E0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F53A3C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36BFD90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78F6789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27C89B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EBC74D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30</w:t>
            </w:r>
          </w:p>
        </w:tc>
      </w:tr>
      <w:tr w:rsidR="00AE4169" w:rsidRPr="00382344" w14:paraId="1BE2976A" w14:textId="77777777" w:rsidTr="00E473DE">
        <w:trPr>
          <w:trHeight w:val="300"/>
        </w:trPr>
        <w:tc>
          <w:tcPr>
            <w:tcW w:w="425" w:type="dxa"/>
            <w:noWrap/>
            <w:hideMark/>
          </w:tcPr>
          <w:p w14:paraId="5B4960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16</w:t>
            </w:r>
          </w:p>
        </w:tc>
        <w:tc>
          <w:tcPr>
            <w:tcW w:w="1872" w:type="dxa"/>
            <w:noWrap/>
            <w:hideMark/>
          </w:tcPr>
          <w:p w14:paraId="2900A1B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(Железнодорожный район)</w:t>
            </w:r>
          </w:p>
        </w:tc>
        <w:tc>
          <w:tcPr>
            <w:tcW w:w="397" w:type="dxa"/>
            <w:noWrap/>
            <w:hideMark/>
          </w:tcPr>
          <w:p w14:paraId="184812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FEEA4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11D9CB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8127C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84CF65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B93291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9C4E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6DAAE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442C0E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FF02F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7C6B32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78C63F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FE2EBF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F8448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0D050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2BBFD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0E83E8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8B3BA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209A2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69B38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r>
      <w:tr w:rsidR="00AE4169" w:rsidRPr="00382344" w14:paraId="7B990F21" w14:textId="77777777" w:rsidTr="00E473DE">
        <w:trPr>
          <w:trHeight w:val="300"/>
        </w:trPr>
        <w:tc>
          <w:tcPr>
            <w:tcW w:w="425" w:type="dxa"/>
            <w:noWrap/>
            <w:hideMark/>
          </w:tcPr>
          <w:p w14:paraId="5ED778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17</w:t>
            </w:r>
          </w:p>
        </w:tc>
        <w:tc>
          <w:tcPr>
            <w:tcW w:w="1872" w:type="dxa"/>
            <w:noWrap/>
            <w:hideMark/>
          </w:tcPr>
          <w:p w14:paraId="0B32D8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(Кировский район)</w:t>
            </w:r>
          </w:p>
        </w:tc>
        <w:tc>
          <w:tcPr>
            <w:tcW w:w="397" w:type="dxa"/>
            <w:noWrap/>
            <w:hideMark/>
          </w:tcPr>
          <w:p w14:paraId="38A541E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6DE54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A6039F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289C7E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69C20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E8A157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26650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A3A32E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25C101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786522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ADA8C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D50B0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B88A1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3AEBD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1B6AF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87DC14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B6CCD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81A927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E713FA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69A50AB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r>
      <w:tr w:rsidR="00AE4169" w:rsidRPr="00382344" w14:paraId="50C98316" w14:textId="77777777" w:rsidTr="00E473DE">
        <w:trPr>
          <w:trHeight w:val="300"/>
        </w:trPr>
        <w:tc>
          <w:tcPr>
            <w:tcW w:w="425" w:type="dxa"/>
            <w:noWrap/>
            <w:hideMark/>
          </w:tcPr>
          <w:p w14:paraId="39E6607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c>
          <w:tcPr>
            <w:tcW w:w="1872" w:type="dxa"/>
            <w:noWrap/>
            <w:hideMark/>
          </w:tcPr>
          <w:p w14:paraId="560FC29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(Ленинский район)</w:t>
            </w:r>
          </w:p>
        </w:tc>
        <w:tc>
          <w:tcPr>
            <w:tcW w:w="397" w:type="dxa"/>
            <w:noWrap/>
            <w:hideMark/>
          </w:tcPr>
          <w:p w14:paraId="35AA1E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56C0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4D2EA27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111B28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9E470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BB50B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7E32F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7683A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44A567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283" w:type="dxa"/>
            <w:noWrap/>
            <w:hideMark/>
          </w:tcPr>
          <w:p w14:paraId="188243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586241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C6D65F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BECFC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6D95654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75B73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A5938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BD76A3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213BDE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68A6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BD5B68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16</w:t>
            </w:r>
          </w:p>
        </w:tc>
      </w:tr>
      <w:tr w:rsidR="00AE4169" w:rsidRPr="00382344" w14:paraId="1408AB1E" w14:textId="77777777" w:rsidTr="00E473DE">
        <w:trPr>
          <w:trHeight w:val="300"/>
        </w:trPr>
        <w:tc>
          <w:tcPr>
            <w:tcW w:w="425" w:type="dxa"/>
            <w:noWrap/>
            <w:hideMark/>
          </w:tcPr>
          <w:p w14:paraId="5DB6B5A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19</w:t>
            </w:r>
          </w:p>
        </w:tc>
        <w:tc>
          <w:tcPr>
            <w:tcW w:w="1872" w:type="dxa"/>
            <w:noWrap/>
            <w:hideMark/>
          </w:tcPr>
          <w:p w14:paraId="456315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(Октябрьский район)</w:t>
            </w:r>
          </w:p>
        </w:tc>
        <w:tc>
          <w:tcPr>
            <w:tcW w:w="397" w:type="dxa"/>
            <w:noWrap/>
            <w:hideMark/>
          </w:tcPr>
          <w:p w14:paraId="053B5B9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136404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294D68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9A21B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AF97A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FD28D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B8211C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7F153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700B8C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061E1EA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4C8BC32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8CB06D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FD12A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664F17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3537D1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34F27B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8713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A0E63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16A2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06EC1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22</w:t>
            </w:r>
          </w:p>
        </w:tc>
      </w:tr>
      <w:tr w:rsidR="00AE4169" w:rsidRPr="00382344" w14:paraId="15CAFAA7" w14:textId="77777777" w:rsidTr="00E473DE">
        <w:trPr>
          <w:trHeight w:val="300"/>
        </w:trPr>
        <w:tc>
          <w:tcPr>
            <w:tcW w:w="425" w:type="dxa"/>
            <w:noWrap/>
            <w:hideMark/>
          </w:tcPr>
          <w:p w14:paraId="2B996A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20</w:t>
            </w:r>
          </w:p>
        </w:tc>
        <w:tc>
          <w:tcPr>
            <w:tcW w:w="1872" w:type="dxa"/>
            <w:noWrap/>
            <w:hideMark/>
          </w:tcPr>
          <w:p w14:paraId="378DF69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(Свердловский район)</w:t>
            </w:r>
          </w:p>
        </w:tc>
        <w:tc>
          <w:tcPr>
            <w:tcW w:w="397" w:type="dxa"/>
            <w:noWrap/>
            <w:hideMark/>
          </w:tcPr>
          <w:p w14:paraId="5C3AA4F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0D6D5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CD4AC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425" w:type="dxa"/>
            <w:noWrap/>
            <w:hideMark/>
          </w:tcPr>
          <w:p w14:paraId="65ED8F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5B32D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5F4BCC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F9F6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8793E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E5B39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283" w:type="dxa"/>
            <w:noWrap/>
            <w:hideMark/>
          </w:tcPr>
          <w:p w14:paraId="5CB02B8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6D83E8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87EA1F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D17D1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5B9D2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4C2E41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3B646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2AAB4A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9E005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238A7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28B51B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24</w:t>
            </w:r>
          </w:p>
        </w:tc>
      </w:tr>
      <w:tr w:rsidR="00AE4169" w:rsidRPr="00382344" w14:paraId="5BBB8C66" w14:textId="77777777" w:rsidTr="00E473DE">
        <w:trPr>
          <w:trHeight w:val="300"/>
        </w:trPr>
        <w:tc>
          <w:tcPr>
            <w:tcW w:w="425" w:type="dxa"/>
            <w:noWrap/>
            <w:hideMark/>
          </w:tcPr>
          <w:p w14:paraId="26FEA7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21</w:t>
            </w:r>
          </w:p>
        </w:tc>
        <w:tc>
          <w:tcPr>
            <w:tcW w:w="1872" w:type="dxa"/>
            <w:noWrap/>
            <w:hideMark/>
          </w:tcPr>
          <w:p w14:paraId="1266AA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(Советский район)</w:t>
            </w:r>
          </w:p>
        </w:tc>
        <w:tc>
          <w:tcPr>
            <w:tcW w:w="397" w:type="dxa"/>
            <w:noWrap/>
            <w:hideMark/>
          </w:tcPr>
          <w:p w14:paraId="079B0D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25799E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55B8FE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515BE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E323FE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8CB4A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79F6F8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2A0AB5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6" w:type="dxa"/>
            <w:noWrap/>
            <w:hideMark/>
          </w:tcPr>
          <w:p w14:paraId="38D91A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283" w:type="dxa"/>
            <w:noWrap/>
            <w:hideMark/>
          </w:tcPr>
          <w:p w14:paraId="7BD371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79BF31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36CBC3B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220BE9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D3B8E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C940F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3CE12A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3AD8E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4470A6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4676B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E9817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26</w:t>
            </w:r>
          </w:p>
        </w:tc>
      </w:tr>
      <w:tr w:rsidR="00AE4169" w:rsidRPr="00382344" w14:paraId="1C5E2625" w14:textId="77777777" w:rsidTr="00E473DE">
        <w:trPr>
          <w:trHeight w:val="300"/>
        </w:trPr>
        <w:tc>
          <w:tcPr>
            <w:tcW w:w="425" w:type="dxa"/>
            <w:noWrap/>
            <w:hideMark/>
          </w:tcPr>
          <w:p w14:paraId="45060F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22</w:t>
            </w:r>
          </w:p>
        </w:tc>
        <w:tc>
          <w:tcPr>
            <w:tcW w:w="1872" w:type="dxa"/>
            <w:noWrap/>
            <w:hideMark/>
          </w:tcPr>
          <w:p w14:paraId="1488CC6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Красноярск (Центральный район)</w:t>
            </w:r>
          </w:p>
        </w:tc>
        <w:tc>
          <w:tcPr>
            <w:tcW w:w="397" w:type="dxa"/>
            <w:noWrap/>
            <w:hideMark/>
          </w:tcPr>
          <w:p w14:paraId="5F16BF9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6C20AA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5D209F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47A09A6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7511E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E0F5C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E53C5F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EDE7B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82792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413EA5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1B5216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736A7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6D372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8DA8E7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397C8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0F24C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A6531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735A3C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FD7E1C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27FC7D4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19</w:t>
            </w:r>
          </w:p>
        </w:tc>
      </w:tr>
      <w:tr w:rsidR="00AE4169" w:rsidRPr="00382344" w14:paraId="4B9C0426" w14:textId="77777777" w:rsidTr="00E473DE">
        <w:trPr>
          <w:trHeight w:val="300"/>
        </w:trPr>
        <w:tc>
          <w:tcPr>
            <w:tcW w:w="425" w:type="dxa"/>
            <w:noWrap/>
            <w:hideMark/>
          </w:tcPr>
          <w:p w14:paraId="62EA12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23</w:t>
            </w:r>
          </w:p>
        </w:tc>
        <w:tc>
          <w:tcPr>
            <w:tcW w:w="1872" w:type="dxa"/>
            <w:noWrap/>
            <w:hideMark/>
          </w:tcPr>
          <w:p w14:paraId="48DE9AF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Лесосибирск</w:t>
            </w:r>
          </w:p>
        </w:tc>
        <w:tc>
          <w:tcPr>
            <w:tcW w:w="397" w:type="dxa"/>
            <w:noWrap/>
            <w:hideMark/>
          </w:tcPr>
          <w:p w14:paraId="1EEB73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9C884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2C7D065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c>
          <w:tcPr>
            <w:tcW w:w="425" w:type="dxa"/>
            <w:noWrap/>
            <w:hideMark/>
          </w:tcPr>
          <w:p w14:paraId="5368E1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996C7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86671B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D2430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425" w:type="dxa"/>
            <w:noWrap/>
            <w:hideMark/>
          </w:tcPr>
          <w:p w14:paraId="7069383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6" w:type="dxa"/>
            <w:noWrap/>
            <w:hideMark/>
          </w:tcPr>
          <w:p w14:paraId="0F9F9AA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78FC194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4" w:type="dxa"/>
            <w:noWrap/>
            <w:hideMark/>
          </w:tcPr>
          <w:p w14:paraId="7A62D6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CCF4D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77D832B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C1E84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9C7491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D4B77C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033FF7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47FDFF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763B53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CF8B0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62</w:t>
            </w:r>
          </w:p>
        </w:tc>
      </w:tr>
      <w:tr w:rsidR="00AE4169" w:rsidRPr="00382344" w14:paraId="456F39EE" w14:textId="77777777" w:rsidTr="00E473DE">
        <w:trPr>
          <w:trHeight w:val="300"/>
        </w:trPr>
        <w:tc>
          <w:tcPr>
            <w:tcW w:w="425" w:type="dxa"/>
            <w:noWrap/>
            <w:hideMark/>
          </w:tcPr>
          <w:p w14:paraId="3B57F77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24</w:t>
            </w:r>
          </w:p>
        </w:tc>
        <w:tc>
          <w:tcPr>
            <w:tcW w:w="1872" w:type="dxa"/>
            <w:noWrap/>
            <w:hideMark/>
          </w:tcPr>
          <w:p w14:paraId="38BDDCB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Минусинск</w:t>
            </w:r>
          </w:p>
        </w:tc>
        <w:tc>
          <w:tcPr>
            <w:tcW w:w="397" w:type="dxa"/>
            <w:noWrap/>
            <w:hideMark/>
          </w:tcPr>
          <w:p w14:paraId="66C900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81EFBB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7ABB42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412C4FF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C043E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9DF70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BE4EB3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821106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477FDE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0F97B5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4A1A474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D2CC0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8ECCA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F34425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E317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CF6F2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8CFA5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11B9F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BBA280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1F9F82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14</w:t>
            </w:r>
          </w:p>
        </w:tc>
      </w:tr>
      <w:tr w:rsidR="00AE4169" w:rsidRPr="00382344" w14:paraId="5C590792" w14:textId="77777777" w:rsidTr="00E473DE">
        <w:trPr>
          <w:trHeight w:val="300"/>
        </w:trPr>
        <w:tc>
          <w:tcPr>
            <w:tcW w:w="425" w:type="dxa"/>
            <w:noWrap/>
            <w:hideMark/>
          </w:tcPr>
          <w:p w14:paraId="570E4C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25</w:t>
            </w:r>
          </w:p>
        </w:tc>
        <w:tc>
          <w:tcPr>
            <w:tcW w:w="1872" w:type="dxa"/>
            <w:noWrap/>
            <w:hideMark/>
          </w:tcPr>
          <w:p w14:paraId="5A904F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Назарово</w:t>
            </w:r>
          </w:p>
        </w:tc>
        <w:tc>
          <w:tcPr>
            <w:tcW w:w="397" w:type="dxa"/>
            <w:noWrap/>
            <w:hideMark/>
          </w:tcPr>
          <w:p w14:paraId="6D5709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F1AC5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0113E9F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12</w:t>
            </w:r>
          </w:p>
        </w:tc>
        <w:tc>
          <w:tcPr>
            <w:tcW w:w="425" w:type="dxa"/>
            <w:noWrap/>
            <w:hideMark/>
          </w:tcPr>
          <w:p w14:paraId="74048C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D8E81B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F13E5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94844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4695B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48E3927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5D7603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136093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B016D9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00D5EC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9DC29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E248E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B86F93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413B8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38B9B3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DCE3C8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BF620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30</w:t>
            </w:r>
          </w:p>
        </w:tc>
      </w:tr>
      <w:tr w:rsidR="00AE4169" w:rsidRPr="00382344" w14:paraId="32888B7A" w14:textId="77777777" w:rsidTr="00E473DE">
        <w:trPr>
          <w:trHeight w:val="300"/>
        </w:trPr>
        <w:tc>
          <w:tcPr>
            <w:tcW w:w="425" w:type="dxa"/>
            <w:noWrap/>
            <w:hideMark/>
          </w:tcPr>
          <w:p w14:paraId="5E845B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26</w:t>
            </w:r>
          </w:p>
        </w:tc>
        <w:tc>
          <w:tcPr>
            <w:tcW w:w="1872" w:type="dxa"/>
            <w:noWrap/>
            <w:hideMark/>
          </w:tcPr>
          <w:p w14:paraId="16A9F5A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Норильск</w:t>
            </w:r>
          </w:p>
        </w:tc>
        <w:tc>
          <w:tcPr>
            <w:tcW w:w="397" w:type="dxa"/>
            <w:noWrap/>
            <w:hideMark/>
          </w:tcPr>
          <w:p w14:paraId="114300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2765A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17DCF3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19</w:t>
            </w:r>
          </w:p>
        </w:tc>
        <w:tc>
          <w:tcPr>
            <w:tcW w:w="425" w:type="dxa"/>
            <w:noWrap/>
            <w:hideMark/>
          </w:tcPr>
          <w:p w14:paraId="72821BB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46ED71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B3E2E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0B7B5D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6BA4C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413951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283" w:type="dxa"/>
            <w:noWrap/>
            <w:hideMark/>
          </w:tcPr>
          <w:p w14:paraId="7E4A9D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0F830F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1F9C6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563E5B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3139D8E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43C5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A0925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3BF6C7D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055C8DB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AB4A7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F8313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47</w:t>
            </w:r>
          </w:p>
        </w:tc>
      </w:tr>
      <w:tr w:rsidR="00AE4169" w:rsidRPr="00382344" w14:paraId="522AAD64" w14:textId="77777777" w:rsidTr="00E473DE">
        <w:trPr>
          <w:trHeight w:val="300"/>
        </w:trPr>
        <w:tc>
          <w:tcPr>
            <w:tcW w:w="425" w:type="dxa"/>
            <w:noWrap/>
            <w:hideMark/>
          </w:tcPr>
          <w:p w14:paraId="3B5B8FA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27</w:t>
            </w:r>
          </w:p>
        </w:tc>
        <w:tc>
          <w:tcPr>
            <w:tcW w:w="1872" w:type="dxa"/>
            <w:noWrap/>
            <w:hideMark/>
          </w:tcPr>
          <w:p w14:paraId="42A1D1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Сосновоборск</w:t>
            </w:r>
          </w:p>
        </w:tc>
        <w:tc>
          <w:tcPr>
            <w:tcW w:w="397" w:type="dxa"/>
            <w:noWrap/>
            <w:hideMark/>
          </w:tcPr>
          <w:p w14:paraId="54FB90A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1E919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69583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0EF1B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00C71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85BFC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BFCAA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72676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99AF4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897C5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16EC90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23EF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A07F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34D9D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3A413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897BC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02CC9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713653F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C413B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D982E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r>
      <w:tr w:rsidR="00AE4169" w:rsidRPr="00382344" w14:paraId="2BDFC1FD" w14:textId="77777777" w:rsidTr="00E473DE">
        <w:trPr>
          <w:trHeight w:val="300"/>
        </w:trPr>
        <w:tc>
          <w:tcPr>
            <w:tcW w:w="425" w:type="dxa"/>
            <w:noWrap/>
            <w:hideMark/>
          </w:tcPr>
          <w:p w14:paraId="4A4AB0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28</w:t>
            </w:r>
          </w:p>
        </w:tc>
        <w:tc>
          <w:tcPr>
            <w:tcW w:w="1872" w:type="dxa"/>
            <w:noWrap/>
            <w:hideMark/>
          </w:tcPr>
          <w:p w14:paraId="2E5154B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г. Шарыпово</w:t>
            </w:r>
          </w:p>
        </w:tc>
        <w:tc>
          <w:tcPr>
            <w:tcW w:w="397" w:type="dxa"/>
            <w:noWrap/>
            <w:hideMark/>
          </w:tcPr>
          <w:p w14:paraId="012CCB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E8101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631B6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C28E2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77A51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A936A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46083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59252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97266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34DE18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768F8D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11EF73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BFEF22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E9C1DE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634040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48C5E7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81092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5ECC98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9FBFF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37EA0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r>
      <w:tr w:rsidR="00AE4169" w:rsidRPr="00382344" w14:paraId="02CB13E0" w14:textId="77777777" w:rsidTr="00E473DE">
        <w:trPr>
          <w:trHeight w:val="300"/>
        </w:trPr>
        <w:tc>
          <w:tcPr>
            <w:tcW w:w="425" w:type="dxa"/>
            <w:noWrap/>
            <w:hideMark/>
          </w:tcPr>
          <w:p w14:paraId="4221D3F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29</w:t>
            </w:r>
          </w:p>
        </w:tc>
        <w:tc>
          <w:tcPr>
            <w:tcW w:w="1872" w:type="dxa"/>
            <w:noWrap/>
            <w:hideMark/>
          </w:tcPr>
          <w:p w14:paraId="26CC6D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Дзержинский район</w:t>
            </w:r>
          </w:p>
        </w:tc>
        <w:tc>
          <w:tcPr>
            <w:tcW w:w="397" w:type="dxa"/>
            <w:noWrap/>
            <w:hideMark/>
          </w:tcPr>
          <w:p w14:paraId="0B9308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2B30C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49FA2F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DF755C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4A1A0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79A5B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7AD9DB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A897D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79245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1827D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622C8F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F83C0F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C8E57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BB1B5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843D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B35A0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35EB5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37201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7B408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0C724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r>
      <w:tr w:rsidR="00AE4169" w:rsidRPr="00382344" w14:paraId="7079AE0C" w14:textId="77777777" w:rsidTr="00E473DE">
        <w:trPr>
          <w:trHeight w:val="300"/>
        </w:trPr>
        <w:tc>
          <w:tcPr>
            <w:tcW w:w="425" w:type="dxa"/>
            <w:noWrap/>
            <w:hideMark/>
          </w:tcPr>
          <w:p w14:paraId="43C6372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30</w:t>
            </w:r>
          </w:p>
        </w:tc>
        <w:tc>
          <w:tcPr>
            <w:tcW w:w="1872" w:type="dxa"/>
            <w:noWrap/>
            <w:hideMark/>
          </w:tcPr>
          <w:p w14:paraId="263F28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Емельяновский район</w:t>
            </w:r>
          </w:p>
        </w:tc>
        <w:tc>
          <w:tcPr>
            <w:tcW w:w="397" w:type="dxa"/>
            <w:noWrap/>
            <w:hideMark/>
          </w:tcPr>
          <w:p w14:paraId="5FFB79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D722D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052D6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084A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A300E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09B480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027234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88193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DF8A4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46D648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5A07BE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8BF17A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FB325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0C80B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74C94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C5ABC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FFA8ED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A45A1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C5EC4F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AB72E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r>
      <w:tr w:rsidR="00AE4169" w:rsidRPr="00382344" w14:paraId="799646AC" w14:textId="77777777" w:rsidTr="00E473DE">
        <w:trPr>
          <w:trHeight w:val="300"/>
        </w:trPr>
        <w:tc>
          <w:tcPr>
            <w:tcW w:w="425" w:type="dxa"/>
            <w:noWrap/>
            <w:hideMark/>
          </w:tcPr>
          <w:p w14:paraId="0716F8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31</w:t>
            </w:r>
          </w:p>
        </w:tc>
        <w:tc>
          <w:tcPr>
            <w:tcW w:w="1872" w:type="dxa"/>
            <w:noWrap/>
            <w:hideMark/>
          </w:tcPr>
          <w:p w14:paraId="1748F16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Енисейский район</w:t>
            </w:r>
          </w:p>
        </w:tc>
        <w:tc>
          <w:tcPr>
            <w:tcW w:w="397" w:type="dxa"/>
            <w:noWrap/>
            <w:hideMark/>
          </w:tcPr>
          <w:p w14:paraId="6461527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4A537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5140EB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4284E6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F80F6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17E0F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C2C451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962D2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1F43A77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017B7A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92517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F0256B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7C5CD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A6791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23BB0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6F0A7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49476B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3FEC1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F562B0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7BC9B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r>
      <w:tr w:rsidR="00AE4169" w:rsidRPr="00382344" w14:paraId="554F585A" w14:textId="77777777" w:rsidTr="00E473DE">
        <w:trPr>
          <w:trHeight w:val="300"/>
        </w:trPr>
        <w:tc>
          <w:tcPr>
            <w:tcW w:w="425" w:type="dxa"/>
            <w:noWrap/>
            <w:hideMark/>
          </w:tcPr>
          <w:p w14:paraId="152230B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32</w:t>
            </w:r>
          </w:p>
        </w:tc>
        <w:tc>
          <w:tcPr>
            <w:tcW w:w="1872" w:type="dxa"/>
            <w:noWrap/>
            <w:hideMark/>
          </w:tcPr>
          <w:p w14:paraId="5BB3BC9D"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Ермаковский</w:t>
            </w:r>
            <w:proofErr w:type="spellEnd"/>
            <w:r w:rsidRPr="00382344">
              <w:rPr>
                <w:rFonts w:ascii="Times New Roman" w:hAnsi="Times New Roman" w:cs="Times New Roman"/>
                <w:sz w:val="18"/>
                <w:szCs w:val="18"/>
              </w:rPr>
              <w:t xml:space="preserve"> район</w:t>
            </w:r>
          </w:p>
        </w:tc>
        <w:tc>
          <w:tcPr>
            <w:tcW w:w="397" w:type="dxa"/>
            <w:noWrap/>
            <w:hideMark/>
          </w:tcPr>
          <w:p w14:paraId="1957AE9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3D1FC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39C02C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21</w:t>
            </w:r>
          </w:p>
        </w:tc>
        <w:tc>
          <w:tcPr>
            <w:tcW w:w="425" w:type="dxa"/>
            <w:noWrap/>
            <w:hideMark/>
          </w:tcPr>
          <w:p w14:paraId="1C6DD0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BE9EB0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7EB83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1162DA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AE305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424422A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4AF21C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454ED1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BD57E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485080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354E9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B925DF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92B75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35594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53C22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0252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725843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38</w:t>
            </w:r>
          </w:p>
        </w:tc>
      </w:tr>
      <w:tr w:rsidR="00AE4169" w:rsidRPr="00382344" w14:paraId="06F1268B" w14:textId="77777777" w:rsidTr="00E473DE">
        <w:trPr>
          <w:trHeight w:val="300"/>
        </w:trPr>
        <w:tc>
          <w:tcPr>
            <w:tcW w:w="425" w:type="dxa"/>
            <w:noWrap/>
            <w:hideMark/>
          </w:tcPr>
          <w:p w14:paraId="5FFD4B0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33</w:t>
            </w:r>
          </w:p>
        </w:tc>
        <w:tc>
          <w:tcPr>
            <w:tcW w:w="1872" w:type="dxa"/>
            <w:noWrap/>
            <w:hideMark/>
          </w:tcPr>
          <w:p w14:paraId="133395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ЗАТО г. Железногорск</w:t>
            </w:r>
          </w:p>
        </w:tc>
        <w:tc>
          <w:tcPr>
            <w:tcW w:w="397" w:type="dxa"/>
            <w:noWrap/>
            <w:hideMark/>
          </w:tcPr>
          <w:p w14:paraId="3CFBEA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76312B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ED301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16</w:t>
            </w:r>
          </w:p>
        </w:tc>
        <w:tc>
          <w:tcPr>
            <w:tcW w:w="425" w:type="dxa"/>
            <w:noWrap/>
            <w:hideMark/>
          </w:tcPr>
          <w:p w14:paraId="1FE1FD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BBCBC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293264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22F90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5B77B3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AFF34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7B99FA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D1CE9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92D17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1E8FFB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2A651F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1A345B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FB5BD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25009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89563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0E3EE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B9039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23</w:t>
            </w:r>
          </w:p>
        </w:tc>
      </w:tr>
      <w:tr w:rsidR="00AE4169" w:rsidRPr="00382344" w14:paraId="323F4998" w14:textId="77777777" w:rsidTr="00E473DE">
        <w:trPr>
          <w:trHeight w:val="300"/>
        </w:trPr>
        <w:tc>
          <w:tcPr>
            <w:tcW w:w="425" w:type="dxa"/>
            <w:noWrap/>
            <w:hideMark/>
          </w:tcPr>
          <w:p w14:paraId="6C6051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34</w:t>
            </w:r>
          </w:p>
        </w:tc>
        <w:tc>
          <w:tcPr>
            <w:tcW w:w="1872" w:type="dxa"/>
            <w:noWrap/>
            <w:hideMark/>
          </w:tcPr>
          <w:p w14:paraId="4619EB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ЗАТО г. Зеленогорск</w:t>
            </w:r>
          </w:p>
        </w:tc>
        <w:tc>
          <w:tcPr>
            <w:tcW w:w="397" w:type="dxa"/>
            <w:noWrap/>
            <w:hideMark/>
          </w:tcPr>
          <w:p w14:paraId="6B63D3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FAF948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3DE317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12</w:t>
            </w:r>
          </w:p>
        </w:tc>
        <w:tc>
          <w:tcPr>
            <w:tcW w:w="425" w:type="dxa"/>
            <w:noWrap/>
            <w:hideMark/>
          </w:tcPr>
          <w:p w14:paraId="4C1401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687FE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A48D0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17</w:t>
            </w:r>
          </w:p>
        </w:tc>
        <w:tc>
          <w:tcPr>
            <w:tcW w:w="425" w:type="dxa"/>
            <w:noWrap/>
            <w:hideMark/>
          </w:tcPr>
          <w:p w14:paraId="76821F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90CDF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7DE3AA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c>
          <w:tcPr>
            <w:tcW w:w="283" w:type="dxa"/>
            <w:noWrap/>
            <w:hideMark/>
          </w:tcPr>
          <w:p w14:paraId="22172E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E6A34D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B7B52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450ADD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284" w:type="dxa"/>
            <w:noWrap/>
            <w:hideMark/>
          </w:tcPr>
          <w:p w14:paraId="4CEA3B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0FDAB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E9EF54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2334DF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E6417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0F2C1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BE81A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53</w:t>
            </w:r>
          </w:p>
        </w:tc>
      </w:tr>
      <w:tr w:rsidR="00AE4169" w:rsidRPr="00382344" w14:paraId="6F689B60" w14:textId="77777777" w:rsidTr="00E473DE">
        <w:trPr>
          <w:trHeight w:val="300"/>
        </w:trPr>
        <w:tc>
          <w:tcPr>
            <w:tcW w:w="425" w:type="dxa"/>
            <w:noWrap/>
            <w:hideMark/>
          </w:tcPr>
          <w:p w14:paraId="40F70B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35</w:t>
            </w:r>
          </w:p>
        </w:tc>
        <w:tc>
          <w:tcPr>
            <w:tcW w:w="1872" w:type="dxa"/>
            <w:noWrap/>
            <w:hideMark/>
          </w:tcPr>
          <w:p w14:paraId="607C8D2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ЗАТО п. Солнечный</w:t>
            </w:r>
          </w:p>
        </w:tc>
        <w:tc>
          <w:tcPr>
            <w:tcW w:w="397" w:type="dxa"/>
            <w:noWrap/>
            <w:hideMark/>
          </w:tcPr>
          <w:p w14:paraId="254040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CFA29B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41EEA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11A2A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3D1B8B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FA8750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C9DD74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E5944F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1B7A7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0D943A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A93C3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1AD5D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2F62F2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97C36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D390B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08DB6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9507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B3B21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68FB7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27F0E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r>
      <w:tr w:rsidR="00AE4169" w:rsidRPr="00382344" w14:paraId="4DFD770F" w14:textId="77777777" w:rsidTr="00E473DE">
        <w:trPr>
          <w:trHeight w:val="300"/>
        </w:trPr>
        <w:tc>
          <w:tcPr>
            <w:tcW w:w="425" w:type="dxa"/>
            <w:noWrap/>
            <w:hideMark/>
          </w:tcPr>
          <w:p w14:paraId="1B1DB3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lastRenderedPageBreak/>
              <w:t>36</w:t>
            </w:r>
          </w:p>
        </w:tc>
        <w:tc>
          <w:tcPr>
            <w:tcW w:w="1872" w:type="dxa"/>
            <w:noWrap/>
            <w:hideMark/>
          </w:tcPr>
          <w:p w14:paraId="5D709925"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Идринский</w:t>
            </w:r>
            <w:proofErr w:type="spellEnd"/>
            <w:r w:rsidRPr="00382344">
              <w:rPr>
                <w:rFonts w:ascii="Times New Roman" w:hAnsi="Times New Roman" w:cs="Times New Roman"/>
                <w:sz w:val="18"/>
                <w:szCs w:val="18"/>
              </w:rPr>
              <w:t xml:space="preserve"> район</w:t>
            </w:r>
          </w:p>
        </w:tc>
        <w:tc>
          <w:tcPr>
            <w:tcW w:w="397" w:type="dxa"/>
            <w:noWrap/>
            <w:hideMark/>
          </w:tcPr>
          <w:p w14:paraId="43B016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62DCD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CBDFBF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2F781BD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2DD174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768973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27D73D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1D0EF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77421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4D2602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62826B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D6173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E9115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EEE24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0F06D7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2A3F7A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76156F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C5298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AA8A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48BB0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13</w:t>
            </w:r>
          </w:p>
        </w:tc>
      </w:tr>
      <w:tr w:rsidR="00AE4169" w:rsidRPr="00382344" w14:paraId="506C1808" w14:textId="77777777" w:rsidTr="00E473DE">
        <w:trPr>
          <w:trHeight w:val="300"/>
        </w:trPr>
        <w:tc>
          <w:tcPr>
            <w:tcW w:w="425" w:type="dxa"/>
            <w:noWrap/>
            <w:hideMark/>
          </w:tcPr>
          <w:p w14:paraId="0FCD4C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37</w:t>
            </w:r>
          </w:p>
        </w:tc>
        <w:tc>
          <w:tcPr>
            <w:tcW w:w="1872" w:type="dxa"/>
            <w:noWrap/>
            <w:hideMark/>
          </w:tcPr>
          <w:p w14:paraId="51F3DA6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Иланский район</w:t>
            </w:r>
          </w:p>
        </w:tc>
        <w:tc>
          <w:tcPr>
            <w:tcW w:w="397" w:type="dxa"/>
            <w:noWrap/>
            <w:hideMark/>
          </w:tcPr>
          <w:p w14:paraId="130E1A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F222B5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CE5E0A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c>
          <w:tcPr>
            <w:tcW w:w="425" w:type="dxa"/>
            <w:noWrap/>
            <w:hideMark/>
          </w:tcPr>
          <w:p w14:paraId="19E75E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C2213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24086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07794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688462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4F7BE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3F6366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634D162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F5764D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C4F0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C3C58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20D006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7D5BF0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1E0EEF5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E0107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895B8A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2D92BA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21</w:t>
            </w:r>
          </w:p>
        </w:tc>
      </w:tr>
      <w:tr w:rsidR="00AE4169" w:rsidRPr="00382344" w14:paraId="44FCC6A3" w14:textId="77777777" w:rsidTr="00E473DE">
        <w:trPr>
          <w:trHeight w:val="300"/>
        </w:trPr>
        <w:tc>
          <w:tcPr>
            <w:tcW w:w="425" w:type="dxa"/>
            <w:noWrap/>
            <w:hideMark/>
          </w:tcPr>
          <w:p w14:paraId="5DE2C27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38</w:t>
            </w:r>
          </w:p>
        </w:tc>
        <w:tc>
          <w:tcPr>
            <w:tcW w:w="1872" w:type="dxa"/>
            <w:noWrap/>
            <w:hideMark/>
          </w:tcPr>
          <w:p w14:paraId="5F4C68F0"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Ирбейский</w:t>
            </w:r>
            <w:proofErr w:type="spellEnd"/>
            <w:r w:rsidRPr="00382344">
              <w:rPr>
                <w:rFonts w:ascii="Times New Roman" w:hAnsi="Times New Roman" w:cs="Times New Roman"/>
                <w:sz w:val="18"/>
                <w:szCs w:val="18"/>
              </w:rPr>
              <w:t xml:space="preserve"> район</w:t>
            </w:r>
          </w:p>
        </w:tc>
        <w:tc>
          <w:tcPr>
            <w:tcW w:w="397" w:type="dxa"/>
            <w:noWrap/>
            <w:hideMark/>
          </w:tcPr>
          <w:p w14:paraId="1162A11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FCBE5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C268A9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D9E86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59FEA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2EAFE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C2DBA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15CD7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61CADBF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3E6678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C274B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A9520D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619B8B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3CF16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AB028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2FCF7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3DB58A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88959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83BFD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08B8F1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11</w:t>
            </w:r>
          </w:p>
        </w:tc>
      </w:tr>
      <w:tr w:rsidR="00AE4169" w:rsidRPr="00382344" w14:paraId="56894075" w14:textId="77777777" w:rsidTr="00E473DE">
        <w:trPr>
          <w:trHeight w:val="300"/>
        </w:trPr>
        <w:tc>
          <w:tcPr>
            <w:tcW w:w="425" w:type="dxa"/>
            <w:noWrap/>
            <w:hideMark/>
          </w:tcPr>
          <w:p w14:paraId="305D22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39</w:t>
            </w:r>
          </w:p>
        </w:tc>
        <w:tc>
          <w:tcPr>
            <w:tcW w:w="1872" w:type="dxa"/>
            <w:noWrap/>
            <w:hideMark/>
          </w:tcPr>
          <w:p w14:paraId="00118B0F"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Казачинский</w:t>
            </w:r>
            <w:proofErr w:type="spellEnd"/>
            <w:r w:rsidRPr="00382344">
              <w:rPr>
                <w:rFonts w:ascii="Times New Roman" w:hAnsi="Times New Roman" w:cs="Times New Roman"/>
                <w:sz w:val="18"/>
                <w:szCs w:val="18"/>
              </w:rPr>
              <w:t xml:space="preserve"> район</w:t>
            </w:r>
          </w:p>
        </w:tc>
        <w:tc>
          <w:tcPr>
            <w:tcW w:w="397" w:type="dxa"/>
            <w:noWrap/>
            <w:hideMark/>
          </w:tcPr>
          <w:p w14:paraId="3C1071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DD863C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179B7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458044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4C0395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D6467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FD2D4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627D2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0C0D03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000399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3AE933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B51E5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FE1B8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16D475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85717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01BE8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9B5293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5FADB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3B450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773F4F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r>
      <w:tr w:rsidR="00AE4169" w:rsidRPr="00382344" w14:paraId="2C977557" w14:textId="77777777" w:rsidTr="00E473DE">
        <w:trPr>
          <w:trHeight w:val="300"/>
        </w:trPr>
        <w:tc>
          <w:tcPr>
            <w:tcW w:w="425" w:type="dxa"/>
            <w:noWrap/>
            <w:hideMark/>
          </w:tcPr>
          <w:p w14:paraId="6A7AA01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40</w:t>
            </w:r>
          </w:p>
        </w:tc>
        <w:tc>
          <w:tcPr>
            <w:tcW w:w="1872" w:type="dxa"/>
            <w:noWrap/>
            <w:hideMark/>
          </w:tcPr>
          <w:p w14:paraId="7D5C9F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Канский район</w:t>
            </w:r>
          </w:p>
        </w:tc>
        <w:tc>
          <w:tcPr>
            <w:tcW w:w="397" w:type="dxa"/>
            <w:noWrap/>
            <w:hideMark/>
          </w:tcPr>
          <w:p w14:paraId="6560933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4FDC1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5EDE3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23773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44A2E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CE33A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44072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77EA3B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05A67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573E042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1314F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D19E0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A7B2E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38831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AE38B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67CF3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29714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8E81A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B58DE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B50248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r>
      <w:tr w:rsidR="00AE4169" w:rsidRPr="00382344" w14:paraId="6C686504" w14:textId="77777777" w:rsidTr="00E473DE">
        <w:trPr>
          <w:trHeight w:val="300"/>
        </w:trPr>
        <w:tc>
          <w:tcPr>
            <w:tcW w:w="425" w:type="dxa"/>
            <w:noWrap/>
            <w:hideMark/>
          </w:tcPr>
          <w:p w14:paraId="497D59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41</w:t>
            </w:r>
          </w:p>
        </w:tc>
        <w:tc>
          <w:tcPr>
            <w:tcW w:w="1872" w:type="dxa"/>
            <w:noWrap/>
            <w:hideMark/>
          </w:tcPr>
          <w:p w14:paraId="68F0CD30"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Каратузский</w:t>
            </w:r>
            <w:proofErr w:type="spellEnd"/>
            <w:r w:rsidRPr="00382344">
              <w:rPr>
                <w:rFonts w:ascii="Times New Roman" w:hAnsi="Times New Roman" w:cs="Times New Roman"/>
                <w:sz w:val="18"/>
                <w:szCs w:val="18"/>
              </w:rPr>
              <w:t xml:space="preserve"> район</w:t>
            </w:r>
          </w:p>
        </w:tc>
        <w:tc>
          <w:tcPr>
            <w:tcW w:w="397" w:type="dxa"/>
            <w:noWrap/>
            <w:hideMark/>
          </w:tcPr>
          <w:p w14:paraId="78FCABB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05365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A6766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BC513A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28F61C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1A607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97B746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2E3D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905123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129801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6C88DB3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94E1E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4ED43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D49CCD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344262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8787C0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13B45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9DC9C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6590C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66F71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r>
      <w:tr w:rsidR="00AE4169" w:rsidRPr="00382344" w14:paraId="02CDC25E" w14:textId="77777777" w:rsidTr="00E473DE">
        <w:trPr>
          <w:trHeight w:val="300"/>
        </w:trPr>
        <w:tc>
          <w:tcPr>
            <w:tcW w:w="425" w:type="dxa"/>
            <w:noWrap/>
            <w:hideMark/>
          </w:tcPr>
          <w:p w14:paraId="7BF8379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42</w:t>
            </w:r>
          </w:p>
        </w:tc>
        <w:tc>
          <w:tcPr>
            <w:tcW w:w="1872" w:type="dxa"/>
            <w:noWrap/>
            <w:hideMark/>
          </w:tcPr>
          <w:p w14:paraId="7C7AC1A0"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Кежемский</w:t>
            </w:r>
            <w:proofErr w:type="spellEnd"/>
            <w:r w:rsidRPr="00382344">
              <w:rPr>
                <w:rFonts w:ascii="Times New Roman" w:hAnsi="Times New Roman" w:cs="Times New Roman"/>
                <w:sz w:val="18"/>
                <w:szCs w:val="18"/>
              </w:rPr>
              <w:t xml:space="preserve"> район</w:t>
            </w:r>
          </w:p>
        </w:tc>
        <w:tc>
          <w:tcPr>
            <w:tcW w:w="397" w:type="dxa"/>
            <w:noWrap/>
            <w:hideMark/>
          </w:tcPr>
          <w:p w14:paraId="0C63028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D63A73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312C41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1F9A1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0BF95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0E684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66871B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DF06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6A0FA6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757D5C1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5436CC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6B0B0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365D28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44957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CA09D0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8B3E73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8B8DC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6E7605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567CD9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A45CC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7</w:t>
            </w:r>
          </w:p>
        </w:tc>
      </w:tr>
      <w:tr w:rsidR="00AE4169" w:rsidRPr="00382344" w14:paraId="3CB00DC9" w14:textId="77777777" w:rsidTr="00E473DE">
        <w:trPr>
          <w:trHeight w:val="300"/>
        </w:trPr>
        <w:tc>
          <w:tcPr>
            <w:tcW w:w="425" w:type="dxa"/>
            <w:noWrap/>
            <w:hideMark/>
          </w:tcPr>
          <w:p w14:paraId="2AA63B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43</w:t>
            </w:r>
          </w:p>
        </w:tc>
        <w:tc>
          <w:tcPr>
            <w:tcW w:w="1872" w:type="dxa"/>
            <w:noWrap/>
            <w:hideMark/>
          </w:tcPr>
          <w:p w14:paraId="4657EFF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Козульский район</w:t>
            </w:r>
          </w:p>
        </w:tc>
        <w:tc>
          <w:tcPr>
            <w:tcW w:w="397" w:type="dxa"/>
            <w:noWrap/>
            <w:hideMark/>
          </w:tcPr>
          <w:p w14:paraId="369EAB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02C11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5A2111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57795E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7BF67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4FD56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F8972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CCC478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3DFF58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1DA47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DEE55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4C30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4F779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50FAD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8EA2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BF061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FDB49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AAEB0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AC0B34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DAACE1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r>
      <w:tr w:rsidR="00AE4169" w:rsidRPr="00382344" w14:paraId="426D0693" w14:textId="77777777" w:rsidTr="00E473DE">
        <w:trPr>
          <w:trHeight w:val="300"/>
        </w:trPr>
        <w:tc>
          <w:tcPr>
            <w:tcW w:w="425" w:type="dxa"/>
            <w:noWrap/>
            <w:hideMark/>
          </w:tcPr>
          <w:p w14:paraId="490DA6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44</w:t>
            </w:r>
          </w:p>
        </w:tc>
        <w:tc>
          <w:tcPr>
            <w:tcW w:w="1872" w:type="dxa"/>
            <w:noWrap/>
            <w:hideMark/>
          </w:tcPr>
          <w:p w14:paraId="2BC9697A"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Краснотуранский</w:t>
            </w:r>
            <w:proofErr w:type="spellEnd"/>
            <w:r w:rsidRPr="00382344">
              <w:rPr>
                <w:rFonts w:ascii="Times New Roman" w:hAnsi="Times New Roman" w:cs="Times New Roman"/>
                <w:sz w:val="18"/>
                <w:szCs w:val="18"/>
              </w:rPr>
              <w:t xml:space="preserve"> район</w:t>
            </w:r>
          </w:p>
        </w:tc>
        <w:tc>
          <w:tcPr>
            <w:tcW w:w="397" w:type="dxa"/>
            <w:noWrap/>
            <w:hideMark/>
          </w:tcPr>
          <w:p w14:paraId="68E03A9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D33D74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48D733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02DD056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7425700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48739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8698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7957F5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D438E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03BF2A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57C3EF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2D45C0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7DC35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60B42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90862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21A54ED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5DCEF6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7DD4A1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F7037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F0D75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r>
      <w:tr w:rsidR="00AE4169" w:rsidRPr="00382344" w14:paraId="06640228" w14:textId="77777777" w:rsidTr="00E473DE">
        <w:trPr>
          <w:trHeight w:val="300"/>
        </w:trPr>
        <w:tc>
          <w:tcPr>
            <w:tcW w:w="425" w:type="dxa"/>
            <w:noWrap/>
            <w:hideMark/>
          </w:tcPr>
          <w:p w14:paraId="6BA20B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45</w:t>
            </w:r>
          </w:p>
        </w:tc>
        <w:tc>
          <w:tcPr>
            <w:tcW w:w="1872" w:type="dxa"/>
            <w:noWrap/>
            <w:hideMark/>
          </w:tcPr>
          <w:p w14:paraId="42AB5525"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Курагинский</w:t>
            </w:r>
            <w:proofErr w:type="spellEnd"/>
            <w:r w:rsidRPr="00382344">
              <w:rPr>
                <w:rFonts w:ascii="Times New Roman" w:hAnsi="Times New Roman" w:cs="Times New Roman"/>
                <w:sz w:val="18"/>
                <w:szCs w:val="18"/>
              </w:rPr>
              <w:t xml:space="preserve"> район</w:t>
            </w:r>
          </w:p>
        </w:tc>
        <w:tc>
          <w:tcPr>
            <w:tcW w:w="397" w:type="dxa"/>
            <w:noWrap/>
            <w:hideMark/>
          </w:tcPr>
          <w:p w14:paraId="41EE439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CA38E7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99DFF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1D5993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10873E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F64E6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CFBAF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E98AF7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28FA9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0C7564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0EAB9F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9052A0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62940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77A9D8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F279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63283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ADA02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89A24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C854C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0D42A3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13</w:t>
            </w:r>
          </w:p>
        </w:tc>
      </w:tr>
      <w:tr w:rsidR="00AE4169" w:rsidRPr="00382344" w14:paraId="30189193" w14:textId="77777777" w:rsidTr="00E473DE">
        <w:trPr>
          <w:trHeight w:val="300"/>
        </w:trPr>
        <w:tc>
          <w:tcPr>
            <w:tcW w:w="425" w:type="dxa"/>
            <w:noWrap/>
            <w:hideMark/>
          </w:tcPr>
          <w:p w14:paraId="45B376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46</w:t>
            </w:r>
          </w:p>
        </w:tc>
        <w:tc>
          <w:tcPr>
            <w:tcW w:w="1872" w:type="dxa"/>
            <w:noWrap/>
            <w:hideMark/>
          </w:tcPr>
          <w:p w14:paraId="10CD28A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Манский район</w:t>
            </w:r>
          </w:p>
        </w:tc>
        <w:tc>
          <w:tcPr>
            <w:tcW w:w="397" w:type="dxa"/>
            <w:noWrap/>
            <w:hideMark/>
          </w:tcPr>
          <w:p w14:paraId="299E7F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08CD3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5978B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1DE39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53F09A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E6311E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9B2C5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A5DFF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30ED6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7B50E6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9B708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DC950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F2C861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A21B34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E722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31F96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DCD03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D08A8F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4045D8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28414A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r>
      <w:tr w:rsidR="00AE4169" w:rsidRPr="00382344" w14:paraId="3422189E" w14:textId="77777777" w:rsidTr="00E473DE">
        <w:trPr>
          <w:trHeight w:val="300"/>
        </w:trPr>
        <w:tc>
          <w:tcPr>
            <w:tcW w:w="425" w:type="dxa"/>
            <w:noWrap/>
            <w:hideMark/>
          </w:tcPr>
          <w:p w14:paraId="39957E8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47</w:t>
            </w:r>
          </w:p>
        </w:tc>
        <w:tc>
          <w:tcPr>
            <w:tcW w:w="1872" w:type="dxa"/>
            <w:noWrap/>
            <w:hideMark/>
          </w:tcPr>
          <w:p w14:paraId="37230D5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Минусинский район</w:t>
            </w:r>
          </w:p>
        </w:tc>
        <w:tc>
          <w:tcPr>
            <w:tcW w:w="397" w:type="dxa"/>
            <w:noWrap/>
            <w:hideMark/>
          </w:tcPr>
          <w:p w14:paraId="56C424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DB9A8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677B5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9874A0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630ABD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43E20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E7707D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775DD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FB078F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001DE7B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164E0EC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B989D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F1CAA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EF77F1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7D398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B81FC1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4B107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672D6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E9B635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A3F94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r>
      <w:tr w:rsidR="00AE4169" w:rsidRPr="00382344" w14:paraId="613062B8" w14:textId="77777777" w:rsidTr="00E473DE">
        <w:trPr>
          <w:trHeight w:val="300"/>
        </w:trPr>
        <w:tc>
          <w:tcPr>
            <w:tcW w:w="425" w:type="dxa"/>
            <w:noWrap/>
            <w:hideMark/>
          </w:tcPr>
          <w:p w14:paraId="1B1737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48</w:t>
            </w:r>
          </w:p>
        </w:tc>
        <w:tc>
          <w:tcPr>
            <w:tcW w:w="1872" w:type="dxa"/>
            <w:noWrap/>
            <w:hideMark/>
          </w:tcPr>
          <w:p w14:paraId="64B6E648"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Мотыгинский</w:t>
            </w:r>
            <w:proofErr w:type="spellEnd"/>
            <w:r w:rsidRPr="00382344">
              <w:rPr>
                <w:rFonts w:ascii="Times New Roman" w:hAnsi="Times New Roman" w:cs="Times New Roman"/>
                <w:sz w:val="18"/>
                <w:szCs w:val="18"/>
              </w:rPr>
              <w:t xml:space="preserve"> район</w:t>
            </w:r>
          </w:p>
        </w:tc>
        <w:tc>
          <w:tcPr>
            <w:tcW w:w="397" w:type="dxa"/>
            <w:noWrap/>
            <w:hideMark/>
          </w:tcPr>
          <w:p w14:paraId="57AD38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B4F8AB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588FC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3D1E3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ABCB52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47DF0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E7CA6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F185C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48EF93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BFBA5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FFC5BE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F5F96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112DD9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BCC2F1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367C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C405B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BF0F0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547AAA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6BADE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2FC395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r>
      <w:tr w:rsidR="00AE4169" w:rsidRPr="00382344" w14:paraId="725D4117" w14:textId="77777777" w:rsidTr="00E473DE">
        <w:trPr>
          <w:trHeight w:val="300"/>
        </w:trPr>
        <w:tc>
          <w:tcPr>
            <w:tcW w:w="425" w:type="dxa"/>
            <w:noWrap/>
            <w:hideMark/>
          </w:tcPr>
          <w:p w14:paraId="18481B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49</w:t>
            </w:r>
          </w:p>
        </w:tc>
        <w:tc>
          <w:tcPr>
            <w:tcW w:w="1872" w:type="dxa"/>
            <w:noWrap/>
            <w:hideMark/>
          </w:tcPr>
          <w:p w14:paraId="215FD4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Назаровский район</w:t>
            </w:r>
          </w:p>
        </w:tc>
        <w:tc>
          <w:tcPr>
            <w:tcW w:w="397" w:type="dxa"/>
            <w:noWrap/>
            <w:hideMark/>
          </w:tcPr>
          <w:p w14:paraId="7472A4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D1B6E3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567" w:type="dxa"/>
            <w:noWrap/>
            <w:hideMark/>
          </w:tcPr>
          <w:p w14:paraId="505F6A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c>
          <w:tcPr>
            <w:tcW w:w="425" w:type="dxa"/>
            <w:noWrap/>
            <w:hideMark/>
          </w:tcPr>
          <w:p w14:paraId="77901C7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6EA03E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148C41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3BA823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522CF0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236CFE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77A040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0EFA67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76262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5472A5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D33E7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526C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040B61A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9</w:t>
            </w:r>
          </w:p>
        </w:tc>
        <w:tc>
          <w:tcPr>
            <w:tcW w:w="425" w:type="dxa"/>
            <w:noWrap/>
            <w:hideMark/>
          </w:tcPr>
          <w:p w14:paraId="43AEA6A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E3B29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5EA9A5D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D4CB2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42</w:t>
            </w:r>
          </w:p>
        </w:tc>
      </w:tr>
      <w:tr w:rsidR="00AE4169" w:rsidRPr="00382344" w14:paraId="7ECD2F44" w14:textId="77777777" w:rsidTr="00E473DE">
        <w:trPr>
          <w:trHeight w:val="300"/>
        </w:trPr>
        <w:tc>
          <w:tcPr>
            <w:tcW w:w="425" w:type="dxa"/>
            <w:noWrap/>
            <w:hideMark/>
          </w:tcPr>
          <w:p w14:paraId="7E97052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50</w:t>
            </w:r>
          </w:p>
        </w:tc>
        <w:tc>
          <w:tcPr>
            <w:tcW w:w="1872" w:type="dxa"/>
            <w:noWrap/>
            <w:hideMark/>
          </w:tcPr>
          <w:p w14:paraId="02AD249A"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Нижнеингашский</w:t>
            </w:r>
            <w:proofErr w:type="spellEnd"/>
            <w:r w:rsidRPr="00382344">
              <w:rPr>
                <w:rFonts w:ascii="Times New Roman" w:hAnsi="Times New Roman" w:cs="Times New Roman"/>
                <w:sz w:val="18"/>
                <w:szCs w:val="18"/>
              </w:rPr>
              <w:t xml:space="preserve"> район</w:t>
            </w:r>
          </w:p>
        </w:tc>
        <w:tc>
          <w:tcPr>
            <w:tcW w:w="397" w:type="dxa"/>
            <w:noWrap/>
            <w:hideMark/>
          </w:tcPr>
          <w:p w14:paraId="4761D86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FB895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73C1C0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80CD4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3F503B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40921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D6975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1DCB89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0BA36AE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1749E4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08D5FAB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FFBBC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4D2633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2636235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F6B2A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4304F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2C5F95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9E681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AFBFF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09713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14</w:t>
            </w:r>
          </w:p>
        </w:tc>
      </w:tr>
      <w:tr w:rsidR="00AE4169" w:rsidRPr="00382344" w14:paraId="62741923" w14:textId="77777777" w:rsidTr="00E473DE">
        <w:trPr>
          <w:trHeight w:val="300"/>
        </w:trPr>
        <w:tc>
          <w:tcPr>
            <w:tcW w:w="425" w:type="dxa"/>
            <w:noWrap/>
            <w:hideMark/>
          </w:tcPr>
          <w:p w14:paraId="209B34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51</w:t>
            </w:r>
          </w:p>
        </w:tc>
        <w:tc>
          <w:tcPr>
            <w:tcW w:w="1872" w:type="dxa"/>
            <w:noWrap/>
            <w:hideMark/>
          </w:tcPr>
          <w:p w14:paraId="7D4A06E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Новоселовский район</w:t>
            </w:r>
          </w:p>
        </w:tc>
        <w:tc>
          <w:tcPr>
            <w:tcW w:w="397" w:type="dxa"/>
            <w:noWrap/>
            <w:hideMark/>
          </w:tcPr>
          <w:p w14:paraId="1BF74BC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922909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E12E5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75F198C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07FAE1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D4581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E8B44A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D5668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78CA20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7D4907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4" w:type="dxa"/>
            <w:noWrap/>
            <w:hideMark/>
          </w:tcPr>
          <w:p w14:paraId="75C2BF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B3A9E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2E128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2CCD6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75835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E0A86D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44E29C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4493EFE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A680D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04D7B62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16</w:t>
            </w:r>
          </w:p>
        </w:tc>
      </w:tr>
      <w:tr w:rsidR="00AE4169" w:rsidRPr="00382344" w14:paraId="467E03CE" w14:textId="77777777" w:rsidTr="00E473DE">
        <w:trPr>
          <w:trHeight w:val="300"/>
        </w:trPr>
        <w:tc>
          <w:tcPr>
            <w:tcW w:w="425" w:type="dxa"/>
            <w:noWrap/>
            <w:hideMark/>
          </w:tcPr>
          <w:p w14:paraId="1AF530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52</w:t>
            </w:r>
          </w:p>
        </w:tc>
        <w:tc>
          <w:tcPr>
            <w:tcW w:w="1872" w:type="dxa"/>
            <w:noWrap/>
            <w:hideMark/>
          </w:tcPr>
          <w:p w14:paraId="4B460DB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Партизанский район</w:t>
            </w:r>
          </w:p>
        </w:tc>
        <w:tc>
          <w:tcPr>
            <w:tcW w:w="397" w:type="dxa"/>
            <w:noWrap/>
            <w:hideMark/>
          </w:tcPr>
          <w:p w14:paraId="5989A1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007067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89013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A4A8F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964209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14340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C040F8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2D527D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666D22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019970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66BD2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169682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3CCE53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681B1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87957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221FAF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CA4ED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E3E14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EA1B37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C6EEC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r>
      <w:tr w:rsidR="00AE4169" w:rsidRPr="00382344" w14:paraId="2DF3041E" w14:textId="77777777" w:rsidTr="00E473DE">
        <w:trPr>
          <w:trHeight w:val="300"/>
        </w:trPr>
        <w:tc>
          <w:tcPr>
            <w:tcW w:w="425" w:type="dxa"/>
            <w:noWrap/>
            <w:hideMark/>
          </w:tcPr>
          <w:p w14:paraId="6B64BF3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53</w:t>
            </w:r>
          </w:p>
        </w:tc>
        <w:tc>
          <w:tcPr>
            <w:tcW w:w="1872" w:type="dxa"/>
            <w:noWrap/>
            <w:hideMark/>
          </w:tcPr>
          <w:p w14:paraId="13078DF9"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Пировский</w:t>
            </w:r>
            <w:proofErr w:type="spellEnd"/>
            <w:r w:rsidRPr="00382344">
              <w:rPr>
                <w:rFonts w:ascii="Times New Roman" w:hAnsi="Times New Roman" w:cs="Times New Roman"/>
                <w:sz w:val="18"/>
                <w:szCs w:val="18"/>
              </w:rPr>
              <w:t xml:space="preserve"> район</w:t>
            </w:r>
          </w:p>
        </w:tc>
        <w:tc>
          <w:tcPr>
            <w:tcW w:w="397" w:type="dxa"/>
            <w:noWrap/>
            <w:hideMark/>
          </w:tcPr>
          <w:p w14:paraId="23DE54E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36C45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BA4348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58065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6" w:type="dxa"/>
            <w:noWrap/>
            <w:hideMark/>
          </w:tcPr>
          <w:p w14:paraId="19B56C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01F84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4245D0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1115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46EFE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011495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DBB47B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4BA7E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18C91B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8BE5E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A4B02A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B1B8D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F0D6A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0BC5C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53BB26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5E38391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r>
      <w:tr w:rsidR="00AE4169" w:rsidRPr="00382344" w14:paraId="09D3FECF" w14:textId="77777777" w:rsidTr="00E473DE">
        <w:trPr>
          <w:trHeight w:val="300"/>
        </w:trPr>
        <w:tc>
          <w:tcPr>
            <w:tcW w:w="425" w:type="dxa"/>
            <w:noWrap/>
            <w:hideMark/>
          </w:tcPr>
          <w:p w14:paraId="5EF1C7C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54</w:t>
            </w:r>
          </w:p>
        </w:tc>
        <w:tc>
          <w:tcPr>
            <w:tcW w:w="1872" w:type="dxa"/>
            <w:noWrap/>
            <w:hideMark/>
          </w:tcPr>
          <w:p w14:paraId="7C8A88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Рыбинский район</w:t>
            </w:r>
          </w:p>
        </w:tc>
        <w:tc>
          <w:tcPr>
            <w:tcW w:w="397" w:type="dxa"/>
            <w:noWrap/>
            <w:hideMark/>
          </w:tcPr>
          <w:p w14:paraId="69B1897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F435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5C7D98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3EF076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29ED5CB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20A8E5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A0403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7088D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E3265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283" w:type="dxa"/>
            <w:noWrap/>
            <w:hideMark/>
          </w:tcPr>
          <w:p w14:paraId="5E7B10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3235CF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72C8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F73E1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B8D3B0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41EB2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68B361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44B116E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8C8E28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2DA829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747D5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19</w:t>
            </w:r>
          </w:p>
        </w:tc>
      </w:tr>
      <w:tr w:rsidR="00AE4169" w:rsidRPr="00382344" w14:paraId="79A4D4C7" w14:textId="77777777" w:rsidTr="00E473DE">
        <w:trPr>
          <w:trHeight w:val="300"/>
        </w:trPr>
        <w:tc>
          <w:tcPr>
            <w:tcW w:w="425" w:type="dxa"/>
            <w:noWrap/>
            <w:hideMark/>
          </w:tcPr>
          <w:p w14:paraId="24E30B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55</w:t>
            </w:r>
          </w:p>
        </w:tc>
        <w:tc>
          <w:tcPr>
            <w:tcW w:w="1872" w:type="dxa"/>
            <w:noWrap/>
            <w:hideMark/>
          </w:tcPr>
          <w:p w14:paraId="354AED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Саянский район</w:t>
            </w:r>
          </w:p>
        </w:tc>
        <w:tc>
          <w:tcPr>
            <w:tcW w:w="397" w:type="dxa"/>
            <w:noWrap/>
            <w:hideMark/>
          </w:tcPr>
          <w:p w14:paraId="169008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EA180A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4D1E5E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36CC6B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F0F925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36D571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64B1E3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1776FA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4A8127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283" w:type="dxa"/>
            <w:noWrap/>
            <w:hideMark/>
          </w:tcPr>
          <w:p w14:paraId="57E391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5045F6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707626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15625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0D9B4E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AFCE73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33E19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105C373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CBF404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012A57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662716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r>
      <w:tr w:rsidR="00AE4169" w:rsidRPr="00382344" w14:paraId="081E237A" w14:textId="77777777" w:rsidTr="00E473DE">
        <w:trPr>
          <w:trHeight w:val="300"/>
        </w:trPr>
        <w:tc>
          <w:tcPr>
            <w:tcW w:w="425" w:type="dxa"/>
            <w:noWrap/>
            <w:hideMark/>
          </w:tcPr>
          <w:p w14:paraId="4383D3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56</w:t>
            </w:r>
          </w:p>
        </w:tc>
        <w:tc>
          <w:tcPr>
            <w:tcW w:w="1872" w:type="dxa"/>
            <w:noWrap/>
            <w:hideMark/>
          </w:tcPr>
          <w:p w14:paraId="33473DC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Северо-Енисейский район</w:t>
            </w:r>
          </w:p>
        </w:tc>
        <w:tc>
          <w:tcPr>
            <w:tcW w:w="397" w:type="dxa"/>
            <w:noWrap/>
            <w:hideMark/>
          </w:tcPr>
          <w:p w14:paraId="4F19DC4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E235E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DF64A2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0C88B8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741BE98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DDA11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1E1C75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DA832D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28B30F5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7861318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43B62AF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E9A0E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3737CC7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2AB7E7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820876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2F68BC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575C13B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26D8B4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85124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F1B5F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r>
      <w:tr w:rsidR="00AE4169" w:rsidRPr="00382344" w14:paraId="429B3A31" w14:textId="77777777" w:rsidTr="00E473DE">
        <w:trPr>
          <w:trHeight w:val="300"/>
        </w:trPr>
        <w:tc>
          <w:tcPr>
            <w:tcW w:w="425" w:type="dxa"/>
            <w:noWrap/>
            <w:hideMark/>
          </w:tcPr>
          <w:p w14:paraId="0743BD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57</w:t>
            </w:r>
          </w:p>
        </w:tc>
        <w:tc>
          <w:tcPr>
            <w:tcW w:w="1872" w:type="dxa"/>
            <w:noWrap/>
            <w:hideMark/>
          </w:tcPr>
          <w:p w14:paraId="4CD2BAE6"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Сухобузимский</w:t>
            </w:r>
            <w:proofErr w:type="spellEnd"/>
            <w:r w:rsidRPr="00382344">
              <w:rPr>
                <w:rFonts w:ascii="Times New Roman" w:hAnsi="Times New Roman" w:cs="Times New Roman"/>
                <w:sz w:val="18"/>
                <w:szCs w:val="18"/>
              </w:rPr>
              <w:t xml:space="preserve"> район</w:t>
            </w:r>
          </w:p>
        </w:tc>
        <w:tc>
          <w:tcPr>
            <w:tcW w:w="397" w:type="dxa"/>
            <w:noWrap/>
            <w:hideMark/>
          </w:tcPr>
          <w:p w14:paraId="4B58EF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DD8D73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2C42F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B50743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886D4B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79B6AF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064451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1BAC9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5D4579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6E31C6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069A052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DC3A5F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5C2F2E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2EDA9F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29F247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E4746C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73B7D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5612B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BD9DF6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05CC91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r>
      <w:tr w:rsidR="00AE4169" w:rsidRPr="00382344" w14:paraId="5D84315F" w14:textId="77777777" w:rsidTr="00E473DE">
        <w:trPr>
          <w:trHeight w:val="300"/>
        </w:trPr>
        <w:tc>
          <w:tcPr>
            <w:tcW w:w="425" w:type="dxa"/>
            <w:noWrap/>
            <w:hideMark/>
          </w:tcPr>
          <w:p w14:paraId="5814448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58</w:t>
            </w:r>
          </w:p>
        </w:tc>
        <w:tc>
          <w:tcPr>
            <w:tcW w:w="1872" w:type="dxa"/>
            <w:noWrap/>
            <w:hideMark/>
          </w:tcPr>
          <w:p w14:paraId="1C963AB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Таймырский Долгано-Ненецкий МР</w:t>
            </w:r>
          </w:p>
        </w:tc>
        <w:tc>
          <w:tcPr>
            <w:tcW w:w="397" w:type="dxa"/>
            <w:noWrap/>
            <w:hideMark/>
          </w:tcPr>
          <w:p w14:paraId="4A56B35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B2A70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6209C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5" w:type="dxa"/>
            <w:noWrap/>
            <w:hideMark/>
          </w:tcPr>
          <w:p w14:paraId="4C0E26C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5F2C4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D7BDA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7386C45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142728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6" w:type="dxa"/>
            <w:noWrap/>
            <w:hideMark/>
          </w:tcPr>
          <w:p w14:paraId="3D5624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2CB5F5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5BA6D9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AFCCE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8DDB3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01F591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DAABE1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A4AA12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C14AB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001947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7AA97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680929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18</w:t>
            </w:r>
          </w:p>
        </w:tc>
      </w:tr>
      <w:tr w:rsidR="00AE4169" w:rsidRPr="00382344" w14:paraId="6BDB2A95" w14:textId="77777777" w:rsidTr="00E473DE">
        <w:trPr>
          <w:trHeight w:val="300"/>
        </w:trPr>
        <w:tc>
          <w:tcPr>
            <w:tcW w:w="425" w:type="dxa"/>
            <w:noWrap/>
            <w:hideMark/>
          </w:tcPr>
          <w:p w14:paraId="3367022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59</w:t>
            </w:r>
          </w:p>
        </w:tc>
        <w:tc>
          <w:tcPr>
            <w:tcW w:w="1872" w:type="dxa"/>
            <w:noWrap/>
            <w:hideMark/>
          </w:tcPr>
          <w:p w14:paraId="11CA3038"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Тасеевский</w:t>
            </w:r>
            <w:proofErr w:type="spellEnd"/>
            <w:r w:rsidRPr="00382344">
              <w:rPr>
                <w:rFonts w:ascii="Times New Roman" w:hAnsi="Times New Roman" w:cs="Times New Roman"/>
                <w:sz w:val="18"/>
                <w:szCs w:val="18"/>
              </w:rPr>
              <w:t xml:space="preserve"> район</w:t>
            </w:r>
          </w:p>
        </w:tc>
        <w:tc>
          <w:tcPr>
            <w:tcW w:w="397" w:type="dxa"/>
            <w:noWrap/>
            <w:hideMark/>
          </w:tcPr>
          <w:p w14:paraId="14A8819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F80BFB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2946E5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8</w:t>
            </w:r>
          </w:p>
        </w:tc>
        <w:tc>
          <w:tcPr>
            <w:tcW w:w="425" w:type="dxa"/>
            <w:noWrap/>
            <w:hideMark/>
          </w:tcPr>
          <w:p w14:paraId="1FEBF1E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9AADB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AB4392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1F029EF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2980F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5E84DE4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283" w:type="dxa"/>
            <w:noWrap/>
            <w:hideMark/>
          </w:tcPr>
          <w:p w14:paraId="2A500AC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BB97A7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9BCD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5227A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6C045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93525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66DDCFA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6743F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4A628A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571944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153832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20</w:t>
            </w:r>
          </w:p>
        </w:tc>
      </w:tr>
      <w:tr w:rsidR="00AE4169" w:rsidRPr="00382344" w14:paraId="738CD713" w14:textId="77777777" w:rsidTr="00E473DE">
        <w:trPr>
          <w:trHeight w:val="300"/>
        </w:trPr>
        <w:tc>
          <w:tcPr>
            <w:tcW w:w="425" w:type="dxa"/>
            <w:noWrap/>
            <w:hideMark/>
          </w:tcPr>
          <w:p w14:paraId="51FD97E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60</w:t>
            </w:r>
          </w:p>
        </w:tc>
        <w:tc>
          <w:tcPr>
            <w:tcW w:w="1872" w:type="dxa"/>
            <w:noWrap/>
            <w:hideMark/>
          </w:tcPr>
          <w:p w14:paraId="08B969D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Туруханский район</w:t>
            </w:r>
          </w:p>
        </w:tc>
        <w:tc>
          <w:tcPr>
            <w:tcW w:w="397" w:type="dxa"/>
            <w:noWrap/>
            <w:hideMark/>
          </w:tcPr>
          <w:p w14:paraId="4C1E065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6E5278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029E7D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2B00A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69889C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4EAEC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389E1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A1FA2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006EF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552B78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FB2E52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D0F134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663E83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1D0096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06821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5B8E6D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17BF0E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AD606B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FCB8B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EB151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r>
      <w:tr w:rsidR="00AE4169" w:rsidRPr="00382344" w14:paraId="3F590FD5" w14:textId="77777777" w:rsidTr="00E473DE">
        <w:trPr>
          <w:trHeight w:val="300"/>
        </w:trPr>
        <w:tc>
          <w:tcPr>
            <w:tcW w:w="425" w:type="dxa"/>
            <w:noWrap/>
            <w:hideMark/>
          </w:tcPr>
          <w:p w14:paraId="7D23DB1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61</w:t>
            </w:r>
          </w:p>
        </w:tc>
        <w:tc>
          <w:tcPr>
            <w:tcW w:w="1872" w:type="dxa"/>
            <w:noWrap/>
            <w:hideMark/>
          </w:tcPr>
          <w:p w14:paraId="63986CC0"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Тюхтетский</w:t>
            </w:r>
            <w:proofErr w:type="spellEnd"/>
            <w:r w:rsidRPr="00382344">
              <w:rPr>
                <w:rFonts w:ascii="Times New Roman" w:hAnsi="Times New Roman" w:cs="Times New Roman"/>
                <w:sz w:val="18"/>
                <w:szCs w:val="18"/>
              </w:rPr>
              <w:t xml:space="preserve"> район</w:t>
            </w:r>
          </w:p>
        </w:tc>
        <w:tc>
          <w:tcPr>
            <w:tcW w:w="397" w:type="dxa"/>
            <w:noWrap/>
            <w:hideMark/>
          </w:tcPr>
          <w:p w14:paraId="6990DD8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58FBE2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67F329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8C4A2E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AAA15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05596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A43BD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3DB04F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45980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8A168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338EDB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A055D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ADD07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1C85917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B2B87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004EAE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7B4ABA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292A430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559DB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341D36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r>
      <w:tr w:rsidR="00AE4169" w:rsidRPr="00382344" w14:paraId="3381730E" w14:textId="77777777" w:rsidTr="00E473DE">
        <w:trPr>
          <w:trHeight w:val="300"/>
        </w:trPr>
        <w:tc>
          <w:tcPr>
            <w:tcW w:w="425" w:type="dxa"/>
            <w:noWrap/>
            <w:hideMark/>
          </w:tcPr>
          <w:p w14:paraId="56C1355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62</w:t>
            </w:r>
          </w:p>
        </w:tc>
        <w:tc>
          <w:tcPr>
            <w:tcW w:w="1872" w:type="dxa"/>
            <w:noWrap/>
            <w:hideMark/>
          </w:tcPr>
          <w:p w14:paraId="4D2952EE"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Ужурский</w:t>
            </w:r>
            <w:proofErr w:type="spellEnd"/>
            <w:r w:rsidRPr="00382344">
              <w:rPr>
                <w:rFonts w:ascii="Times New Roman" w:hAnsi="Times New Roman" w:cs="Times New Roman"/>
                <w:sz w:val="18"/>
                <w:szCs w:val="18"/>
              </w:rPr>
              <w:t xml:space="preserve"> район</w:t>
            </w:r>
          </w:p>
        </w:tc>
        <w:tc>
          <w:tcPr>
            <w:tcW w:w="397" w:type="dxa"/>
            <w:noWrap/>
            <w:hideMark/>
          </w:tcPr>
          <w:p w14:paraId="455F50F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74B32C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567" w:type="dxa"/>
            <w:noWrap/>
            <w:hideMark/>
          </w:tcPr>
          <w:p w14:paraId="18D1C46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268327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6" w:type="dxa"/>
            <w:noWrap/>
            <w:hideMark/>
          </w:tcPr>
          <w:p w14:paraId="32655FB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615D0C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3DF893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440857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6" w:type="dxa"/>
            <w:noWrap/>
            <w:hideMark/>
          </w:tcPr>
          <w:p w14:paraId="3A4D4E3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3" w:type="dxa"/>
            <w:noWrap/>
            <w:hideMark/>
          </w:tcPr>
          <w:p w14:paraId="42BE9D5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25A650F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87D0F6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0C611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7990D53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4514AE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DB3F76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7C2729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055E8A4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16EC76D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089768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30</w:t>
            </w:r>
          </w:p>
        </w:tc>
      </w:tr>
      <w:tr w:rsidR="00AE4169" w:rsidRPr="00382344" w14:paraId="70CDC09D" w14:textId="77777777" w:rsidTr="00E473DE">
        <w:trPr>
          <w:trHeight w:val="300"/>
        </w:trPr>
        <w:tc>
          <w:tcPr>
            <w:tcW w:w="425" w:type="dxa"/>
            <w:noWrap/>
            <w:hideMark/>
          </w:tcPr>
          <w:p w14:paraId="0827B01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63</w:t>
            </w:r>
          </w:p>
        </w:tc>
        <w:tc>
          <w:tcPr>
            <w:tcW w:w="1872" w:type="dxa"/>
            <w:noWrap/>
            <w:hideMark/>
          </w:tcPr>
          <w:p w14:paraId="759BFBB5" w14:textId="77777777" w:rsidR="002967BF" w:rsidRPr="00382344" w:rsidRDefault="002967BF" w:rsidP="00E27C2A">
            <w:pPr>
              <w:rPr>
                <w:rFonts w:ascii="Times New Roman" w:hAnsi="Times New Roman" w:cs="Times New Roman"/>
                <w:sz w:val="18"/>
                <w:szCs w:val="18"/>
              </w:rPr>
            </w:pPr>
            <w:proofErr w:type="spellStart"/>
            <w:r w:rsidRPr="00382344">
              <w:rPr>
                <w:rFonts w:ascii="Times New Roman" w:hAnsi="Times New Roman" w:cs="Times New Roman"/>
                <w:sz w:val="18"/>
                <w:szCs w:val="18"/>
              </w:rPr>
              <w:t>Уярский</w:t>
            </w:r>
            <w:proofErr w:type="spellEnd"/>
            <w:r w:rsidRPr="00382344">
              <w:rPr>
                <w:rFonts w:ascii="Times New Roman" w:hAnsi="Times New Roman" w:cs="Times New Roman"/>
                <w:sz w:val="18"/>
                <w:szCs w:val="18"/>
              </w:rPr>
              <w:t xml:space="preserve"> район</w:t>
            </w:r>
          </w:p>
        </w:tc>
        <w:tc>
          <w:tcPr>
            <w:tcW w:w="397" w:type="dxa"/>
            <w:noWrap/>
            <w:hideMark/>
          </w:tcPr>
          <w:p w14:paraId="7C1451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27EFAD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4C68FEA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w:t>
            </w:r>
          </w:p>
        </w:tc>
        <w:tc>
          <w:tcPr>
            <w:tcW w:w="425" w:type="dxa"/>
            <w:noWrap/>
            <w:hideMark/>
          </w:tcPr>
          <w:p w14:paraId="72FE985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2C26767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9B12E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A32500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734603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3F5C627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56396CE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7414C52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BDCF33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66C45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42AB622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3E161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863D5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68FF012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19DCE1A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9C8C5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365B8A1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16</w:t>
            </w:r>
          </w:p>
        </w:tc>
      </w:tr>
      <w:tr w:rsidR="00AE4169" w:rsidRPr="00382344" w14:paraId="26F4DF0B" w14:textId="77777777" w:rsidTr="00E473DE">
        <w:trPr>
          <w:trHeight w:val="300"/>
        </w:trPr>
        <w:tc>
          <w:tcPr>
            <w:tcW w:w="425" w:type="dxa"/>
            <w:noWrap/>
            <w:hideMark/>
          </w:tcPr>
          <w:p w14:paraId="206337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64</w:t>
            </w:r>
          </w:p>
        </w:tc>
        <w:tc>
          <w:tcPr>
            <w:tcW w:w="1872" w:type="dxa"/>
            <w:noWrap/>
            <w:hideMark/>
          </w:tcPr>
          <w:p w14:paraId="1957FC0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Шарыповский район</w:t>
            </w:r>
          </w:p>
        </w:tc>
        <w:tc>
          <w:tcPr>
            <w:tcW w:w="397" w:type="dxa"/>
            <w:noWrap/>
            <w:hideMark/>
          </w:tcPr>
          <w:p w14:paraId="5F6BD15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464BA13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567" w:type="dxa"/>
            <w:noWrap/>
            <w:hideMark/>
          </w:tcPr>
          <w:p w14:paraId="5E73CEC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4</w:t>
            </w:r>
          </w:p>
        </w:tc>
        <w:tc>
          <w:tcPr>
            <w:tcW w:w="425" w:type="dxa"/>
            <w:noWrap/>
            <w:hideMark/>
          </w:tcPr>
          <w:p w14:paraId="1BD0C3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2F332B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6EE2BC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6A12C7E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D8B31B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6" w:type="dxa"/>
            <w:noWrap/>
            <w:hideMark/>
          </w:tcPr>
          <w:p w14:paraId="0FFE588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2B96E50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6DCD09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03A767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0DE0602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73D530E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4C1D00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2A55984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30C05E9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5EF9D5E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18F828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698ED10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15</w:t>
            </w:r>
          </w:p>
        </w:tc>
      </w:tr>
      <w:tr w:rsidR="00AE4169" w:rsidRPr="00382344" w14:paraId="0A96269C" w14:textId="77777777" w:rsidTr="00E473DE">
        <w:trPr>
          <w:trHeight w:val="300"/>
        </w:trPr>
        <w:tc>
          <w:tcPr>
            <w:tcW w:w="425" w:type="dxa"/>
            <w:noWrap/>
            <w:hideMark/>
          </w:tcPr>
          <w:p w14:paraId="1B1D6E0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65</w:t>
            </w:r>
          </w:p>
        </w:tc>
        <w:tc>
          <w:tcPr>
            <w:tcW w:w="1872" w:type="dxa"/>
            <w:noWrap/>
            <w:hideMark/>
          </w:tcPr>
          <w:p w14:paraId="5312015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Шушенский район</w:t>
            </w:r>
          </w:p>
        </w:tc>
        <w:tc>
          <w:tcPr>
            <w:tcW w:w="397" w:type="dxa"/>
            <w:noWrap/>
            <w:hideMark/>
          </w:tcPr>
          <w:p w14:paraId="74CB474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57AE16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567" w:type="dxa"/>
            <w:noWrap/>
            <w:hideMark/>
          </w:tcPr>
          <w:p w14:paraId="462658F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5" w:type="dxa"/>
            <w:noWrap/>
            <w:hideMark/>
          </w:tcPr>
          <w:p w14:paraId="483054D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5</w:t>
            </w:r>
          </w:p>
        </w:tc>
        <w:tc>
          <w:tcPr>
            <w:tcW w:w="426" w:type="dxa"/>
            <w:noWrap/>
            <w:hideMark/>
          </w:tcPr>
          <w:p w14:paraId="0134D7F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34ECAB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60C4BFF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704CC47"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426" w:type="dxa"/>
            <w:noWrap/>
            <w:hideMark/>
          </w:tcPr>
          <w:p w14:paraId="0E1DBB6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3</w:t>
            </w:r>
          </w:p>
        </w:tc>
        <w:tc>
          <w:tcPr>
            <w:tcW w:w="283" w:type="dxa"/>
            <w:noWrap/>
            <w:hideMark/>
          </w:tcPr>
          <w:p w14:paraId="25AC135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56F138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14BEAFF"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c>
          <w:tcPr>
            <w:tcW w:w="425" w:type="dxa"/>
            <w:noWrap/>
            <w:hideMark/>
          </w:tcPr>
          <w:p w14:paraId="7882F5C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531BB58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690FB49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A90CA32"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5" w:type="dxa"/>
            <w:noWrap/>
            <w:hideMark/>
          </w:tcPr>
          <w:p w14:paraId="3FA9ADDD"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6B7FDEF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239A526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7256E4D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23</w:t>
            </w:r>
          </w:p>
        </w:tc>
      </w:tr>
      <w:tr w:rsidR="00AE4169" w:rsidRPr="00382344" w14:paraId="7A34575D" w14:textId="77777777" w:rsidTr="00E473DE">
        <w:trPr>
          <w:trHeight w:val="300"/>
        </w:trPr>
        <w:tc>
          <w:tcPr>
            <w:tcW w:w="425" w:type="dxa"/>
            <w:noWrap/>
            <w:hideMark/>
          </w:tcPr>
          <w:p w14:paraId="3D53F72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66</w:t>
            </w:r>
          </w:p>
        </w:tc>
        <w:tc>
          <w:tcPr>
            <w:tcW w:w="1872" w:type="dxa"/>
            <w:noWrap/>
            <w:hideMark/>
          </w:tcPr>
          <w:p w14:paraId="593C794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Эвенкийский МР</w:t>
            </w:r>
          </w:p>
        </w:tc>
        <w:tc>
          <w:tcPr>
            <w:tcW w:w="397" w:type="dxa"/>
            <w:noWrap/>
            <w:hideMark/>
          </w:tcPr>
          <w:p w14:paraId="0004FC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A480F1E"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1978C90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49C575D9"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3746F14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7A31CC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7935B3B"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3B1F999C"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426" w:type="dxa"/>
            <w:noWrap/>
            <w:hideMark/>
          </w:tcPr>
          <w:p w14:paraId="4654D1D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3" w:type="dxa"/>
            <w:noWrap/>
            <w:hideMark/>
          </w:tcPr>
          <w:p w14:paraId="3F02C24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284" w:type="dxa"/>
            <w:noWrap/>
            <w:hideMark/>
          </w:tcPr>
          <w:p w14:paraId="67E30456"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B2A5773"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72698215"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1</w:t>
            </w:r>
          </w:p>
        </w:tc>
        <w:tc>
          <w:tcPr>
            <w:tcW w:w="284" w:type="dxa"/>
            <w:noWrap/>
            <w:hideMark/>
          </w:tcPr>
          <w:p w14:paraId="54B05F61"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0D4800E8"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E5770A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1B890B7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6" w:type="dxa"/>
            <w:noWrap/>
            <w:hideMark/>
          </w:tcPr>
          <w:p w14:paraId="73888294"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425" w:type="dxa"/>
            <w:noWrap/>
            <w:hideMark/>
          </w:tcPr>
          <w:p w14:paraId="57065F20"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0</w:t>
            </w:r>
          </w:p>
        </w:tc>
        <w:tc>
          <w:tcPr>
            <w:tcW w:w="567" w:type="dxa"/>
            <w:noWrap/>
            <w:hideMark/>
          </w:tcPr>
          <w:p w14:paraId="2A7C361A" w14:textId="77777777" w:rsidR="002967BF" w:rsidRPr="00382344" w:rsidRDefault="002967BF" w:rsidP="00E27C2A">
            <w:pPr>
              <w:rPr>
                <w:rFonts w:ascii="Times New Roman" w:hAnsi="Times New Roman" w:cs="Times New Roman"/>
                <w:sz w:val="18"/>
                <w:szCs w:val="18"/>
              </w:rPr>
            </w:pPr>
            <w:r w:rsidRPr="00382344">
              <w:rPr>
                <w:rFonts w:ascii="Times New Roman" w:hAnsi="Times New Roman" w:cs="Times New Roman"/>
                <w:sz w:val="18"/>
                <w:szCs w:val="18"/>
              </w:rPr>
              <w:t>2</w:t>
            </w:r>
          </w:p>
        </w:tc>
      </w:tr>
      <w:tr w:rsidR="00AE4169" w:rsidRPr="00382344" w14:paraId="39E1138F" w14:textId="77777777" w:rsidTr="00E473DE">
        <w:trPr>
          <w:trHeight w:val="300"/>
        </w:trPr>
        <w:tc>
          <w:tcPr>
            <w:tcW w:w="2297" w:type="dxa"/>
            <w:gridSpan w:val="2"/>
            <w:noWrap/>
            <w:hideMark/>
          </w:tcPr>
          <w:p w14:paraId="45087568"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Всего</w:t>
            </w:r>
          </w:p>
        </w:tc>
        <w:tc>
          <w:tcPr>
            <w:tcW w:w="397" w:type="dxa"/>
            <w:noWrap/>
            <w:hideMark/>
          </w:tcPr>
          <w:p w14:paraId="708D02E6"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32</w:t>
            </w:r>
          </w:p>
        </w:tc>
        <w:tc>
          <w:tcPr>
            <w:tcW w:w="425" w:type="dxa"/>
            <w:noWrap/>
            <w:hideMark/>
          </w:tcPr>
          <w:p w14:paraId="6CB535E0"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24</w:t>
            </w:r>
          </w:p>
        </w:tc>
        <w:tc>
          <w:tcPr>
            <w:tcW w:w="567" w:type="dxa"/>
            <w:noWrap/>
            <w:hideMark/>
          </w:tcPr>
          <w:p w14:paraId="7EE0CA2F"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274</w:t>
            </w:r>
          </w:p>
        </w:tc>
        <w:tc>
          <w:tcPr>
            <w:tcW w:w="425" w:type="dxa"/>
            <w:noWrap/>
            <w:hideMark/>
          </w:tcPr>
          <w:p w14:paraId="10B95800"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29</w:t>
            </w:r>
          </w:p>
        </w:tc>
        <w:tc>
          <w:tcPr>
            <w:tcW w:w="426" w:type="dxa"/>
            <w:noWrap/>
            <w:hideMark/>
          </w:tcPr>
          <w:p w14:paraId="3171B34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23</w:t>
            </w:r>
          </w:p>
        </w:tc>
        <w:tc>
          <w:tcPr>
            <w:tcW w:w="425" w:type="dxa"/>
            <w:noWrap/>
            <w:hideMark/>
          </w:tcPr>
          <w:p w14:paraId="71F72B8A"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68</w:t>
            </w:r>
          </w:p>
        </w:tc>
        <w:tc>
          <w:tcPr>
            <w:tcW w:w="425" w:type="dxa"/>
            <w:noWrap/>
            <w:hideMark/>
          </w:tcPr>
          <w:p w14:paraId="324E464B"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38</w:t>
            </w:r>
          </w:p>
        </w:tc>
        <w:tc>
          <w:tcPr>
            <w:tcW w:w="425" w:type="dxa"/>
            <w:noWrap/>
            <w:hideMark/>
          </w:tcPr>
          <w:p w14:paraId="7FEB7A24"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56</w:t>
            </w:r>
          </w:p>
        </w:tc>
        <w:tc>
          <w:tcPr>
            <w:tcW w:w="426" w:type="dxa"/>
            <w:noWrap/>
            <w:hideMark/>
          </w:tcPr>
          <w:p w14:paraId="07B9C18D"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110</w:t>
            </w:r>
          </w:p>
        </w:tc>
        <w:tc>
          <w:tcPr>
            <w:tcW w:w="283" w:type="dxa"/>
            <w:noWrap/>
            <w:hideMark/>
          </w:tcPr>
          <w:p w14:paraId="7C42E51B"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48</w:t>
            </w:r>
          </w:p>
        </w:tc>
        <w:tc>
          <w:tcPr>
            <w:tcW w:w="284" w:type="dxa"/>
            <w:noWrap/>
            <w:hideMark/>
          </w:tcPr>
          <w:p w14:paraId="2D5C476D"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22</w:t>
            </w:r>
          </w:p>
        </w:tc>
        <w:tc>
          <w:tcPr>
            <w:tcW w:w="425" w:type="dxa"/>
            <w:noWrap/>
            <w:hideMark/>
          </w:tcPr>
          <w:p w14:paraId="482CFBEF"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72</w:t>
            </w:r>
          </w:p>
        </w:tc>
        <w:tc>
          <w:tcPr>
            <w:tcW w:w="425" w:type="dxa"/>
            <w:noWrap/>
            <w:hideMark/>
          </w:tcPr>
          <w:p w14:paraId="00C9E9C7"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10</w:t>
            </w:r>
          </w:p>
        </w:tc>
        <w:tc>
          <w:tcPr>
            <w:tcW w:w="284" w:type="dxa"/>
            <w:noWrap/>
            <w:hideMark/>
          </w:tcPr>
          <w:p w14:paraId="5D1A24A0"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6</w:t>
            </w:r>
          </w:p>
        </w:tc>
        <w:tc>
          <w:tcPr>
            <w:tcW w:w="425" w:type="dxa"/>
            <w:noWrap/>
            <w:hideMark/>
          </w:tcPr>
          <w:p w14:paraId="4EFBE3D8"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49</w:t>
            </w:r>
          </w:p>
        </w:tc>
        <w:tc>
          <w:tcPr>
            <w:tcW w:w="425" w:type="dxa"/>
            <w:noWrap/>
            <w:hideMark/>
          </w:tcPr>
          <w:p w14:paraId="3060B2FB"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90</w:t>
            </w:r>
          </w:p>
        </w:tc>
        <w:tc>
          <w:tcPr>
            <w:tcW w:w="425" w:type="dxa"/>
            <w:noWrap/>
            <w:hideMark/>
          </w:tcPr>
          <w:p w14:paraId="08BF150A"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11</w:t>
            </w:r>
          </w:p>
        </w:tc>
        <w:tc>
          <w:tcPr>
            <w:tcW w:w="426" w:type="dxa"/>
            <w:noWrap/>
            <w:hideMark/>
          </w:tcPr>
          <w:p w14:paraId="2596C98C"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32</w:t>
            </w:r>
          </w:p>
        </w:tc>
        <w:tc>
          <w:tcPr>
            <w:tcW w:w="425" w:type="dxa"/>
            <w:noWrap/>
            <w:hideMark/>
          </w:tcPr>
          <w:p w14:paraId="24BEBA15"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6</w:t>
            </w:r>
          </w:p>
        </w:tc>
        <w:tc>
          <w:tcPr>
            <w:tcW w:w="567" w:type="dxa"/>
            <w:noWrap/>
            <w:hideMark/>
          </w:tcPr>
          <w:p w14:paraId="43F57046" w14:textId="77777777" w:rsidR="002967BF" w:rsidRPr="00382344" w:rsidRDefault="002967BF" w:rsidP="00E27C2A">
            <w:pPr>
              <w:rPr>
                <w:rFonts w:ascii="Times New Roman" w:hAnsi="Times New Roman" w:cs="Times New Roman"/>
                <w:b/>
                <w:bCs/>
                <w:sz w:val="18"/>
                <w:szCs w:val="18"/>
              </w:rPr>
            </w:pPr>
            <w:r w:rsidRPr="00382344">
              <w:rPr>
                <w:rFonts w:ascii="Times New Roman" w:hAnsi="Times New Roman" w:cs="Times New Roman"/>
                <w:b/>
                <w:bCs/>
                <w:sz w:val="18"/>
                <w:szCs w:val="18"/>
              </w:rPr>
              <w:t>1000</w:t>
            </w:r>
          </w:p>
        </w:tc>
      </w:tr>
    </w:tbl>
    <w:p w14:paraId="5FAA9A12" w14:textId="77777777" w:rsidR="00B66948" w:rsidRPr="0072133D" w:rsidRDefault="00B66948" w:rsidP="00B66948">
      <w:pPr>
        <w:pStyle w:val="a3"/>
        <w:spacing w:line="240" w:lineRule="auto"/>
        <w:ind w:left="0" w:firstLine="567"/>
        <w:jc w:val="center"/>
        <w:rPr>
          <w:rFonts w:ascii="Times New Roman" w:hAnsi="Times New Roman" w:cs="Times New Roman"/>
          <w:b/>
          <w:bCs/>
        </w:rPr>
      </w:pPr>
    </w:p>
    <w:p w14:paraId="7E73748F" w14:textId="2E4B9227" w:rsidR="000A7095" w:rsidRDefault="000A7095" w:rsidP="00F66B4D">
      <w:pPr>
        <w:pStyle w:val="a3"/>
        <w:spacing w:line="240" w:lineRule="auto"/>
        <w:ind w:left="0" w:firstLine="567"/>
        <w:jc w:val="both"/>
        <w:rPr>
          <w:rFonts w:ascii="Times New Roman" w:hAnsi="Times New Roman" w:cs="Times New Roman"/>
          <w:sz w:val="24"/>
          <w:szCs w:val="24"/>
        </w:rPr>
      </w:pPr>
    </w:p>
    <w:p w14:paraId="7DBE7C51" w14:textId="7EC988B5" w:rsidR="000A7095" w:rsidRDefault="00447371" w:rsidP="00A97120">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Таблице </w:t>
      </w:r>
      <w:r w:rsidR="00A97120">
        <w:rPr>
          <w:rFonts w:ascii="Times New Roman" w:hAnsi="Times New Roman" w:cs="Times New Roman"/>
          <w:sz w:val="24"/>
          <w:szCs w:val="24"/>
        </w:rPr>
        <w:t xml:space="preserve">3. </w:t>
      </w:r>
      <w:r>
        <w:rPr>
          <w:rFonts w:ascii="Times New Roman" w:hAnsi="Times New Roman" w:cs="Times New Roman"/>
          <w:sz w:val="24"/>
          <w:szCs w:val="24"/>
        </w:rPr>
        <w:t>представлено количество образовательных практик</w:t>
      </w:r>
      <w:r w:rsidR="00CA7EA0">
        <w:rPr>
          <w:rFonts w:ascii="Times New Roman" w:hAnsi="Times New Roman" w:cs="Times New Roman"/>
          <w:sz w:val="24"/>
          <w:szCs w:val="24"/>
        </w:rPr>
        <w:t>, включенных в Атлас по направлениям.</w:t>
      </w:r>
    </w:p>
    <w:p w14:paraId="12FF5D50" w14:textId="69AB7B2F" w:rsidR="00367EA4" w:rsidRDefault="00367EA4" w:rsidP="00F66B4D">
      <w:pPr>
        <w:pStyle w:val="a3"/>
        <w:spacing w:line="240" w:lineRule="auto"/>
        <w:ind w:left="0" w:firstLine="567"/>
        <w:jc w:val="both"/>
        <w:rPr>
          <w:rFonts w:ascii="Times New Roman" w:hAnsi="Times New Roman" w:cs="Times New Roman"/>
          <w:sz w:val="24"/>
          <w:szCs w:val="24"/>
        </w:rPr>
      </w:pPr>
    </w:p>
    <w:p w14:paraId="72A1B1F5" w14:textId="388D1000" w:rsidR="00367EA4" w:rsidRPr="00367EA4" w:rsidRDefault="00367EA4" w:rsidP="00367EA4">
      <w:pPr>
        <w:pStyle w:val="a3"/>
        <w:spacing w:line="240" w:lineRule="auto"/>
        <w:ind w:left="0" w:firstLine="567"/>
        <w:jc w:val="right"/>
        <w:rPr>
          <w:rFonts w:ascii="Times New Roman" w:hAnsi="Times New Roman" w:cs="Times New Roman"/>
          <w:b/>
          <w:bCs/>
          <w:sz w:val="24"/>
          <w:szCs w:val="24"/>
        </w:rPr>
      </w:pPr>
      <w:r w:rsidRPr="00367EA4">
        <w:rPr>
          <w:rFonts w:ascii="Times New Roman" w:hAnsi="Times New Roman" w:cs="Times New Roman"/>
          <w:b/>
          <w:bCs/>
          <w:sz w:val="24"/>
          <w:szCs w:val="24"/>
        </w:rPr>
        <w:t>Таблица</w:t>
      </w:r>
      <w:r w:rsidR="00A97120">
        <w:rPr>
          <w:rFonts w:ascii="Times New Roman" w:hAnsi="Times New Roman" w:cs="Times New Roman"/>
          <w:b/>
          <w:bCs/>
          <w:sz w:val="24"/>
          <w:szCs w:val="24"/>
        </w:rPr>
        <w:t xml:space="preserve"> 3</w:t>
      </w:r>
    </w:p>
    <w:p w14:paraId="1D81C841" w14:textId="77777777" w:rsidR="00270BBF" w:rsidRDefault="00270BBF" w:rsidP="00F66B4D">
      <w:pPr>
        <w:pStyle w:val="a3"/>
        <w:spacing w:line="240" w:lineRule="auto"/>
        <w:ind w:left="0" w:firstLine="567"/>
        <w:jc w:val="both"/>
        <w:rPr>
          <w:rFonts w:ascii="Times New Roman" w:hAnsi="Times New Roman" w:cs="Times New Roman"/>
          <w:sz w:val="24"/>
          <w:szCs w:val="24"/>
        </w:rPr>
      </w:pPr>
    </w:p>
    <w:tbl>
      <w:tblPr>
        <w:tblStyle w:val="a4"/>
        <w:tblW w:w="10984" w:type="dxa"/>
        <w:tblInd w:w="-783" w:type="dxa"/>
        <w:tblLook w:val="04A0" w:firstRow="1" w:lastRow="0" w:firstColumn="1" w:lastColumn="0" w:noHBand="0" w:noVBand="1"/>
      </w:tblPr>
      <w:tblGrid>
        <w:gridCol w:w="417"/>
        <w:gridCol w:w="1914"/>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749"/>
      </w:tblGrid>
      <w:tr w:rsidR="00270BBF" w:rsidRPr="00270BBF" w14:paraId="6953BCEA" w14:textId="77777777" w:rsidTr="00270BBF">
        <w:trPr>
          <w:trHeight w:val="300"/>
        </w:trPr>
        <w:tc>
          <w:tcPr>
            <w:tcW w:w="417" w:type="dxa"/>
            <w:vMerge w:val="restart"/>
            <w:noWrap/>
            <w:hideMark/>
          </w:tcPr>
          <w:p w14:paraId="5FCF15CC"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w:t>
            </w:r>
          </w:p>
        </w:tc>
        <w:tc>
          <w:tcPr>
            <w:tcW w:w="1914" w:type="dxa"/>
            <w:vMerge w:val="restart"/>
            <w:noWrap/>
            <w:hideMark/>
          </w:tcPr>
          <w:p w14:paraId="268421DB"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Наименование</w:t>
            </w:r>
          </w:p>
        </w:tc>
        <w:tc>
          <w:tcPr>
            <w:tcW w:w="7904" w:type="dxa"/>
            <w:gridSpan w:val="19"/>
            <w:noWrap/>
            <w:hideMark/>
          </w:tcPr>
          <w:p w14:paraId="361393DE"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Направления</w:t>
            </w:r>
          </w:p>
        </w:tc>
        <w:tc>
          <w:tcPr>
            <w:tcW w:w="749" w:type="dxa"/>
            <w:vMerge w:val="restart"/>
            <w:noWrap/>
            <w:hideMark/>
          </w:tcPr>
          <w:p w14:paraId="281C862A"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Кол-во</w:t>
            </w:r>
          </w:p>
        </w:tc>
      </w:tr>
      <w:tr w:rsidR="00270BBF" w:rsidRPr="00270BBF" w14:paraId="0645F81A" w14:textId="77777777" w:rsidTr="00270BBF">
        <w:trPr>
          <w:trHeight w:val="300"/>
        </w:trPr>
        <w:tc>
          <w:tcPr>
            <w:tcW w:w="417" w:type="dxa"/>
            <w:vMerge/>
            <w:hideMark/>
          </w:tcPr>
          <w:p w14:paraId="4C835E09" w14:textId="77777777" w:rsidR="00270BBF" w:rsidRPr="00270BBF" w:rsidRDefault="00270BBF" w:rsidP="00270BBF">
            <w:pPr>
              <w:rPr>
                <w:rFonts w:ascii="Times New Roman" w:eastAsia="Calibri" w:hAnsi="Times New Roman" w:cs="Times New Roman"/>
                <w:b/>
                <w:bCs/>
                <w:sz w:val="20"/>
                <w:szCs w:val="20"/>
              </w:rPr>
            </w:pPr>
          </w:p>
        </w:tc>
        <w:tc>
          <w:tcPr>
            <w:tcW w:w="1914" w:type="dxa"/>
            <w:vMerge/>
            <w:hideMark/>
          </w:tcPr>
          <w:p w14:paraId="66BB50DD" w14:textId="77777777" w:rsidR="00270BBF" w:rsidRPr="00270BBF" w:rsidRDefault="00270BBF" w:rsidP="00270BBF">
            <w:pPr>
              <w:rPr>
                <w:rFonts w:ascii="Times New Roman" w:eastAsia="Calibri" w:hAnsi="Times New Roman" w:cs="Times New Roman"/>
                <w:b/>
                <w:bCs/>
                <w:sz w:val="20"/>
                <w:szCs w:val="20"/>
              </w:rPr>
            </w:pPr>
          </w:p>
        </w:tc>
        <w:tc>
          <w:tcPr>
            <w:tcW w:w="416" w:type="dxa"/>
            <w:noWrap/>
            <w:hideMark/>
          </w:tcPr>
          <w:p w14:paraId="3B1A2712"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w:t>
            </w:r>
          </w:p>
        </w:tc>
        <w:tc>
          <w:tcPr>
            <w:tcW w:w="416" w:type="dxa"/>
            <w:noWrap/>
            <w:hideMark/>
          </w:tcPr>
          <w:p w14:paraId="7559AFE2"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2</w:t>
            </w:r>
          </w:p>
        </w:tc>
        <w:tc>
          <w:tcPr>
            <w:tcW w:w="416" w:type="dxa"/>
            <w:noWrap/>
            <w:hideMark/>
          </w:tcPr>
          <w:p w14:paraId="0CBD62D9"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3</w:t>
            </w:r>
          </w:p>
        </w:tc>
        <w:tc>
          <w:tcPr>
            <w:tcW w:w="416" w:type="dxa"/>
            <w:noWrap/>
            <w:hideMark/>
          </w:tcPr>
          <w:p w14:paraId="5885C81E"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4</w:t>
            </w:r>
          </w:p>
        </w:tc>
        <w:tc>
          <w:tcPr>
            <w:tcW w:w="416" w:type="dxa"/>
            <w:noWrap/>
            <w:hideMark/>
          </w:tcPr>
          <w:p w14:paraId="1F5B03F6"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5</w:t>
            </w:r>
          </w:p>
        </w:tc>
        <w:tc>
          <w:tcPr>
            <w:tcW w:w="416" w:type="dxa"/>
            <w:noWrap/>
            <w:hideMark/>
          </w:tcPr>
          <w:p w14:paraId="01B3BEC6"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6</w:t>
            </w:r>
          </w:p>
        </w:tc>
        <w:tc>
          <w:tcPr>
            <w:tcW w:w="416" w:type="dxa"/>
            <w:noWrap/>
            <w:hideMark/>
          </w:tcPr>
          <w:p w14:paraId="67AA7391"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7</w:t>
            </w:r>
          </w:p>
        </w:tc>
        <w:tc>
          <w:tcPr>
            <w:tcW w:w="416" w:type="dxa"/>
            <w:noWrap/>
            <w:hideMark/>
          </w:tcPr>
          <w:p w14:paraId="11206004"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8</w:t>
            </w:r>
          </w:p>
        </w:tc>
        <w:tc>
          <w:tcPr>
            <w:tcW w:w="416" w:type="dxa"/>
            <w:noWrap/>
            <w:hideMark/>
          </w:tcPr>
          <w:p w14:paraId="221037DF"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9</w:t>
            </w:r>
          </w:p>
        </w:tc>
        <w:tc>
          <w:tcPr>
            <w:tcW w:w="416" w:type="dxa"/>
            <w:noWrap/>
            <w:hideMark/>
          </w:tcPr>
          <w:p w14:paraId="633C2540"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10</w:t>
            </w:r>
          </w:p>
        </w:tc>
        <w:tc>
          <w:tcPr>
            <w:tcW w:w="416" w:type="dxa"/>
            <w:noWrap/>
            <w:hideMark/>
          </w:tcPr>
          <w:p w14:paraId="156DEDC8"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11</w:t>
            </w:r>
          </w:p>
        </w:tc>
        <w:tc>
          <w:tcPr>
            <w:tcW w:w="416" w:type="dxa"/>
            <w:noWrap/>
            <w:hideMark/>
          </w:tcPr>
          <w:p w14:paraId="3547C9DA"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12</w:t>
            </w:r>
          </w:p>
        </w:tc>
        <w:tc>
          <w:tcPr>
            <w:tcW w:w="416" w:type="dxa"/>
            <w:noWrap/>
            <w:hideMark/>
          </w:tcPr>
          <w:p w14:paraId="1E1792E1"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13</w:t>
            </w:r>
          </w:p>
        </w:tc>
        <w:tc>
          <w:tcPr>
            <w:tcW w:w="416" w:type="dxa"/>
            <w:noWrap/>
            <w:hideMark/>
          </w:tcPr>
          <w:p w14:paraId="096A7DAF"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14</w:t>
            </w:r>
          </w:p>
        </w:tc>
        <w:tc>
          <w:tcPr>
            <w:tcW w:w="416" w:type="dxa"/>
            <w:noWrap/>
            <w:hideMark/>
          </w:tcPr>
          <w:p w14:paraId="5564620A"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15</w:t>
            </w:r>
          </w:p>
        </w:tc>
        <w:tc>
          <w:tcPr>
            <w:tcW w:w="416" w:type="dxa"/>
            <w:noWrap/>
            <w:hideMark/>
          </w:tcPr>
          <w:p w14:paraId="0711EDB5"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16</w:t>
            </w:r>
          </w:p>
        </w:tc>
        <w:tc>
          <w:tcPr>
            <w:tcW w:w="416" w:type="dxa"/>
            <w:noWrap/>
            <w:hideMark/>
          </w:tcPr>
          <w:p w14:paraId="55D8E496"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17</w:t>
            </w:r>
          </w:p>
        </w:tc>
        <w:tc>
          <w:tcPr>
            <w:tcW w:w="416" w:type="dxa"/>
            <w:noWrap/>
            <w:hideMark/>
          </w:tcPr>
          <w:p w14:paraId="7CC6324B"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18</w:t>
            </w:r>
          </w:p>
        </w:tc>
        <w:tc>
          <w:tcPr>
            <w:tcW w:w="416" w:type="dxa"/>
            <w:noWrap/>
            <w:hideMark/>
          </w:tcPr>
          <w:p w14:paraId="5A846559"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19</w:t>
            </w:r>
          </w:p>
        </w:tc>
        <w:tc>
          <w:tcPr>
            <w:tcW w:w="749" w:type="dxa"/>
            <w:vMerge/>
            <w:hideMark/>
          </w:tcPr>
          <w:p w14:paraId="2430FC26" w14:textId="77777777" w:rsidR="00270BBF" w:rsidRPr="00270BBF" w:rsidRDefault="00270BBF" w:rsidP="00270BBF">
            <w:pPr>
              <w:rPr>
                <w:rFonts w:ascii="Times New Roman" w:eastAsia="Calibri" w:hAnsi="Times New Roman" w:cs="Times New Roman"/>
                <w:b/>
                <w:bCs/>
                <w:sz w:val="20"/>
                <w:szCs w:val="20"/>
              </w:rPr>
            </w:pPr>
          </w:p>
        </w:tc>
      </w:tr>
      <w:tr w:rsidR="00270BBF" w:rsidRPr="00270BBF" w14:paraId="6B8030A5" w14:textId="77777777" w:rsidTr="00270BBF">
        <w:trPr>
          <w:trHeight w:val="300"/>
        </w:trPr>
        <w:tc>
          <w:tcPr>
            <w:tcW w:w="417" w:type="dxa"/>
            <w:noWrap/>
            <w:hideMark/>
          </w:tcPr>
          <w:p w14:paraId="454BBD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lastRenderedPageBreak/>
              <w:t>1</w:t>
            </w:r>
          </w:p>
        </w:tc>
        <w:tc>
          <w:tcPr>
            <w:tcW w:w="1914" w:type="dxa"/>
            <w:noWrap/>
            <w:hideMark/>
          </w:tcPr>
          <w:p w14:paraId="05A0CA76"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Абанский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0483B4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BAED1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C96FD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77A665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DB4A8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A9F24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0C1941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D5B3CE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03D32A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CC1E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CB858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CD4E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85102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DF30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5C75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514C95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97C71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27DB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286F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448E4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10</w:t>
            </w:r>
          </w:p>
        </w:tc>
      </w:tr>
      <w:tr w:rsidR="00270BBF" w:rsidRPr="00270BBF" w14:paraId="52E015C0" w14:textId="77777777" w:rsidTr="00270BBF">
        <w:trPr>
          <w:trHeight w:val="300"/>
        </w:trPr>
        <w:tc>
          <w:tcPr>
            <w:tcW w:w="417" w:type="dxa"/>
            <w:noWrap/>
            <w:hideMark/>
          </w:tcPr>
          <w:p w14:paraId="2FD725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1914" w:type="dxa"/>
            <w:noWrap/>
            <w:hideMark/>
          </w:tcPr>
          <w:p w14:paraId="6BCC26F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Ачинский район</w:t>
            </w:r>
          </w:p>
        </w:tc>
        <w:tc>
          <w:tcPr>
            <w:tcW w:w="416" w:type="dxa"/>
            <w:noWrap/>
            <w:hideMark/>
          </w:tcPr>
          <w:p w14:paraId="11FF035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3094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5B22F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FDD22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74CF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4EC8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7774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CF14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562E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B50A2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7FE6F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8CC04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DA03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C176B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F4EED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7BF1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FBA9B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0AAD5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C4F2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2863D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2FBAAB28" w14:textId="77777777" w:rsidTr="00270BBF">
        <w:trPr>
          <w:trHeight w:val="300"/>
        </w:trPr>
        <w:tc>
          <w:tcPr>
            <w:tcW w:w="417" w:type="dxa"/>
            <w:noWrap/>
            <w:hideMark/>
          </w:tcPr>
          <w:p w14:paraId="79AF49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1914" w:type="dxa"/>
            <w:noWrap/>
            <w:hideMark/>
          </w:tcPr>
          <w:p w14:paraId="549B2386"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Балахтинский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EAEB9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1E8D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F3335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9A966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789A7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EC5D9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CEBC7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205E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E080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DC120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4F8AB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EA9A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3C6D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4E6A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56446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62E95C7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D8D74C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C518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246372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ABDD5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r>
      <w:tr w:rsidR="00270BBF" w:rsidRPr="00270BBF" w14:paraId="5940FCB2" w14:textId="77777777" w:rsidTr="00270BBF">
        <w:trPr>
          <w:trHeight w:val="300"/>
        </w:trPr>
        <w:tc>
          <w:tcPr>
            <w:tcW w:w="417" w:type="dxa"/>
            <w:noWrap/>
            <w:hideMark/>
          </w:tcPr>
          <w:p w14:paraId="2744F38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1914" w:type="dxa"/>
            <w:noWrap/>
            <w:hideMark/>
          </w:tcPr>
          <w:p w14:paraId="1B402F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Березовский район</w:t>
            </w:r>
          </w:p>
        </w:tc>
        <w:tc>
          <w:tcPr>
            <w:tcW w:w="416" w:type="dxa"/>
            <w:noWrap/>
            <w:hideMark/>
          </w:tcPr>
          <w:p w14:paraId="0875D1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E14E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7E94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31167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C518A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4F56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A7B7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36C9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E932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5459DD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C5580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CE3E3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347BD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8007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AABB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F6F0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464BE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0042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CFF8C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12B588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4331FE49" w14:textId="77777777" w:rsidTr="00270BBF">
        <w:trPr>
          <w:trHeight w:val="300"/>
        </w:trPr>
        <w:tc>
          <w:tcPr>
            <w:tcW w:w="417" w:type="dxa"/>
            <w:noWrap/>
            <w:hideMark/>
          </w:tcPr>
          <w:p w14:paraId="2D2B0C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1914" w:type="dxa"/>
            <w:noWrap/>
            <w:hideMark/>
          </w:tcPr>
          <w:p w14:paraId="67945A7E"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Бирилюсский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4160779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CD840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2F89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BEB2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D7DB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FA5D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EC8B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9DC54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A566A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5F908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3925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5018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B795E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5FD5C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3C37EA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DFB14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9FCE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C1CDB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FD5D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60B86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0B1E8B0C" w14:textId="77777777" w:rsidTr="00270BBF">
        <w:trPr>
          <w:trHeight w:val="300"/>
        </w:trPr>
        <w:tc>
          <w:tcPr>
            <w:tcW w:w="417" w:type="dxa"/>
            <w:noWrap/>
            <w:hideMark/>
          </w:tcPr>
          <w:p w14:paraId="6FF510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c>
          <w:tcPr>
            <w:tcW w:w="1914" w:type="dxa"/>
            <w:noWrap/>
            <w:hideMark/>
          </w:tcPr>
          <w:p w14:paraId="2792AA52"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Боготольский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409CCC7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5C4E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40BA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2D3B9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54E22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574F6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2111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98BC7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826A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40C38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9AF3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6D28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B5B53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BF5FF5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513F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004F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DF3F9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3C38C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DF14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C2FA6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r>
      <w:tr w:rsidR="00270BBF" w:rsidRPr="00270BBF" w14:paraId="1666A63E" w14:textId="77777777" w:rsidTr="00270BBF">
        <w:trPr>
          <w:trHeight w:val="300"/>
        </w:trPr>
        <w:tc>
          <w:tcPr>
            <w:tcW w:w="417" w:type="dxa"/>
            <w:noWrap/>
            <w:hideMark/>
          </w:tcPr>
          <w:p w14:paraId="2DC901E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c>
          <w:tcPr>
            <w:tcW w:w="1914" w:type="dxa"/>
            <w:noWrap/>
            <w:hideMark/>
          </w:tcPr>
          <w:p w14:paraId="135B041D"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Богучанский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25B9966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BCC3E1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76F38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69C0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702917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93D0F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C426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50466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DAD4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0E1F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C91F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D296F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F608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C4103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2AF68F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E5BD60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2DB6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B5F05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D24F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D33C7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r>
      <w:tr w:rsidR="00270BBF" w:rsidRPr="00270BBF" w14:paraId="301F0CDA" w14:textId="77777777" w:rsidTr="00270BBF">
        <w:trPr>
          <w:trHeight w:val="300"/>
        </w:trPr>
        <w:tc>
          <w:tcPr>
            <w:tcW w:w="417" w:type="dxa"/>
            <w:noWrap/>
            <w:hideMark/>
          </w:tcPr>
          <w:p w14:paraId="7B045E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8</w:t>
            </w:r>
          </w:p>
        </w:tc>
        <w:tc>
          <w:tcPr>
            <w:tcW w:w="1914" w:type="dxa"/>
            <w:noWrap/>
            <w:hideMark/>
          </w:tcPr>
          <w:p w14:paraId="71A78DDB"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Большемуртинский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43F9F9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F7C98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FC2F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0B105E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3B6A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6F6B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89A5A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A58D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3AF5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D713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00BEBF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67C30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BB210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2EFAD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5A51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F7EF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3A755E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59817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DC92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6DE102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r>
      <w:tr w:rsidR="00270BBF" w:rsidRPr="00270BBF" w14:paraId="103410E7" w14:textId="77777777" w:rsidTr="00270BBF">
        <w:trPr>
          <w:trHeight w:val="300"/>
        </w:trPr>
        <w:tc>
          <w:tcPr>
            <w:tcW w:w="417" w:type="dxa"/>
            <w:noWrap/>
            <w:hideMark/>
          </w:tcPr>
          <w:p w14:paraId="323CC8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9</w:t>
            </w:r>
          </w:p>
        </w:tc>
        <w:tc>
          <w:tcPr>
            <w:tcW w:w="1914" w:type="dxa"/>
            <w:noWrap/>
            <w:hideMark/>
          </w:tcPr>
          <w:p w14:paraId="60EE91D7"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Большеулуйский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3B5DDD5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0227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CA212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AC38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A06201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098F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C20C9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69C4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927C8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C089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B785A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3323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D3AC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85908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06C9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5C36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B1A4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9F2A3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C68658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C0CC0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r>
      <w:tr w:rsidR="00270BBF" w:rsidRPr="00270BBF" w14:paraId="1F2CF7A1" w14:textId="77777777" w:rsidTr="00270BBF">
        <w:trPr>
          <w:trHeight w:val="300"/>
        </w:trPr>
        <w:tc>
          <w:tcPr>
            <w:tcW w:w="417" w:type="dxa"/>
            <w:noWrap/>
            <w:hideMark/>
          </w:tcPr>
          <w:p w14:paraId="387930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10</w:t>
            </w:r>
          </w:p>
        </w:tc>
        <w:tc>
          <w:tcPr>
            <w:tcW w:w="1914" w:type="dxa"/>
            <w:noWrap/>
            <w:hideMark/>
          </w:tcPr>
          <w:p w14:paraId="1C3658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Ачинск</w:t>
            </w:r>
          </w:p>
        </w:tc>
        <w:tc>
          <w:tcPr>
            <w:tcW w:w="416" w:type="dxa"/>
            <w:noWrap/>
            <w:hideMark/>
          </w:tcPr>
          <w:p w14:paraId="6BDB68B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B4E32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ED19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5FF7452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C2579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4AE7A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A2ED5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7728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B4D01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243E18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416" w:type="dxa"/>
            <w:noWrap/>
            <w:hideMark/>
          </w:tcPr>
          <w:p w14:paraId="7D30AB6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2BE96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62A5F8B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44998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C341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BB04F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25DE28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BA970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4002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749" w:type="dxa"/>
            <w:noWrap/>
            <w:hideMark/>
          </w:tcPr>
          <w:p w14:paraId="65A5A8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26</w:t>
            </w:r>
          </w:p>
        </w:tc>
      </w:tr>
      <w:tr w:rsidR="00270BBF" w:rsidRPr="00270BBF" w14:paraId="7255E4A8" w14:textId="77777777" w:rsidTr="00270BBF">
        <w:trPr>
          <w:trHeight w:val="300"/>
        </w:trPr>
        <w:tc>
          <w:tcPr>
            <w:tcW w:w="417" w:type="dxa"/>
            <w:noWrap/>
            <w:hideMark/>
          </w:tcPr>
          <w:p w14:paraId="1B24AD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11</w:t>
            </w:r>
          </w:p>
        </w:tc>
        <w:tc>
          <w:tcPr>
            <w:tcW w:w="1914" w:type="dxa"/>
            <w:noWrap/>
            <w:hideMark/>
          </w:tcPr>
          <w:p w14:paraId="691F56C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Боготол</w:t>
            </w:r>
          </w:p>
        </w:tc>
        <w:tc>
          <w:tcPr>
            <w:tcW w:w="416" w:type="dxa"/>
            <w:noWrap/>
            <w:hideMark/>
          </w:tcPr>
          <w:p w14:paraId="725081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7D80F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AC8CE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AAF2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2497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C65C9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DA44D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B9023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B5A4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A8017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0316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495B9E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08E2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2D2FE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6DFEE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D9D0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2449C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2F73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6CA4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8F24BE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273F5C6B" w14:textId="77777777" w:rsidTr="00270BBF">
        <w:trPr>
          <w:trHeight w:val="300"/>
        </w:trPr>
        <w:tc>
          <w:tcPr>
            <w:tcW w:w="417" w:type="dxa"/>
            <w:noWrap/>
            <w:hideMark/>
          </w:tcPr>
          <w:p w14:paraId="6431ECC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12</w:t>
            </w:r>
          </w:p>
        </w:tc>
        <w:tc>
          <w:tcPr>
            <w:tcW w:w="1914" w:type="dxa"/>
            <w:noWrap/>
            <w:hideMark/>
          </w:tcPr>
          <w:p w14:paraId="6A556FE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Бородино</w:t>
            </w:r>
          </w:p>
        </w:tc>
        <w:tc>
          <w:tcPr>
            <w:tcW w:w="416" w:type="dxa"/>
            <w:noWrap/>
            <w:hideMark/>
          </w:tcPr>
          <w:p w14:paraId="6AB3A49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BD6E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39695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8B7E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8D82C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DDE3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7276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2D4C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5E76EC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1A924F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9F8B9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E3DC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19DFA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4AD90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8203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C422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6D017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DEE29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A78DF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1FD8E0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601D2348" w14:textId="77777777" w:rsidTr="00270BBF">
        <w:trPr>
          <w:trHeight w:val="300"/>
        </w:trPr>
        <w:tc>
          <w:tcPr>
            <w:tcW w:w="417" w:type="dxa"/>
            <w:noWrap/>
            <w:hideMark/>
          </w:tcPr>
          <w:p w14:paraId="44C94A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13</w:t>
            </w:r>
          </w:p>
        </w:tc>
        <w:tc>
          <w:tcPr>
            <w:tcW w:w="1914" w:type="dxa"/>
            <w:noWrap/>
            <w:hideMark/>
          </w:tcPr>
          <w:p w14:paraId="794234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Дивногорск</w:t>
            </w:r>
          </w:p>
        </w:tc>
        <w:tc>
          <w:tcPr>
            <w:tcW w:w="416" w:type="dxa"/>
            <w:noWrap/>
            <w:hideMark/>
          </w:tcPr>
          <w:p w14:paraId="7BEF61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830A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2E3D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FF2A8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2FC9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35C7A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C376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95B4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4AFC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7BB41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C5B1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28BB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1A6F0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5557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1155AB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44F3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3576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FDF45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93628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636D1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56F06DCE" w14:textId="77777777" w:rsidTr="00270BBF">
        <w:trPr>
          <w:trHeight w:val="300"/>
        </w:trPr>
        <w:tc>
          <w:tcPr>
            <w:tcW w:w="417" w:type="dxa"/>
            <w:noWrap/>
            <w:hideMark/>
          </w:tcPr>
          <w:p w14:paraId="58DF7C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14</w:t>
            </w:r>
          </w:p>
        </w:tc>
        <w:tc>
          <w:tcPr>
            <w:tcW w:w="1914" w:type="dxa"/>
            <w:noWrap/>
            <w:hideMark/>
          </w:tcPr>
          <w:p w14:paraId="10C5FF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Енисейск</w:t>
            </w:r>
          </w:p>
        </w:tc>
        <w:tc>
          <w:tcPr>
            <w:tcW w:w="416" w:type="dxa"/>
            <w:noWrap/>
            <w:hideMark/>
          </w:tcPr>
          <w:p w14:paraId="16F538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8BD63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A674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7D698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B060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84A6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F6E3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7F32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B3B1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A9CF4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6280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F5673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C864C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2A08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8991D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2AC2A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F61B2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7BCA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24F5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DF40F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r>
      <w:tr w:rsidR="00270BBF" w:rsidRPr="00270BBF" w14:paraId="072B2AB3" w14:textId="77777777" w:rsidTr="00270BBF">
        <w:trPr>
          <w:trHeight w:val="300"/>
        </w:trPr>
        <w:tc>
          <w:tcPr>
            <w:tcW w:w="417" w:type="dxa"/>
            <w:noWrap/>
            <w:hideMark/>
          </w:tcPr>
          <w:p w14:paraId="60B16C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15</w:t>
            </w:r>
          </w:p>
        </w:tc>
        <w:tc>
          <w:tcPr>
            <w:tcW w:w="1914" w:type="dxa"/>
            <w:noWrap/>
            <w:hideMark/>
          </w:tcPr>
          <w:p w14:paraId="11AA9C9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Канск</w:t>
            </w:r>
          </w:p>
        </w:tc>
        <w:tc>
          <w:tcPr>
            <w:tcW w:w="416" w:type="dxa"/>
            <w:noWrap/>
            <w:hideMark/>
          </w:tcPr>
          <w:p w14:paraId="59458D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C3FB59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25FAE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33167D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CE0A3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6A76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E57F2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F0BEA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726E3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9E369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45A47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74D23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AB03E2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4C1E6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1381C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A68F5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0D589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0E49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E2C1C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D4C67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13</w:t>
            </w:r>
          </w:p>
        </w:tc>
      </w:tr>
      <w:tr w:rsidR="00270BBF" w:rsidRPr="00270BBF" w14:paraId="0FD8A4EF" w14:textId="77777777" w:rsidTr="00270BBF">
        <w:trPr>
          <w:trHeight w:val="300"/>
        </w:trPr>
        <w:tc>
          <w:tcPr>
            <w:tcW w:w="417" w:type="dxa"/>
            <w:noWrap/>
            <w:hideMark/>
          </w:tcPr>
          <w:p w14:paraId="1E11CFA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16</w:t>
            </w:r>
          </w:p>
        </w:tc>
        <w:tc>
          <w:tcPr>
            <w:tcW w:w="1914" w:type="dxa"/>
            <w:noWrap/>
            <w:hideMark/>
          </w:tcPr>
          <w:p w14:paraId="2C56E24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(Железнодорожный район)</w:t>
            </w:r>
          </w:p>
        </w:tc>
        <w:tc>
          <w:tcPr>
            <w:tcW w:w="416" w:type="dxa"/>
            <w:noWrap/>
            <w:hideMark/>
          </w:tcPr>
          <w:p w14:paraId="1C3282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8CFB1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D4D3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B2248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30BB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969AB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B8FC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B5B4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2E7025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3513E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EC9949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65630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38DDC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6379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730687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72394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F5E6F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A96D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CEA8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F2D81C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729ECCBC" w14:textId="77777777" w:rsidTr="00270BBF">
        <w:trPr>
          <w:trHeight w:val="300"/>
        </w:trPr>
        <w:tc>
          <w:tcPr>
            <w:tcW w:w="417" w:type="dxa"/>
            <w:noWrap/>
            <w:hideMark/>
          </w:tcPr>
          <w:p w14:paraId="053C1F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17</w:t>
            </w:r>
          </w:p>
        </w:tc>
        <w:tc>
          <w:tcPr>
            <w:tcW w:w="1914" w:type="dxa"/>
            <w:noWrap/>
            <w:hideMark/>
          </w:tcPr>
          <w:p w14:paraId="6E8587B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(Кировский район)</w:t>
            </w:r>
          </w:p>
        </w:tc>
        <w:tc>
          <w:tcPr>
            <w:tcW w:w="416" w:type="dxa"/>
            <w:noWrap/>
            <w:hideMark/>
          </w:tcPr>
          <w:p w14:paraId="13B588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39AF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1B666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33759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3256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20EB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CE4DD2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305262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9602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FA5C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FBA27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879DE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4C063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B4C0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4A84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CC3E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83218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AA1A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CD2D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749" w:type="dxa"/>
            <w:noWrap/>
            <w:hideMark/>
          </w:tcPr>
          <w:p w14:paraId="465CD68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4817F9FE" w14:textId="77777777" w:rsidTr="00270BBF">
        <w:trPr>
          <w:trHeight w:val="300"/>
        </w:trPr>
        <w:tc>
          <w:tcPr>
            <w:tcW w:w="417" w:type="dxa"/>
            <w:noWrap/>
            <w:hideMark/>
          </w:tcPr>
          <w:p w14:paraId="5121446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18</w:t>
            </w:r>
          </w:p>
        </w:tc>
        <w:tc>
          <w:tcPr>
            <w:tcW w:w="1914" w:type="dxa"/>
            <w:noWrap/>
            <w:hideMark/>
          </w:tcPr>
          <w:p w14:paraId="04490F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(Ленинский район)</w:t>
            </w:r>
          </w:p>
        </w:tc>
        <w:tc>
          <w:tcPr>
            <w:tcW w:w="416" w:type="dxa"/>
            <w:noWrap/>
            <w:hideMark/>
          </w:tcPr>
          <w:p w14:paraId="01DC39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926AF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41DB9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71CA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F7B2C6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363DF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807C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34EA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761BE74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783A4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57D29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43739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5A608B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DA950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8476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BD7D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7C5F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17695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497F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7A034D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9</w:t>
            </w:r>
          </w:p>
        </w:tc>
      </w:tr>
      <w:tr w:rsidR="00270BBF" w:rsidRPr="00270BBF" w14:paraId="3756ACE9" w14:textId="77777777" w:rsidTr="00270BBF">
        <w:trPr>
          <w:trHeight w:val="300"/>
        </w:trPr>
        <w:tc>
          <w:tcPr>
            <w:tcW w:w="417" w:type="dxa"/>
            <w:noWrap/>
            <w:hideMark/>
          </w:tcPr>
          <w:p w14:paraId="5ADE4F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19</w:t>
            </w:r>
          </w:p>
        </w:tc>
        <w:tc>
          <w:tcPr>
            <w:tcW w:w="1914" w:type="dxa"/>
            <w:noWrap/>
            <w:hideMark/>
          </w:tcPr>
          <w:p w14:paraId="1DA0A7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(Октябрьский район)</w:t>
            </w:r>
          </w:p>
        </w:tc>
        <w:tc>
          <w:tcPr>
            <w:tcW w:w="416" w:type="dxa"/>
            <w:noWrap/>
            <w:hideMark/>
          </w:tcPr>
          <w:p w14:paraId="375904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05E53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367A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19353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1B82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5B1A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1C3D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770A7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7D3DC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5BD69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E72A9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6FE149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0BC0B8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122B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2B272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78A65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713B3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FAD9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822E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8509A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10</w:t>
            </w:r>
          </w:p>
        </w:tc>
      </w:tr>
      <w:tr w:rsidR="00270BBF" w:rsidRPr="00270BBF" w14:paraId="3FD2B5C8" w14:textId="77777777" w:rsidTr="00270BBF">
        <w:trPr>
          <w:trHeight w:val="300"/>
        </w:trPr>
        <w:tc>
          <w:tcPr>
            <w:tcW w:w="417" w:type="dxa"/>
            <w:noWrap/>
            <w:hideMark/>
          </w:tcPr>
          <w:p w14:paraId="133427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20</w:t>
            </w:r>
          </w:p>
        </w:tc>
        <w:tc>
          <w:tcPr>
            <w:tcW w:w="1914" w:type="dxa"/>
            <w:noWrap/>
            <w:hideMark/>
          </w:tcPr>
          <w:p w14:paraId="52E331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(Свердловский район)</w:t>
            </w:r>
          </w:p>
        </w:tc>
        <w:tc>
          <w:tcPr>
            <w:tcW w:w="416" w:type="dxa"/>
            <w:noWrap/>
            <w:hideMark/>
          </w:tcPr>
          <w:p w14:paraId="70EFD0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B1BAA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7860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2915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300B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D2776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EFAA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7452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F981CD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99662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4159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B22A8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A99E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36C20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0BD79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FE92F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FDDC0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3A1C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56795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51DDAA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10</w:t>
            </w:r>
          </w:p>
        </w:tc>
      </w:tr>
      <w:tr w:rsidR="00270BBF" w:rsidRPr="00270BBF" w14:paraId="258BAF17" w14:textId="77777777" w:rsidTr="00270BBF">
        <w:trPr>
          <w:trHeight w:val="300"/>
        </w:trPr>
        <w:tc>
          <w:tcPr>
            <w:tcW w:w="417" w:type="dxa"/>
            <w:noWrap/>
            <w:hideMark/>
          </w:tcPr>
          <w:p w14:paraId="11947E7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21</w:t>
            </w:r>
          </w:p>
        </w:tc>
        <w:tc>
          <w:tcPr>
            <w:tcW w:w="1914" w:type="dxa"/>
            <w:noWrap/>
            <w:hideMark/>
          </w:tcPr>
          <w:p w14:paraId="08C385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(Советский район)</w:t>
            </w:r>
          </w:p>
        </w:tc>
        <w:tc>
          <w:tcPr>
            <w:tcW w:w="416" w:type="dxa"/>
            <w:noWrap/>
            <w:hideMark/>
          </w:tcPr>
          <w:p w14:paraId="4FD7E3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384C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2CC6BB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74C54D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60B43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EFA8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431D72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BAF501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6FA0A4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00C81F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86F5B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3080B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A6A0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68BCB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1D6A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657CB10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9F3E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286F2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53DA85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97055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17</w:t>
            </w:r>
          </w:p>
        </w:tc>
      </w:tr>
      <w:tr w:rsidR="00270BBF" w:rsidRPr="00270BBF" w14:paraId="786E5BA3" w14:textId="77777777" w:rsidTr="00270BBF">
        <w:trPr>
          <w:trHeight w:val="300"/>
        </w:trPr>
        <w:tc>
          <w:tcPr>
            <w:tcW w:w="417" w:type="dxa"/>
            <w:noWrap/>
            <w:hideMark/>
          </w:tcPr>
          <w:p w14:paraId="7AC8DE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22</w:t>
            </w:r>
          </w:p>
        </w:tc>
        <w:tc>
          <w:tcPr>
            <w:tcW w:w="1914" w:type="dxa"/>
            <w:noWrap/>
            <w:hideMark/>
          </w:tcPr>
          <w:p w14:paraId="071333B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Красноярск (Центральный район)</w:t>
            </w:r>
          </w:p>
        </w:tc>
        <w:tc>
          <w:tcPr>
            <w:tcW w:w="416" w:type="dxa"/>
            <w:noWrap/>
            <w:hideMark/>
          </w:tcPr>
          <w:p w14:paraId="06B4CF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9B56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F402AD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BB7CA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D30A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F4373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A0AA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B27F9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D513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65256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C1CB9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8ABB9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FAD07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1CF2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93B1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9076E0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152C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63C2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29C48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749" w:type="dxa"/>
            <w:noWrap/>
            <w:hideMark/>
          </w:tcPr>
          <w:p w14:paraId="436443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8</w:t>
            </w:r>
          </w:p>
        </w:tc>
      </w:tr>
      <w:tr w:rsidR="00270BBF" w:rsidRPr="00270BBF" w14:paraId="38BB3CCD" w14:textId="77777777" w:rsidTr="00270BBF">
        <w:trPr>
          <w:trHeight w:val="300"/>
        </w:trPr>
        <w:tc>
          <w:tcPr>
            <w:tcW w:w="417" w:type="dxa"/>
            <w:noWrap/>
            <w:hideMark/>
          </w:tcPr>
          <w:p w14:paraId="3CBE62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23</w:t>
            </w:r>
          </w:p>
        </w:tc>
        <w:tc>
          <w:tcPr>
            <w:tcW w:w="1914" w:type="dxa"/>
            <w:noWrap/>
            <w:hideMark/>
          </w:tcPr>
          <w:p w14:paraId="6ECF93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Лесосибирск</w:t>
            </w:r>
          </w:p>
        </w:tc>
        <w:tc>
          <w:tcPr>
            <w:tcW w:w="416" w:type="dxa"/>
            <w:noWrap/>
            <w:hideMark/>
          </w:tcPr>
          <w:p w14:paraId="2C5F29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9D3A52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7743A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0F86F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E4CC4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7CC4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981C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416" w:type="dxa"/>
            <w:noWrap/>
            <w:hideMark/>
          </w:tcPr>
          <w:p w14:paraId="3C960D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6399CB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1E267D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B48A1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A22A1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D8CED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28F41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DB7C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B4276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FC680A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D434C7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D8F5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1354D6A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22</w:t>
            </w:r>
          </w:p>
        </w:tc>
      </w:tr>
      <w:tr w:rsidR="00270BBF" w:rsidRPr="00270BBF" w14:paraId="6C35D3EE" w14:textId="77777777" w:rsidTr="00270BBF">
        <w:trPr>
          <w:trHeight w:val="300"/>
        </w:trPr>
        <w:tc>
          <w:tcPr>
            <w:tcW w:w="417" w:type="dxa"/>
            <w:noWrap/>
            <w:hideMark/>
          </w:tcPr>
          <w:p w14:paraId="02185B8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24</w:t>
            </w:r>
          </w:p>
        </w:tc>
        <w:tc>
          <w:tcPr>
            <w:tcW w:w="1914" w:type="dxa"/>
            <w:noWrap/>
            <w:hideMark/>
          </w:tcPr>
          <w:p w14:paraId="7B7C99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Минусинск</w:t>
            </w:r>
          </w:p>
        </w:tc>
        <w:tc>
          <w:tcPr>
            <w:tcW w:w="416" w:type="dxa"/>
            <w:noWrap/>
            <w:hideMark/>
          </w:tcPr>
          <w:p w14:paraId="761A5B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3E12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61B5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3809F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7F40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DC73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84A04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AAD9DF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931B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39E4B2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B5321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44F74E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74550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1C3C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39270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A9A08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36F81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D847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4A14B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749" w:type="dxa"/>
            <w:noWrap/>
            <w:hideMark/>
          </w:tcPr>
          <w:p w14:paraId="2209C7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4A4CEAE2" w14:textId="77777777" w:rsidTr="00270BBF">
        <w:trPr>
          <w:trHeight w:val="300"/>
        </w:trPr>
        <w:tc>
          <w:tcPr>
            <w:tcW w:w="417" w:type="dxa"/>
            <w:noWrap/>
            <w:hideMark/>
          </w:tcPr>
          <w:p w14:paraId="681038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25</w:t>
            </w:r>
          </w:p>
        </w:tc>
        <w:tc>
          <w:tcPr>
            <w:tcW w:w="1914" w:type="dxa"/>
            <w:noWrap/>
            <w:hideMark/>
          </w:tcPr>
          <w:p w14:paraId="5142A4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Назарово</w:t>
            </w:r>
          </w:p>
        </w:tc>
        <w:tc>
          <w:tcPr>
            <w:tcW w:w="416" w:type="dxa"/>
            <w:noWrap/>
            <w:hideMark/>
          </w:tcPr>
          <w:p w14:paraId="04B6969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BCE8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92EF8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29FFDC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7CA6F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2AE6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4DCDE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5C8E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1D891C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4C5C55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51BEC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40FA11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6A3EB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8639F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6BA3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567C5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1D77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7ADAB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25D4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45274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12</w:t>
            </w:r>
          </w:p>
        </w:tc>
      </w:tr>
      <w:tr w:rsidR="00270BBF" w:rsidRPr="00270BBF" w14:paraId="1254AE9F" w14:textId="77777777" w:rsidTr="00270BBF">
        <w:trPr>
          <w:trHeight w:val="300"/>
        </w:trPr>
        <w:tc>
          <w:tcPr>
            <w:tcW w:w="417" w:type="dxa"/>
            <w:noWrap/>
            <w:hideMark/>
          </w:tcPr>
          <w:p w14:paraId="03DBAE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26</w:t>
            </w:r>
          </w:p>
        </w:tc>
        <w:tc>
          <w:tcPr>
            <w:tcW w:w="1914" w:type="dxa"/>
            <w:noWrap/>
            <w:hideMark/>
          </w:tcPr>
          <w:p w14:paraId="1DBE78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Норильск</w:t>
            </w:r>
          </w:p>
        </w:tc>
        <w:tc>
          <w:tcPr>
            <w:tcW w:w="416" w:type="dxa"/>
            <w:noWrap/>
            <w:hideMark/>
          </w:tcPr>
          <w:p w14:paraId="2F13C4F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476E6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6584A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416" w:type="dxa"/>
            <w:noWrap/>
            <w:hideMark/>
          </w:tcPr>
          <w:p w14:paraId="519DD5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1568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369D56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E2CB7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480A1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B2ED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0C54A2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5DE3EC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1B85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416" w:type="dxa"/>
            <w:noWrap/>
            <w:hideMark/>
          </w:tcPr>
          <w:p w14:paraId="6CE9E3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3CC0B7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DFB8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2C5615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93518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5039A8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4AFA0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5672D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23</w:t>
            </w:r>
          </w:p>
        </w:tc>
      </w:tr>
      <w:tr w:rsidR="00270BBF" w:rsidRPr="00270BBF" w14:paraId="21D92CF5" w14:textId="77777777" w:rsidTr="00270BBF">
        <w:trPr>
          <w:trHeight w:val="300"/>
        </w:trPr>
        <w:tc>
          <w:tcPr>
            <w:tcW w:w="417" w:type="dxa"/>
            <w:noWrap/>
            <w:hideMark/>
          </w:tcPr>
          <w:p w14:paraId="55BBD6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27</w:t>
            </w:r>
          </w:p>
        </w:tc>
        <w:tc>
          <w:tcPr>
            <w:tcW w:w="1914" w:type="dxa"/>
            <w:noWrap/>
            <w:hideMark/>
          </w:tcPr>
          <w:p w14:paraId="222333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Сосновоборск</w:t>
            </w:r>
          </w:p>
        </w:tc>
        <w:tc>
          <w:tcPr>
            <w:tcW w:w="416" w:type="dxa"/>
            <w:noWrap/>
            <w:hideMark/>
          </w:tcPr>
          <w:p w14:paraId="3B6CF9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B87A5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39B33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9D48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00C7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EED66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8A4A7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FB903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BACC3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39BD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3A62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E3E5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D56E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FCBF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55ED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7C17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C9D91F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3F67BB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F3F48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6F937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5872DB38" w14:textId="77777777" w:rsidTr="00270BBF">
        <w:trPr>
          <w:trHeight w:val="300"/>
        </w:trPr>
        <w:tc>
          <w:tcPr>
            <w:tcW w:w="417" w:type="dxa"/>
            <w:noWrap/>
            <w:hideMark/>
          </w:tcPr>
          <w:p w14:paraId="239E86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28</w:t>
            </w:r>
          </w:p>
        </w:tc>
        <w:tc>
          <w:tcPr>
            <w:tcW w:w="1914" w:type="dxa"/>
            <w:noWrap/>
            <w:hideMark/>
          </w:tcPr>
          <w:p w14:paraId="13939B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г. Шарыпово</w:t>
            </w:r>
          </w:p>
        </w:tc>
        <w:tc>
          <w:tcPr>
            <w:tcW w:w="416" w:type="dxa"/>
            <w:noWrap/>
            <w:hideMark/>
          </w:tcPr>
          <w:p w14:paraId="20BE2C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AC6BD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5C710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698EB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949C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38763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1CE0B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E5D5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3D57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65446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FCEAF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CE18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A7FCE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10A7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DF4179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3962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C9145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C27A54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FB31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A9CB2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r>
      <w:tr w:rsidR="00270BBF" w:rsidRPr="00270BBF" w14:paraId="7CC52557" w14:textId="77777777" w:rsidTr="00270BBF">
        <w:trPr>
          <w:trHeight w:val="300"/>
        </w:trPr>
        <w:tc>
          <w:tcPr>
            <w:tcW w:w="417" w:type="dxa"/>
            <w:noWrap/>
            <w:hideMark/>
          </w:tcPr>
          <w:p w14:paraId="4950D9D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29</w:t>
            </w:r>
          </w:p>
        </w:tc>
        <w:tc>
          <w:tcPr>
            <w:tcW w:w="1914" w:type="dxa"/>
            <w:noWrap/>
            <w:hideMark/>
          </w:tcPr>
          <w:p w14:paraId="3DC21F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Дзержинский район</w:t>
            </w:r>
          </w:p>
        </w:tc>
        <w:tc>
          <w:tcPr>
            <w:tcW w:w="416" w:type="dxa"/>
            <w:noWrap/>
            <w:hideMark/>
          </w:tcPr>
          <w:p w14:paraId="5B4E414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2BE7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367E8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44C98B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8B1BF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BBAB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A62A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BC568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58D2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82F6C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4173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F9CF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3AC335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3A46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B746C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022FC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941CE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AE32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1D9DE6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E34DB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r>
      <w:tr w:rsidR="00270BBF" w:rsidRPr="00270BBF" w14:paraId="43A3C617" w14:textId="77777777" w:rsidTr="00270BBF">
        <w:trPr>
          <w:trHeight w:val="300"/>
        </w:trPr>
        <w:tc>
          <w:tcPr>
            <w:tcW w:w="417" w:type="dxa"/>
            <w:noWrap/>
            <w:hideMark/>
          </w:tcPr>
          <w:p w14:paraId="323678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30</w:t>
            </w:r>
          </w:p>
        </w:tc>
        <w:tc>
          <w:tcPr>
            <w:tcW w:w="1914" w:type="dxa"/>
            <w:noWrap/>
            <w:hideMark/>
          </w:tcPr>
          <w:p w14:paraId="6EC1AC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Емельяновский район</w:t>
            </w:r>
          </w:p>
        </w:tc>
        <w:tc>
          <w:tcPr>
            <w:tcW w:w="416" w:type="dxa"/>
            <w:noWrap/>
            <w:hideMark/>
          </w:tcPr>
          <w:p w14:paraId="1706175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FB9FE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525C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AC04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3215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7086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DD22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908CC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7468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AD082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3A59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8DC93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6DE8E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8D95A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B3F6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F403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241D1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1FE68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0DCC3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460E0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3D052305" w14:textId="77777777" w:rsidTr="00270BBF">
        <w:trPr>
          <w:trHeight w:val="300"/>
        </w:trPr>
        <w:tc>
          <w:tcPr>
            <w:tcW w:w="417" w:type="dxa"/>
            <w:noWrap/>
            <w:hideMark/>
          </w:tcPr>
          <w:p w14:paraId="7CF330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31</w:t>
            </w:r>
          </w:p>
        </w:tc>
        <w:tc>
          <w:tcPr>
            <w:tcW w:w="1914" w:type="dxa"/>
            <w:noWrap/>
            <w:hideMark/>
          </w:tcPr>
          <w:p w14:paraId="188B332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Енисейский район</w:t>
            </w:r>
          </w:p>
        </w:tc>
        <w:tc>
          <w:tcPr>
            <w:tcW w:w="416" w:type="dxa"/>
            <w:noWrap/>
            <w:hideMark/>
          </w:tcPr>
          <w:p w14:paraId="2F36BA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A8736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66034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BA87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F9C2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A4DD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4DE44F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0867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375E8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612BF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3E011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0C17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8EF0FC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3C08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8268D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A1306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6FB35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E4B30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878F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C8B74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8</w:t>
            </w:r>
          </w:p>
        </w:tc>
      </w:tr>
      <w:tr w:rsidR="00270BBF" w:rsidRPr="00270BBF" w14:paraId="0050CFE4" w14:textId="77777777" w:rsidTr="00270BBF">
        <w:trPr>
          <w:trHeight w:val="300"/>
        </w:trPr>
        <w:tc>
          <w:tcPr>
            <w:tcW w:w="417" w:type="dxa"/>
            <w:noWrap/>
            <w:hideMark/>
          </w:tcPr>
          <w:p w14:paraId="091D40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32</w:t>
            </w:r>
          </w:p>
        </w:tc>
        <w:tc>
          <w:tcPr>
            <w:tcW w:w="1914" w:type="dxa"/>
            <w:noWrap/>
            <w:hideMark/>
          </w:tcPr>
          <w:p w14:paraId="422DEB6A"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Ермаковский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76AD15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0D81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63BFC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642BB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0E9A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3C4E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4A2A5B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BBAA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09B28B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B74C90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A5194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6B7BC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1C7E02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EF2E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C5B8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931F4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C82A9A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B2DAA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77B56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1AE21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9</w:t>
            </w:r>
          </w:p>
        </w:tc>
      </w:tr>
      <w:tr w:rsidR="00270BBF" w:rsidRPr="00270BBF" w14:paraId="099ED4DC" w14:textId="77777777" w:rsidTr="00270BBF">
        <w:trPr>
          <w:trHeight w:val="300"/>
        </w:trPr>
        <w:tc>
          <w:tcPr>
            <w:tcW w:w="417" w:type="dxa"/>
            <w:noWrap/>
            <w:hideMark/>
          </w:tcPr>
          <w:p w14:paraId="3743FF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33</w:t>
            </w:r>
          </w:p>
        </w:tc>
        <w:tc>
          <w:tcPr>
            <w:tcW w:w="1914" w:type="dxa"/>
            <w:noWrap/>
            <w:hideMark/>
          </w:tcPr>
          <w:p w14:paraId="46BAED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ЗАТО г. Железногорск</w:t>
            </w:r>
          </w:p>
        </w:tc>
        <w:tc>
          <w:tcPr>
            <w:tcW w:w="416" w:type="dxa"/>
            <w:noWrap/>
            <w:hideMark/>
          </w:tcPr>
          <w:p w14:paraId="0C2866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5036A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0837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c>
          <w:tcPr>
            <w:tcW w:w="416" w:type="dxa"/>
            <w:noWrap/>
            <w:hideMark/>
          </w:tcPr>
          <w:p w14:paraId="294283F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7CCBB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44D55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5DAD72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77BFE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DC9BF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C5798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7910D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C40F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680AAC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25439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9F4F9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3BC92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3C841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A478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AE4E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A0E82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11</w:t>
            </w:r>
          </w:p>
        </w:tc>
      </w:tr>
      <w:tr w:rsidR="00270BBF" w:rsidRPr="00270BBF" w14:paraId="7592E0F1" w14:textId="77777777" w:rsidTr="00270BBF">
        <w:trPr>
          <w:trHeight w:val="300"/>
        </w:trPr>
        <w:tc>
          <w:tcPr>
            <w:tcW w:w="417" w:type="dxa"/>
            <w:noWrap/>
            <w:hideMark/>
          </w:tcPr>
          <w:p w14:paraId="2D58A3A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34</w:t>
            </w:r>
          </w:p>
        </w:tc>
        <w:tc>
          <w:tcPr>
            <w:tcW w:w="1914" w:type="dxa"/>
            <w:noWrap/>
            <w:hideMark/>
          </w:tcPr>
          <w:p w14:paraId="3C8A62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 xml:space="preserve">ЗАТО г. </w:t>
            </w:r>
            <w:r w:rsidRPr="00270BBF">
              <w:rPr>
                <w:rFonts w:ascii="Times New Roman" w:eastAsia="Calibri" w:hAnsi="Times New Roman" w:cs="Times New Roman"/>
                <w:sz w:val="20"/>
                <w:szCs w:val="20"/>
              </w:rPr>
              <w:lastRenderedPageBreak/>
              <w:t>Зеленогорск</w:t>
            </w:r>
          </w:p>
        </w:tc>
        <w:tc>
          <w:tcPr>
            <w:tcW w:w="416" w:type="dxa"/>
            <w:noWrap/>
            <w:hideMark/>
          </w:tcPr>
          <w:p w14:paraId="23DFA12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lastRenderedPageBreak/>
              <w:t>0</w:t>
            </w:r>
          </w:p>
        </w:tc>
        <w:tc>
          <w:tcPr>
            <w:tcW w:w="416" w:type="dxa"/>
            <w:noWrap/>
            <w:hideMark/>
          </w:tcPr>
          <w:p w14:paraId="553528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36976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8</w:t>
            </w:r>
          </w:p>
        </w:tc>
        <w:tc>
          <w:tcPr>
            <w:tcW w:w="416" w:type="dxa"/>
            <w:noWrap/>
            <w:hideMark/>
          </w:tcPr>
          <w:p w14:paraId="2FE2362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4331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BCDD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15</w:t>
            </w:r>
          </w:p>
        </w:tc>
        <w:tc>
          <w:tcPr>
            <w:tcW w:w="416" w:type="dxa"/>
            <w:noWrap/>
            <w:hideMark/>
          </w:tcPr>
          <w:p w14:paraId="18929F3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4BF273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F372EF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c>
          <w:tcPr>
            <w:tcW w:w="416" w:type="dxa"/>
            <w:noWrap/>
            <w:hideMark/>
          </w:tcPr>
          <w:p w14:paraId="7310ED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63F9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571B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9C50A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74310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ED5AD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6C1F4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C992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124AB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CA4D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11249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40</w:t>
            </w:r>
          </w:p>
        </w:tc>
      </w:tr>
      <w:tr w:rsidR="00270BBF" w:rsidRPr="00270BBF" w14:paraId="67799B09" w14:textId="77777777" w:rsidTr="00270BBF">
        <w:trPr>
          <w:trHeight w:val="300"/>
        </w:trPr>
        <w:tc>
          <w:tcPr>
            <w:tcW w:w="417" w:type="dxa"/>
            <w:noWrap/>
            <w:hideMark/>
          </w:tcPr>
          <w:p w14:paraId="1ECC72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35</w:t>
            </w:r>
          </w:p>
        </w:tc>
        <w:tc>
          <w:tcPr>
            <w:tcW w:w="1914" w:type="dxa"/>
            <w:noWrap/>
            <w:hideMark/>
          </w:tcPr>
          <w:p w14:paraId="245D79B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ЗАТО п. Солнечный</w:t>
            </w:r>
          </w:p>
        </w:tc>
        <w:tc>
          <w:tcPr>
            <w:tcW w:w="416" w:type="dxa"/>
            <w:noWrap/>
            <w:hideMark/>
          </w:tcPr>
          <w:p w14:paraId="311442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3E24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111C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82CB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D38C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B8E2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CD5B8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3D9B3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7978C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1A7F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8C92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CAB3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427B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07CDF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91E7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68F98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386B5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A7B63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9DEB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75D75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77ED1CB0" w14:textId="77777777" w:rsidTr="00270BBF">
        <w:trPr>
          <w:trHeight w:val="300"/>
        </w:trPr>
        <w:tc>
          <w:tcPr>
            <w:tcW w:w="417" w:type="dxa"/>
            <w:noWrap/>
            <w:hideMark/>
          </w:tcPr>
          <w:p w14:paraId="3F3D92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36</w:t>
            </w:r>
          </w:p>
        </w:tc>
        <w:tc>
          <w:tcPr>
            <w:tcW w:w="1914" w:type="dxa"/>
            <w:noWrap/>
            <w:hideMark/>
          </w:tcPr>
          <w:p w14:paraId="383920E0"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Идринский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02AF085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FE0D39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213E3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5C9A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0B217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4AC8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F0A79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D38D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D7A3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8B425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1CD4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6FE9A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800CE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7AD2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1DD07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77FF61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310D5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D2E7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06EF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215C3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0E22BE61" w14:textId="77777777" w:rsidTr="00270BBF">
        <w:trPr>
          <w:trHeight w:val="300"/>
        </w:trPr>
        <w:tc>
          <w:tcPr>
            <w:tcW w:w="417" w:type="dxa"/>
            <w:noWrap/>
            <w:hideMark/>
          </w:tcPr>
          <w:p w14:paraId="5E7284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37</w:t>
            </w:r>
          </w:p>
        </w:tc>
        <w:tc>
          <w:tcPr>
            <w:tcW w:w="1914" w:type="dxa"/>
            <w:noWrap/>
            <w:hideMark/>
          </w:tcPr>
          <w:p w14:paraId="6A51E0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Иланский район</w:t>
            </w:r>
          </w:p>
        </w:tc>
        <w:tc>
          <w:tcPr>
            <w:tcW w:w="416" w:type="dxa"/>
            <w:noWrap/>
            <w:hideMark/>
          </w:tcPr>
          <w:p w14:paraId="620BD82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B708D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F1B4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AC51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3BB6A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7F776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81C4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C6612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2D06D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10C22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98A9EA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5F56FD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D1739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4C16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30685F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C4DE0B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B2CF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BF23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B2B1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55AF9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r>
      <w:tr w:rsidR="00270BBF" w:rsidRPr="00270BBF" w14:paraId="5F430D47" w14:textId="77777777" w:rsidTr="00270BBF">
        <w:trPr>
          <w:trHeight w:val="300"/>
        </w:trPr>
        <w:tc>
          <w:tcPr>
            <w:tcW w:w="417" w:type="dxa"/>
            <w:noWrap/>
            <w:hideMark/>
          </w:tcPr>
          <w:p w14:paraId="65EE54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38</w:t>
            </w:r>
          </w:p>
        </w:tc>
        <w:tc>
          <w:tcPr>
            <w:tcW w:w="1914" w:type="dxa"/>
            <w:noWrap/>
            <w:hideMark/>
          </w:tcPr>
          <w:p w14:paraId="031A3A48"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Ирбейский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203A96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2A4E0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A32D4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08F4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89B33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1AAD733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28DE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9E696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1AE6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FCBDD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0AA5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72C6D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4410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29E2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F17E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992B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312D7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A9DC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972D7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5D033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r>
      <w:tr w:rsidR="00270BBF" w:rsidRPr="00270BBF" w14:paraId="1EEEAF09" w14:textId="77777777" w:rsidTr="00270BBF">
        <w:trPr>
          <w:trHeight w:val="300"/>
        </w:trPr>
        <w:tc>
          <w:tcPr>
            <w:tcW w:w="417" w:type="dxa"/>
            <w:noWrap/>
            <w:hideMark/>
          </w:tcPr>
          <w:p w14:paraId="2A6146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39</w:t>
            </w:r>
          </w:p>
        </w:tc>
        <w:tc>
          <w:tcPr>
            <w:tcW w:w="1914" w:type="dxa"/>
            <w:noWrap/>
            <w:hideMark/>
          </w:tcPr>
          <w:p w14:paraId="70D27B7E"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Казачинский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5D87F3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95574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42AAD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9FF45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6E3E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86056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D592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5950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66033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968D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D19B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528A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A281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3FDB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E6C0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6ABE4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8119D6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CF5CF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2D67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4D79E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301A1798" w14:textId="77777777" w:rsidTr="00270BBF">
        <w:trPr>
          <w:trHeight w:val="300"/>
        </w:trPr>
        <w:tc>
          <w:tcPr>
            <w:tcW w:w="417" w:type="dxa"/>
            <w:noWrap/>
            <w:hideMark/>
          </w:tcPr>
          <w:p w14:paraId="45BDA67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40</w:t>
            </w:r>
          </w:p>
        </w:tc>
        <w:tc>
          <w:tcPr>
            <w:tcW w:w="1914" w:type="dxa"/>
            <w:noWrap/>
            <w:hideMark/>
          </w:tcPr>
          <w:p w14:paraId="17A8E8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Канский район</w:t>
            </w:r>
          </w:p>
        </w:tc>
        <w:tc>
          <w:tcPr>
            <w:tcW w:w="416" w:type="dxa"/>
            <w:noWrap/>
            <w:hideMark/>
          </w:tcPr>
          <w:p w14:paraId="45E9370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EFC49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5549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FEA2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A95F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CD04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252D5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499FC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8447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BBA7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11E6B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0CC11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B7308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CEBC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3116A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36903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487E1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1A94A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CC558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59E7E3C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3B7DC413" w14:textId="77777777" w:rsidTr="00270BBF">
        <w:trPr>
          <w:trHeight w:val="300"/>
        </w:trPr>
        <w:tc>
          <w:tcPr>
            <w:tcW w:w="417" w:type="dxa"/>
            <w:noWrap/>
            <w:hideMark/>
          </w:tcPr>
          <w:p w14:paraId="7407F4F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41</w:t>
            </w:r>
          </w:p>
        </w:tc>
        <w:tc>
          <w:tcPr>
            <w:tcW w:w="1914" w:type="dxa"/>
            <w:noWrap/>
            <w:hideMark/>
          </w:tcPr>
          <w:p w14:paraId="704C8968"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Каратузский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43403C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4EFC9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3C7D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AD38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6BAE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194A1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3C18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722C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134C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6A76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A531E4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BE14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37FD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0174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D64D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70265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7CC9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4C10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2834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679D8C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3FAAD60A" w14:textId="77777777" w:rsidTr="00270BBF">
        <w:trPr>
          <w:trHeight w:val="300"/>
        </w:trPr>
        <w:tc>
          <w:tcPr>
            <w:tcW w:w="417" w:type="dxa"/>
            <w:noWrap/>
            <w:hideMark/>
          </w:tcPr>
          <w:p w14:paraId="62D7E3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42</w:t>
            </w:r>
          </w:p>
        </w:tc>
        <w:tc>
          <w:tcPr>
            <w:tcW w:w="1914" w:type="dxa"/>
            <w:noWrap/>
            <w:hideMark/>
          </w:tcPr>
          <w:p w14:paraId="0F4E9D9D"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Кежемский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601463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EF45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4E29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A62C7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046A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8711E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C715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94756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868128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9BD4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3DD8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3B28DB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F327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4AD5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EDEDF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31CEDB7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7C57F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BA331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46B30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B4FCE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r>
      <w:tr w:rsidR="00270BBF" w:rsidRPr="00270BBF" w14:paraId="152E0879" w14:textId="77777777" w:rsidTr="00270BBF">
        <w:trPr>
          <w:trHeight w:val="300"/>
        </w:trPr>
        <w:tc>
          <w:tcPr>
            <w:tcW w:w="417" w:type="dxa"/>
            <w:noWrap/>
            <w:hideMark/>
          </w:tcPr>
          <w:p w14:paraId="17E204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43</w:t>
            </w:r>
          </w:p>
        </w:tc>
        <w:tc>
          <w:tcPr>
            <w:tcW w:w="1914" w:type="dxa"/>
            <w:noWrap/>
            <w:hideMark/>
          </w:tcPr>
          <w:p w14:paraId="54D6EF3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Козульский район</w:t>
            </w:r>
          </w:p>
        </w:tc>
        <w:tc>
          <w:tcPr>
            <w:tcW w:w="416" w:type="dxa"/>
            <w:noWrap/>
            <w:hideMark/>
          </w:tcPr>
          <w:p w14:paraId="54A413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8A45D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A7268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7CAF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697C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CC38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AB4A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4FC4D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3F791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166E4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90A5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1EA3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F7F60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A0CF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3290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DB02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02B4B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DA97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0097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13B4ABC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59853358" w14:textId="77777777" w:rsidTr="00270BBF">
        <w:trPr>
          <w:trHeight w:val="300"/>
        </w:trPr>
        <w:tc>
          <w:tcPr>
            <w:tcW w:w="417" w:type="dxa"/>
            <w:noWrap/>
            <w:hideMark/>
          </w:tcPr>
          <w:p w14:paraId="2207B90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44</w:t>
            </w:r>
          </w:p>
        </w:tc>
        <w:tc>
          <w:tcPr>
            <w:tcW w:w="1914" w:type="dxa"/>
            <w:noWrap/>
            <w:hideMark/>
          </w:tcPr>
          <w:p w14:paraId="1D5184A1"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Краснотуранский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B59D4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392A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2BFC8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846D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9616E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EB1E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EC99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EBC9BD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4B2D70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EF03A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6CD4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174AE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A16D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FF967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3D1A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7F3D82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5CD1A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90909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D08758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891B9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r>
      <w:tr w:rsidR="00270BBF" w:rsidRPr="00270BBF" w14:paraId="3DD77FC8" w14:textId="77777777" w:rsidTr="00270BBF">
        <w:trPr>
          <w:trHeight w:val="300"/>
        </w:trPr>
        <w:tc>
          <w:tcPr>
            <w:tcW w:w="417" w:type="dxa"/>
            <w:noWrap/>
            <w:hideMark/>
          </w:tcPr>
          <w:p w14:paraId="660F8F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45</w:t>
            </w:r>
          </w:p>
        </w:tc>
        <w:tc>
          <w:tcPr>
            <w:tcW w:w="1914" w:type="dxa"/>
            <w:noWrap/>
            <w:hideMark/>
          </w:tcPr>
          <w:p w14:paraId="7DFC8953"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Курагинский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C2D36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D8FD3F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C2946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0C4E5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99B9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07EC8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E1F64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B145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B1EB8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4A610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1DEA7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5DE8A5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56F17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1E97EE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5B57B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48BCB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77DE1E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51025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D465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103E37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6AF77AEC" w14:textId="77777777" w:rsidTr="00270BBF">
        <w:trPr>
          <w:trHeight w:val="300"/>
        </w:trPr>
        <w:tc>
          <w:tcPr>
            <w:tcW w:w="417" w:type="dxa"/>
            <w:noWrap/>
            <w:hideMark/>
          </w:tcPr>
          <w:p w14:paraId="0F4DEB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46</w:t>
            </w:r>
          </w:p>
        </w:tc>
        <w:tc>
          <w:tcPr>
            <w:tcW w:w="1914" w:type="dxa"/>
            <w:noWrap/>
            <w:hideMark/>
          </w:tcPr>
          <w:p w14:paraId="3B546BE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Манский район</w:t>
            </w:r>
          </w:p>
        </w:tc>
        <w:tc>
          <w:tcPr>
            <w:tcW w:w="416" w:type="dxa"/>
            <w:noWrap/>
            <w:hideMark/>
          </w:tcPr>
          <w:p w14:paraId="30BB77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D1E4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30C7A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F68FF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2F1D4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8257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F75D3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522C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92A4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9B49D9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0DAD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4D906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CEAD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E71B8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17EC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D5D8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CD7A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BEEF62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6530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9F9B0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56FAE479" w14:textId="77777777" w:rsidTr="00270BBF">
        <w:trPr>
          <w:trHeight w:val="300"/>
        </w:trPr>
        <w:tc>
          <w:tcPr>
            <w:tcW w:w="417" w:type="dxa"/>
            <w:noWrap/>
            <w:hideMark/>
          </w:tcPr>
          <w:p w14:paraId="33339E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47</w:t>
            </w:r>
          </w:p>
        </w:tc>
        <w:tc>
          <w:tcPr>
            <w:tcW w:w="1914" w:type="dxa"/>
            <w:noWrap/>
            <w:hideMark/>
          </w:tcPr>
          <w:p w14:paraId="5E481A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Минусинский район</w:t>
            </w:r>
          </w:p>
        </w:tc>
        <w:tc>
          <w:tcPr>
            <w:tcW w:w="416" w:type="dxa"/>
            <w:noWrap/>
            <w:hideMark/>
          </w:tcPr>
          <w:p w14:paraId="0F3397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59BF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01BF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1FD4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118D7E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1F15A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8D86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621B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CBE0A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76968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67978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0E07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3FB6E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5912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252DF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60A6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4DCC98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2C5A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8656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9A3AB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2B45E6EE" w14:textId="77777777" w:rsidTr="00270BBF">
        <w:trPr>
          <w:trHeight w:val="300"/>
        </w:trPr>
        <w:tc>
          <w:tcPr>
            <w:tcW w:w="417" w:type="dxa"/>
            <w:noWrap/>
            <w:hideMark/>
          </w:tcPr>
          <w:p w14:paraId="721BD2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48</w:t>
            </w:r>
          </w:p>
        </w:tc>
        <w:tc>
          <w:tcPr>
            <w:tcW w:w="1914" w:type="dxa"/>
            <w:noWrap/>
            <w:hideMark/>
          </w:tcPr>
          <w:p w14:paraId="305E7284"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Мотыгинский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325BF6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0CE1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26355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D814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A9AFA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C3BA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D6F3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3CF3E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6588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32C7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2714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4A725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10D5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1E36EC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D1C881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9E2A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0DD07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6C7A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EAF955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5100EB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4F6D240D" w14:textId="77777777" w:rsidTr="00270BBF">
        <w:trPr>
          <w:trHeight w:val="300"/>
        </w:trPr>
        <w:tc>
          <w:tcPr>
            <w:tcW w:w="417" w:type="dxa"/>
            <w:noWrap/>
            <w:hideMark/>
          </w:tcPr>
          <w:p w14:paraId="33B8FB7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49</w:t>
            </w:r>
          </w:p>
        </w:tc>
        <w:tc>
          <w:tcPr>
            <w:tcW w:w="1914" w:type="dxa"/>
            <w:noWrap/>
            <w:hideMark/>
          </w:tcPr>
          <w:p w14:paraId="5A932D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Назаровский район</w:t>
            </w:r>
          </w:p>
        </w:tc>
        <w:tc>
          <w:tcPr>
            <w:tcW w:w="416" w:type="dxa"/>
            <w:noWrap/>
            <w:hideMark/>
          </w:tcPr>
          <w:p w14:paraId="5B359BA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2A231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48A3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A2BB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0C72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2976B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F776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418A5F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475D88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013D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A95A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607122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85054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CC400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49FCC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7F7419B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40C5CA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4A2E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7DE416A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246566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11</w:t>
            </w:r>
          </w:p>
        </w:tc>
      </w:tr>
      <w:tr w:rsidR="00270BBF" w:rsidRPr="00270BBF" w14:paraId="60A61FBF" w14:textId="77777777" w:rsidTr="00270BBF">
        <w:trPr>
          <w:trHeight w:val="300"/>
        </w:trPr>
        <w:tc>
          <w:tcPr>
            <w:tcW w:w="417" w:type="dxa"/>
            <w:noWrap/>
            <w:hideMark/>
          </w:tcPr>
          <w:p w14:paraId="290CEBE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50</w:t>
            </w:r>
          </w:p>
        </w:tc>
        <w:tc>
          <w:tcPr>
            <w:tcW w:w="1914" w:type="dxa"/>
            <w:noWrap/>
            <w:hideMark/>
          </w:tcPr>
          <w:p w14:paraId="6FC1D274"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Нижнеингашский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79B3A3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916D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109D0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65F12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E0976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11CC2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6632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69A310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5898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EE1C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AC075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6EBD5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63AB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B133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20CB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734A23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401D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BE6B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3276E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AD24B7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r>
      <w:tr w:rsidR="00270BBF" w:rsidRPr="00270BBF" w14:paraId="7651177F" w14:textId="77777777" w:rsidTr="00270BBF">
        <w:trPr>
          <w:trHeight w:val="300"/>
        </w:trPr>
        <w:tc>
          <w:tcPr>
            <w:tcW w:w="417" w:type="dxa"/>
            <w:noWrap/>
            <w:hideMark/>
          </w:tcPr>
          <w:p w14:paraId="601CC4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51</w:t>
            </w:r>
          </w:p>
        </w:tc>
        <w:tc>
          <w:tcPr>
            <w:tcW w:w="1914" w:type="dxa"/>
            <w:noWrap/>
            <w:hideMark/>
          </w:tcPr>
          <w:p w14:paraId="4AAA00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Новоселовский район</w:t>
            </w:r>
          </w:p>
        </w:tc>
        <w:tc>
          <w:tcPr>
            <w:tcW w:w="416" w:type="dxa"/>
            <w:noWrap/>
            <w:hideMark/>
          </w:tcPr>
          <w:p w14:paraId="76E2A8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062AF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4E1DAC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934E3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2CCE8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6FCDC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90D19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7C5E67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E278E8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E9340A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6223692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8609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821E2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FACD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BC86E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8FFD4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BF51B1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1BEF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B0C4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77A350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r>
      <w:tr w:rsidR="00270BBF" w:rsidRPr="00270BBF" w14:paraId="6D22E59D" w14:textId="77777777" w:rsidTr="00270BBF">
        <w:trPr>
          <w:trHeight w:val="300"/>
        </w:trPr>
        <w:tc>
          <w:tcPr>
            <w:tcW w:w="417" w:type="dxa"/>
            <w:noWrap/>
            <w:hideMark/>
          </w:tcPr>
          <w:p w14:paraId="1FFF47B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52</w:t>
            </w:r>
          </w:p>
        </w:tc>
        <w:tc>
          <w:tcPr>
            <w:tcW w:w="1914" w:type="dxa"/>
            <w:noWrap/>
            <w:hideMark/>
          </w:tcPr>
          <w:p w14:paraId="1F6E22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Партизанский район</w:t>
            </w:r>
          </w:p>
        </w:tc>
        <w:tc>
          <w:tcPr>
            <w:tcW w:w="416" w:type="dxa"/>
            <w:noWrap/>
            <w:hideMark/>
          </w:tcPr>
          <w:p w14:paraId="5F20E54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085D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EE9A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7BC0E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90F8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9C6C3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F0C4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6B28E5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0AEC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146F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145D7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C531C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7D803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AC74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0DA13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EF09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154443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8C9B5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38F00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5C5CBF4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6F5A0E30" w14:textId="77777777" w:rsidTr="00270BBF">
        <w:trPr>
          <w:trHeight w:val="300"/>
        </w:trPr>
        <w:tc>
          <w:tcPr>
            <w:tcW w:w="417" w:type="dxa"/>
            <w:noWrap/>
            <w:hideMark/>
          </w:tcPr>
          <w:p w14:paraId="6ECF9FE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53</w:t>
            </w:r>
          </w:p>
        </w:tc>
        <w:tc>
          <w:tcPr>
            <w:tcW w:w="1914" w:type="dxa"/>
            <w:noWrap/>
            <w:hideMark/>
          </w:tcPr>
          <w:p w14:paraId="2E359804"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Пировский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9158F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205E8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D7E2E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C275F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6D9401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FE58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9A78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213243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361168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EAA8DB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0A85F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C1EC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AB5A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A88F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58DC2D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7826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E5B245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8DF6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3543C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4759E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r>
      <w:tr w:rsidR="00270BBF" w:rsidRPr="00270BBF" w14:paraId="76D37B6A" w14:textId="77777777" w:rsidTr="00270BBF">
        <w:trPr>
          <w:trHeight w:val="300"/>
        </w:trPr>
        <w:tc>
          <w:tcPr>
            <w:tcW w:w="417" w:type="dxa"/>
            <w:noWrap/>
            <w:hideMark/>
          </w:tcPr>
          <w:p w14:paraId="6CDF40F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54</w:t>
            </w:r>
          </w:p>
        </w:tc>
        <w:tc>
          <w:tcPr>
            <w:tcW w:w="1914" w:type="dxa"/>
            <w:noWrap/>
            <w:hideMark/>
          </w:tcPr>
          <w:p w14:paraId="4BCC5BE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Рыбинский район</w:t>
            </w:r>
          </w:p>
        </w:tc>
        <w:tc>
          <w:tcPr>
            <w:tcW w:w="416" w:type="dxa"/>
            <w:noWrap/>
            <w:hideMark/>
          </w:tcPr>
          <w:p w14:paraId="79EED0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B593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5E4F2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2C33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CDAA7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11EF5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17174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E597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FF467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2F3FD7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298C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F82E8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71CDE1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81AA7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749BD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1A8AC14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2569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40DFE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D990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A7F0AE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w:t>
            </w:r>
          </w:p>
        </w:tc>
      </w:tr>
      <w:tr w:rsidR="00270BBF" w:rsidRPr="00270BBF" w14:paraId="2A440F68" w14:textId="77777777" w:rsidTr="00270BBF">
        <w:trPr>
          <w:trHeight w:val="300"/>
        </w:trPr>
        <w:tc>
          <w:tcPr>
            <w:tcW w:w="417" w:type="dxa"/>
            <w:noWrap/>
            <w:hideMark/>
          </w:tcPr>
          <w:p w14:paraId="2A3296C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55</w:t>
            </w:r>
          </w:p>
        </w:tc>
        <w:tc>
          <w:tcPr>
            <w:tcW w:w="1914" w:type="dxa"/>
            <w:noWrap/>
            <w:hideMark/>
          </w:tcPr>
          <w:p w14:paraId="71D03C1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Саянский район</w:t>
            </w:r>
          </w:p>
        </w:tc>
        <w:tc>
          <w:tcPr>
            <w:tcW w:w="416" w:type="dxa"/>
            <w:noWrap/>
            <w:hideMark/>
          </w:tcPr>
          <w:p w14:paraId="5C9D533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A8DFBF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08C35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39F3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3710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8DA8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299934E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8E40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D5F9B3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7D2C2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89393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A6523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50A709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8E27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8D25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5F3B3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0136883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1505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6F470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9046F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11</w:t>
            </w:r>
          </w:p>
        </w:tc>
      </w:tr>
      <w:tr w:rsidR="00270BBF" w:rsidRPr="00270BBF" w14:paraId="1844F2E1" w14:textId="77777777" w:rsidTr="00270BBF">
        <w:trPr>
          <w:trHeight w:val="300"/>
        </w:trPr>
        <w:tc>
          <w:tcPr>
            <w:tcW w:w="417" w:type="dxa"/>
            <w:noWrap/>
            <w:hideMark/>
          </w:tcPr>
          <w:p w14:paraId="100FE35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56</w:t>
            </w:r>
          </w:p>
        </w:tc>
        <w:tc>
          <w:tcPr>
            <w:tcW w:w="1914" w:type="dxa"/>
            <w:noWrap/>
            <w:hideMark/>
          </w:tcPr>
          <w:p w14:paraId="4C927E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Северо-Енисейский район</w:t>
            </w:r>
          </w:p>
        </w:tc>
        <w:tc>
          <w:tcPr>
            <w:tcW w:w="416" w:type="dxa"/>
            <w:noWrap/>
            <w:hideMark/>
          </w:tcPr>
          <w:p w14:paraId="2AFE01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9102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22B53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18E235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4EEBB4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92E0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EB9267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00688A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5B4BF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1F219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F578EB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D09C37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6A9D6C2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44BC5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D3613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4608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C6979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7B1E9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51DA5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23221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10</w:t>
            </w:r>
          </w:p>
        </w:tc>
      </w:tr>
      <w:tr w:rsidR="00270BBF" w:rsidRPr="00270BBF" w14:paraId="58EAEF44" w14:textId="77777777" w:rsidTr="00270BBF">
        <w:trPr>
          <w:trHeight w:val="300"/>
        </w:trPr>
        <w:tc>
          <w:tcPr>
            <w:tcW w:w="417" w:type="dxa"/>
            <w:noWrap/>
            <w:hideMark/>
          </w:tcPr>
          <w:p w14:paraId="2826637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57</w:t>
            </w:r>
          </w:p>
        </w:tc>
        <w:tc>
          <w:tcPr>
            <w:tcW w:w="1914" w:type="dxa"/>
            <w:noWrap/>
            <w:hideMark/>
          </w:tcPr>
          <w:p w14:paraId="63C21814"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Сухобузимский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2822A7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47864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A8D9B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DB4E52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C7A7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837B4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41E51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A2D5A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90382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6B4A3A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F7399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698D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5530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C29AD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E9009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C96AF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81A51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4BE93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E363F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226788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089E3EF4" w14:textId="77777777" w:rsidTr="00270BBF">
        <w:trPr>
          <w:trHeight w:val="300"/>
        </w:trPr>
        <w:tc>
          <w:tcPr>
            <w:tcW w:w="417" w:type="dxa"/>
            <w:noWrap/>
            <w:hideMark/>
          </w:tcPr>
          <w:p w14:paraId="47E9F93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58</w:t>
            </w:r>
          </w:p>
        </w:tc>
        <w:tc>
          <w:tcPr>
            <w:tcW w:w="1914" w:type="dxa"/>
            <w:noWrap/>
            <w:hideMark/>
          </w:tcPr>
          <w:p w14:paraId="76099F7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Таймырский Долгано-Ненецкий МР</w:t>
            </w:r>
          </w:p>
        </w:tc>
        <w:tc>
          <w:tcPr>
            <w:tcW w:w="416" w:type="dxa"/>
            <w:noWrap/>
            <w:hideMark/>
          </w:tcPr>
          <w:p w14:paraId="6A36BF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163C2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2149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FD66F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26334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2DA0E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598BF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705AAC7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61980EB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78DA6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45F27B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18354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65AD99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5AE1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795752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BC206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34C5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2887E8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96C18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32F1FDB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7</w:t>
            </w:r>
          </w:p>
        </w:tc>
      </w:tr>
      <w:tr w:rsidR="00270BBF" w:rsidRPr="00270BBF" w14:paraId="413D05AF" w14:textId="77777777" w:rsidTr="00270BBF">
        <w:trPr>
          <w:trHeight w:val="300"/>
        </w:trPr>
        <w:tc>
          <w:tcPr>
            <w:tcW w:w="417" w:type="dxa"/>
            <w:noWrap/>
            <w:hideMark/>
          </w:tcPr>
          <w:p w14:paraId="39E1CD5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59</w:t>
            </w:r>
          </w:p>
        </w:tc>
        <w:tc>
          <w:tcPr>
            <w:tcW w:w="1914" w:type="dxa"/>
            <w:noWrap/>
            <w:hideMark/>
          </w:tcPr>
          <w:p w14:paraId="268F4D03"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Тасеевский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628A2D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0916E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C0900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B6357C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2A6BE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F79EF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43E6145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CA7E7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76C5F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795E6C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CC259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E7AB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0AEC60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F0C6C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0682E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7D8C41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1E8717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D55AF6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B37061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8F0997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w:t>
            </w:r>
          </w:p>
        </w:tc>
      </w:tr>
      <w:tr w:rsidR="00270BBF" w:rsidRPr="00270BBF" w14:paraId="149810A0" w14:textId="77777777" w:rsidTr="00270BBF">
        <w:trPr>
          <w:trHeight w:val="300"/>
        </w:trPr>
        <w:tc>
          <w:tcPr>
            <w:tcW w:w="417" w:type="dxa"/>
            <w:noWrap/>
            <w:hideMark/>
          </w:tcPr>
          <w:p w14:paraId="5D0FEA1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60</w:t>
            </w:r>
          </w:p>
        </w:tc>
        <w:tc>
          <w:tcPr>
            <w:tcW w:w="1914" w:type="dxa"/>
            <w:noWrap/>
            <w:hideMark/>
          </w:tcPr>
          <w:p w14:paraId="4694FE5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Туруханский район</w:t>
            </w:r>
          </w:p>
        </w:tc>
        <w:tc>
          <w:tcPr>
            <w:tcW w:w="416" w:type="dxa"/>
            <w:noWrap/>
            <w:hideMark/>
          </w:tcPr>
          <w:p w14:paraId="5CEE95C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7F551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345F4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3820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31825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61F64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83113B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CE809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62704C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1EF38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1651F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F70617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558CF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B10D85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49AB5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53F527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4B96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3EB65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8A5F06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5103A9D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r>
      <w:tr w:rsidR="00270BBF" w:rsidRPr="00270BBF" w14:paraId="6B2980FC" w14:textId="77777777" w:rsidTr="00270BBF">
        <w:trPr>
          <w:trHeight w:val="300"/>
        </w:trPr>
        <w:tc>
          <w:tcPr>
            <w:tcW w:w="417" w:type="dxa"/>
            <w:noWrap/>
            <w:hideMark/>
          </w:tcPr>
          <w:p w14:paraId="28C28A5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61</w:t>
            </w:r>
          </w:p>
        </w:tc>
        <w:tc>
          <w:tcPr>
            <w:tcW w:w="1914" w:type="dxa"/>
            <w:noWrap/>
            <w:hideMark/>
          </w:tcPr>
          <w:p w14:paraId="4A41F8A2"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Тюхтетский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5FEC2E3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2B542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EB4D4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A3BC2A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1A81D9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9852E3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4A921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D3CA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FFA85E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EF9F1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BB7540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206B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DB86A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9C981E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89F8A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213ED5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83F21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DEA9E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DC731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003778F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273C2D41" w14:textId="77777777" w:rsidTr="00270BBF">
        <w:trPr>
          <w:trHeight w:val="300"/>
        </w:trPr>
        <w:tc>
          <w:tcPr>
            <w:tcW w:w="417" w:type="dxa"/>
            <w:noWrap/>
            <w:hideMark/>
          </w:tcPr>
          <w:p w14:paraId="3246462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62</w:t>
            </w:r>
          </w:p>
        </w:tc>
        <w:tc>
          <w:tcPr>
            <w:tcW w:w="1914" w:type="dxa"/>
            <w:noWrap/>
            <w:hideMark/>
          </w:tcPr>
          <w:p w14:paraId="4CFDF8BE"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Ужурский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463C82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A5A69B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99741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AB468F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562C1BE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536778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459377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456A37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16E49C8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56227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1274076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84C65F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75F0780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5390FA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19C6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CE0A74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7EA1B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0ECF8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3</w:t>
            </w:r>
          </w:p>
        </w:tc>
        <w:tc>
          <w:tcPr>
            <w:tcW w:w="416" w:type="dxa"/>
            <w:noWrap/>
            <w:hideMark/>
          </w:tcPr>
          <w:p w14:paraId="5D3C7D6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74A2DE6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20</w:t>
            </w:r>
          </w:p>
        </w:tc>
      </w:tr>
      <w:tr w:rsidR="00270BBF" w:rsidRPr="00270BBF" w14:paraId="269F4C85" w14:textId="77777777" w:rsidTr="00270BBF">
        <w:trPr>
          <w:trHeight w:val="300"/>
        </w:trPr>
        <w:tc>
          <w:tcPr>
            <w:tcW w:w="417" w:type="dxa"/>
            <w:noWrap/>
            <w:hideMark/>
          </w:tcPr>
          <w:p w14:paraId="4AA0E3D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63</w:t>
            </w:r>
          </w:p>
        </w:tc>
        <w:tc>
          <w:tcPr>
            <w:tcW w:w="1914" w:type="dxa"/>
            <w:noWrap/>
            <w:hideMark/>
          </w:tcPr>
          <w:p w14:paraId="1952798B" w14:textId="77777777" w:rsidR="00270BBF" w:rsidRPr="00270BBF" w:rsidRDefault="00270BBF" w:rsidP="00270BBF">
            <w:pPr>
              <w:rPr>
                <w:rFonts w:ascii="Times New Roman" w:eastAsia="Calibri" w:hAnsi="Times New Roman" w:cs="Times New Roman"/>
                <w:sz w:val="20"/>
                <w:szCs w:val="20"/>
              </w:rPr>
            </w:pPr>
            <w:proofErr w:type="spellStart"/>
            <w:r w:rsidRPr="00270BBF">
              <w:rPr>
                <w:rFonts w:ascii="Times New Roman" w:eastAsia="Calibri" w:hAnsi="Times New Roman" w:cs="Times New Roman"/>
                <w:sz w:val="20"/>
                <w:szCs w:val="20"/>
              </w:rPr>
              <w:t>Уярский</w:t>
            </w:r>
            <w:proofErr w:type="spellEnd"/>
            <w:r w:rsidRPr="00270BBF">
              <w:rPr>
                <w:rFonts w:ascii="Times New Roman" w:eastAsia="Calibri" w:hAnsi="Times New Roman" w:cs="Times New Roman"/>
                <w:sz w:val="20"/>
                <w:szCs w:val="20"/>
              </w:rPr>
              <w:t xml:space="preserve"> район</w:t>
            </w:r>
          </w:p>
        </w:tc>
        <w:tc>
          <w:tcPr>
            <w:tcW w:w="416" w:type="dxa"/>
            <w:noWrap/>
            <w:hideMark/>
          </w:tcPr>
          <w:p w14:paraId="0C0D7E5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CB3EB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69F36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4ABD83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F9189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54A1B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CD5F8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BD744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C77E04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DE452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B4FD71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0FACBB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066273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9FA320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E5D3AD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9A701E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701C74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47A58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9A5C34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474113B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17706826" w14:textId="77777777" w:rsidTr="00270BBF">
        <w:trPr>
          <w:trHeight w:val="300"/>
        </w:trPr>
        <w:tc>
          <w:tcPr>
            <w:tcW w:w="417" w:type="dxa"/>
            <w:noWrap/>
            <w:hideMark/>
          </w:tcPr>
          <w:p w14:paraId="484764C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64</w:t>
            </w:r>
          </w:p>
        </w:tc>
        <w:tc>
          <w:tcPr>
            <w:tcW w:w="1914" w:type="dxa"/>
            <w:noWrap/>
            <w:hideMark/>
          </w:tcPr>
          <w:p w14:paraId="75F1232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Шарыповский район</w:t>
            </w:r>
          </w:p>
        </w:tc>
        <w:tc>
          <w:tcPr>
            <w:tcW w:w="416" w:type="dxa"/>
            <w:noWrap/>
            <w:hideMark/>
          </w:tcPr>
          <w:p w14:paraId="3EDF076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0D2BF21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9F2C6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1A98F2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0E6A1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D1FB7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4A7F2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A1D2BA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C21086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A4C239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5FF5A2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33AB9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4ABCF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340F6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E3A762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3D2DB95"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3B3EA5D1"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D6C0F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5A43360"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6753DDC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r>
      <w:tr w:rsidR="00270BBF" w:rsidRPr="00270BBF" w14:paraId="5C5BE5F9" w14:textId="77777777" w:rsidTr="00270BBF">
        <w:trPr>
          <w:trHeight w:val="300"/>
        </w:trPr>
        <w:tc>
          <w:tcPr>
            <w:tcW w:w="417" w:type="dxa"/>
            <w:noWrap/>
            <w:hideMark/>
          </w:tcPr>
          <w:p w14:paraId="4E58448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65</w:t>
            </w:r>
          </w:p>
        </w:tc>
        <w:tc>
          <w:tcPr>
            <w:tcW w:w="1914" w:type="dxa"/>
            <w:noWrap/>
            <w:hideMark/>
          </w:tcPr>
          <w:p w14:paraId="2B490CB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Шушенский район</w:t>
            </w:r>
          </w:p>
        </w:tc>
        <w:tc>
          <w:tcPr>
            <w:tcW w:w="416" w:type="dxa"/>
            <w:noWrap/>
            <w:hideMark/>
          </w:tcPr>
          <w:p w14:paraId="2C7A7C83"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2077CD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244E0AD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6103C5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4</w:t>
            </w:r>
          </w:p>
        </w:tc>
        <w:tc>
          <w:tcPr>
            <w:tcW w:w="416" w:type="dxa"/>
            <w:noWrap/>
            <w:hideMark/>
          </w:tcPr>
          <w:p w14:paraId="68C58407"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7C66EC5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386943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2CF1A3B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4D22FFE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2C0C30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0773A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0EDCF9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2</w:t>
            </w:r>
          </w:p>
        </w:tc>
        <w:tc>
          <w:tcPr>
            <w:tcW w:w="416" w:type="dxa"/>
            <w:noWrap/>
            <w:hideMark/>
          </w:tcPr>
          <w:p w14:paraId="1E42F8C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A4FBBD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FE6327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D2B201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A7B5E9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9E9665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A08892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24834E3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14</w:t>
            </w:r>
          </w:p>
        </w:tc>
      </w:tr>
      <w:tr w:rsidR="00270BBF" w:rsidRPr="00270BBF" w14:paraId="691A2AC9" w14:textId="77777777" w:rsidTr="00270BBF">
        <w:trPr>
          <w:trHeight w:val="300"/>
        </w:trPr>
        <w:tc>
          <w:tcPr>
            <w:tcW w:w="417" w:type="dxa"/>
            <w:noWrap/>
            <w:hideMark/>
          </w:tcPr>
          <w:p w14:paraId="4C926D6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66</w:t>
            </w:r>
          </w:p>
        </w:tc>
        <w:tc>
          <w:tcPr>
            <w:tcW w:w="1914" w:type="dxa"/>
            <w:noWrap/>
            <w:hideMark/>
          </w:tcPr>
          <w:p w14:paraId="287CE4F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Эвенкийский МР</w:t>
            </w:r>
          </w:p>
        </w:tc>
        <w:tc>
          <w:tcPr>
            <w:tcW w:w="416" w:type="dxa"/>
            <w:noWrap/>
            <w:hideMark/>
          </w:tcPr>
          <w:p w14:paraId="5A6971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A243528"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7A18030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63989BA"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6865580B"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12EF960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C5B8A4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ED553D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8FE047F"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3FF481D"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037E616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26C1A6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283D43F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c>
          <w:tcPr>
            <w:tcW w:w="416" w:type="dxa"/>
            <w:noWrap/>
            <w:hideMark/>
          </w:tcPr>
          <w:p w14:paraId="51657289"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BE7CBC2"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680B116"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52166A24"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40F2B60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416" w:type="dxa"/>
            <w:noWrap/>
            <w:hideMark/>
          </w:tcPr>
          <w:p w14:paraId="3A3EFBCC"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0</w:t>
            </w:r>
          </w:p>
        </w:tc>
        <w:tc>
          <w:tcPr>
            <w:tcW w:w="749" w:type="dxa"/>
            <w:noWrap/>
            <w:hideMark/>
          </w:tcPr>
          <w:p w14:paraId="1D4E8A3E" w14:textId="77777777" w:rsidR="00270BBF" w:rsidRPr="00270BBF" w:rsidRDefault="00270BBF" w:rsidP="00270BBF">
            <w:pPr>
              <w:rPr>
                <w:rFonts w:ascii="Times New Roman" w:eastAsia="Calibri" w:hAnsi="Times New Roman" w:cs="Times New Roman"/>
                <w:sz w:val="20"/>
                <w:szCs w:val="20"/>
              </w:rPr>
            </w:pPr>
            <w:r w:rsidRPr="00270BBF">
              <w:rPr>
                <w:rFonts w:ascii="Times New Roman" w:eastAsia="Calibri" w:hAnsi="Times New Roman" w:cs="Times New Roman"/>
                <w:sz w:val="20"/>
                <w:szCs w:val="20"/>
              </w:rPr>
              <w:t>1</w:t>
            </w:r>
          </w:p>
        </w:tc>
      </w:tr>
      <w:tr w:rsidR="00270BBF" w:rsidRPr="00270BBF" w14:paraId="2FD4CE63" w14:textId="77777777" w:rsidTr="00270BBF">
        <w:trPr>
          <w:trHeight w:val="300"/>
        </w:trPr>
        <w:tc>
          <w:tcPr>
            <w:tcW w:w="2331" w:type="dxa"/>
            <w:gridSpan w:val="2"/>
            <w:noWrap/>
            <w:hideMark/>
          </w:tcPr>
          <w:p w14:paraId="2BE85F0D"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Всего</w:t>
            </w:r>
          </w:p>
        </w:tc>
        <w:tc>
          <w:tcPr>
            <w:tcW w:w="416" w:type="dxa"/>
            <w:noWrap/>
            <w:hideMark/>
          </w:tcPr>
          <w:p w14:paraId="0C933D22"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12</w:t>
            </w:r>
          </w:p>
        </w:tc>
        <w:tc>
          <w:tcPr>
            <w:tcW w:w="416" w:type="dxa"/>
            <w:noWrap/>
            <w:hideMark/>
          </w:tcPr>
          <w:p w14:paraId="079CF8CD"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13</w:t>
            </w:r>
          </w:p>
        </w:tc>
        <w:tc>
          <w:tcPr>
            <w:tcW w:w="416" w:type="dxa"/>
            <w:noWrap/>
            <w:hideMark/>
          </w:tcPr>
          <w:p w14:paraId="2C0193D6"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40</w:t>
            </w:r>
          </w:p>
        </w:tc>
        <w:tc>
          <w:tcPr>
            <w:tcW w:w="416" w:type="dxa"/>
            <w:noWrap/>
            <w:hideMark/>
          </w:tcPr>
          <w:p w14:paraId="53913788"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17</w:t>
            </w:r>
          </w:p>
        </w:tc>
        <w:tc>
          <w:tcPr>
            <w:tcW w:w="416" w:type="dxa"/>
            <w:noWrap/>
            <w:hideMark/>
          </w:tcPr>
          <w:p w14:paraId="050C3E7E"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14</w:t>
            </w:r>
          </w:p>
        </w:tc>
        <w:tc>
          <w:tcPr>
            <w:tcW w:w="416" w:type="dxa"/>
            <w:noWrap/>
            <w:hideMark/>
          </w:tcPr>
          <w:p w14:paraId="41C61255"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39</w:t>
            </w:r>
          </w:p>
        </w:tc>
        <w:tc>
          <w:tcPr>
            <w:tcW w:w="416" w:type="dxa"/>
            <w:noWrap/>
            <w:hideMark/>
          </w:tcPr>
          <w:p w14:paraId="66BA274F"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29</w:t>
            </w:r>
          </w:p>
        </w:tc>
        <w:tc>
          <w:tcPr>
            <w:tcW w:w="416" w:type="dxa"/>
            <w:noWrap/>
            <w:hideMark/>
          </w:tcPr>
          <w:p w14:paraId="0E82F923"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30</w:t>
            </w:r>
          </w:p>
        </w:tc>
        <w:tc>
          <w:tcPr>
            <w:tcW w:w="416" w:type="dxa"/>
            <w:noWrap/>
            <w:hideMark/>
          </w:tcPr>
          <w:p w14:paraId="519C7BB8"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53</w:t>
            </w:r>
          </w:p>
        </w:tc>
        <w:tc>
          <w:tcPr>
            <w:tcW w:w="416" w:type="dxa"/>
            <w:noWrap/>
            <w:hideMark/>
          </w:tcPr>
          <w:p w14:paraId="7B433109"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23</w:t>
            </w:r>
          </w:p>
        </w:tc>
        <w:tc>
          <w:tcPr>
            <w:tcW w:w="416" w:type="dxa"/>
            <w:noWrap/>
            <w:hideMark/>
          </w:tcPr>
          <w:p w14:paraId="5BBD1563"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16</w:t>
            </w:r>
          </w:p>
        </w:tc>
        <w:tc>
          <w:tcPr>
            <w:tcW w:w="416" w:type="dxa"/>
            <w:noWrap/>
            <w:hideMark/>
          </w:tcPr>
          <w:p w14:paraId="7FEA5F30"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44</w:t>
            </w:r>
          </w:p>
        </w:tc>
        <w:tc>
          <w:tcPr>
            <w:tcW w:w="416" w:type="dxa"/>
            <w:noWrap/>
            <w:hideMark/>
          </w:tcPr>
          <w:p w14:paraId="5D52A7AD"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7</w:t>
            </w:r>
          </w:p>
        </w:tc>
        <w:tc>
          <w:tcPr>
            <w:tcW w:w="416" w:type="dxa"/>
            <w:noWrap/>
            <w:hideMark/>
          </w:tcPr>
          <w:p w14:paraId="46F77FC6"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6</w:t>
            </w:r>
          </w:p>
        </w:tc>
        <w:tc>
          <w:tcPr>
            <w:tcW w:w="416" w:type="dxa"/>
            <w:noWrap/>
            <w:hideMark/>
          </w:tcPr>
          <w:p w14:paraId="1FEDA64C"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39</w:t>
            </w:r>
          </w:p>
        </w:tc>
        <w:tc>
          <w:tcPr>
            <w:tcW w:w="416" w:type="dxa"/>
            <w:noWrap/>
            <w:hideMark/>
          </w:tcPr>
          <w:p w14:paraId="7B118381"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21</w:t>
            </w:r>
          </w:p>
        </w:tc>
        <w:tc>
          <w:tcPr>
            <w:tcW w:w="416" w:type="dxa"/>
            <w:noWrap/>
            <w:hideMark/>
          </w:tcPr>
          <w:p w14:paraId="69EEDA28"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10</w:t>
            </w:r>
          </w:p>
        </w:tc>
        <w:tc>
          <w:tcPr>
            <w:tcW w:w="416" w:type="dxa"/>
            <w:noWrap/>
            <w:hideMark/>
          </w:tcPr>
          <w:p w14:paraId="0B3418C3"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12</w:t>
            </w:r>
          </w:p>
        </w:tc>
        <w:tc>
          <w:tcPr>
            <w:tcW w:w="416" w:type="dxa"/>
            <w:noWrap/>
            <w:hideMark/>
          </w:tcPr>
          <w:p w14:paraId="68A6975A"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4</w:t>
            </w:r>
          </w:p>
        </w:tc>
        <w:tc>
          <w:tcPr>
            <w:tcW w:w="749" w:type="dxa"/>
            <w:noWrap/>
            <w:hideMark/>
          </w:tcPr>
          <w:p w14:paraId="5A093F78" w14:textId="77777777" w:rsidR="00270BBF" w:rsidRPr="00270BBF" w:rsidRDefault="00270BBF" w:rsidP="00270BBF">
            <w:pPr>
              <w:rPr>
                <w:rFonts w:ascii="Times New Roman" w:eastAsia="Calibri" w:hAnsi="Times New Roman" w:cs="Times New Roman"/>
                <w:b/>
                <w:bCs/>
                <w:sz w:val="20"/>
                <w:szCs w:val="20"/>
              </w:rPr>
            </w:pPr>
            <w:r w:rsidRPr="00270BBF">
              <w:rPr>
                <w:rFonts w:ascii="Times New Roman" w:eastAsia="Calibri" w:hAnsi="Times New Roman" w:cs="Times New Roman"/>
                <w:b/>
                <w:bCs/>
                <w:sz w:val="20"/>
                <w:szCs w:val="20"/>
              </w:rPr>
              <w:t>429</w:t>
            </w:r>
          </w:p>
        </w:tc>
      </w:tr>
    </w:tbl>
    <w:p w14:paraId="7B7FAE08" w14:textId="77777777" w:rsidR="00270BBF" w:rsidRDefault="00270BBF" w:rsidP="00F66B4D">
      <w:pPr>
        <w:pStyle w:val="a3"/>
        <w:spacing w:line="240" w:lineRule="auto"/>
        <w:ind w:left="0" w:firstLine="567"/>
        <w:jc w:val="both"/>
        <w:rPr>
          <w:rFonts w:ascii="Times New Roman" w:hAnsi="Times New Roman" w:cs="Times New Roman"/>
          <w:sz w:val="24"/>
          <w:szCs w:val="24"/>
        </w:rPr>
      </w:pPr>
    </w:p>
    <w:p w14:paraId="16AF5270" w14:textId="77777777" w:rsidR="00270BBF" w:rsidRDefault="00270BBF" w:rsidP="00F66B4D">
      <w:pPr>
        <w:pStyle w:val="a3"/>
        <w:spacing w:line="240" w:lineRule="auto"/>
        <w:ind w:left="0" w:firstLine="567"/>
        <w:jc w:val="both"/>
        <w:rPr>
          <w:rFonts w:ascii="Times New Roman" w:hAnsi="Times New Roman" w:cs="Times New Roman"/>
          <w:sz w:val="24"/>
          <w:szCs w:val="24"/>
        </w:rPr>
      </w:pPr>
    </w:p>
    <w:p w14:paraId="73D175EE" w14:textId="77777777" w:rsidR="00F2161B" w:rsidRDefault="00CA7EA0" w:rsidP="00F2161B">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данные являются показателем </w:t>
      </w:r>
      <w:r w:rsidR="00367EA4">
        <w:rPr>
          <w:rFonts w:ascii="Times New Roman" w:hAnsi="Times New Roman" w:cs="Times New Roman"/>
          <w:sz w:val="24"/>
          <w:szCs w:val="24"/>
        </w:rPr>
        <w:t>муниципальных систем образования, где фиксируется уровень инновационного развития</w:t>
      </w:r>
      <w:r w:rsidR="00E473DE">
        <w:rPr>
          <w:rFonts w:ascii="Times New Roman" w:hAnsi="Times New Roman" w:cs="Times New Roman"/>
          <w:sz w:val="24"/>
          <w:szCs w:val="24"/>
        </w:rPr>
        <w:t xml:space="preserve"> по предложенным направлениям</w:t>
      </w:r>
      <w:r w:rsidR="00367EA4">
        <w:rPr>
          <w:rFonts w:ascii="Times New Roman" w:hAnsi="Times New Roman" w:cs="Times New Roman"/>
          <w:sz w:val="24"/>
          <w:szCs w:val="24"/>
        </w:rPr>
        <w:t>.</w:t>
      </w:r>
    </w:p>
    <w:p w14:paraId="46667ADF" w14:textId="27048790" w:rsidR="00F66B4D" w:rsidRPr="00F2161B" w:rsidRDefault="00F66B4D" w:rsidP="00F2161B">
      <w:pPr>
        <w:pStyle w:val="a3"/>
        <w:spacing w:line="240" w:lineRule="auto"/>
        <w:ind w:left="0" w:firstLine="567"/>
        <w:jc w:val="both"/>
        <w:rPr>
          <w:rFonts w:ascii="Times New Roman" w:hAnsi="Times New Roman" w:cs="Times New Roman"/>
          <w:sz w:val="24"/>
          <w:szCs w:val="24"/>
        </w:rPr>
      </w:pPr>
      <w:r w:rsidRPr="00DF3352">
        <w:rPr>
          <w:rFonts w:ascii="Times New Roman" w:hAnsi="Times New Roman" w:cs="Times New Roman"/>
          <w:b/>
          <w:sz w:val="24"/>
          <w:szCs w:val="24"/>
        </w:rPr>
        <w:lastRenderedPageBreak/>
        <w:t>4.3.</w:t>
      </w:r>
      <w:r w:rsidR="00D27458">
        <w:rPr>
          <w:rFonts w:ascii="Times New Roman" w:hAnsi="Times New Roman" w:cs="Times New Roman"/>
          <w:b/>
          <w:sz w:val="24"/>
          <w:szCs w:val="24"/>
        </w:rPr>
        <w:t xml:space="preserve"> </w:t>
      </w:r>
      <w:r w:rsidRPr="00DF3352">
        <w:rPr>
          <w:rFonts w:ascii="Times New Roman" w:hAnsi="Times New Roman" w:cs="Times New Roman"/>
          <w:b/>
          <w:sz w:val="24"/>
          <w:szCs w:val="24"/>
        </w:rPr>
        <w:t>Соотношение заявленных и включенных в</w:t>
      </w:r>
      <w:r w:rsidR="00DF3352">
        <w:rPr>
          <w:rFonts w:ascii="Times New Roman" w:hAnsi="Times New Roman" w:cs="Times New Roman"/>
          <w:b/>
          <w:sz w:val="24"/>
          <w:szCs w:val="24"/>
        </w:rPr>
        <w:t xml:space="preserve"> Атлас практик муниципалитетов</w:t>
      </w:r>
      <w:r w:rsidR="00CA1B2B" w:rsidRPr="00CA1B2B">
        <w:rPr>
          <w:rFonts w:ascii="Times New Roman" w:hAnsi="Times New Roman" w:cs="Times New Roman"/>
          <w:b/>
          <w:sz w:val="24"/>
          <w:szCs w:val="24"/>
        </w:rPr>
        <w:t xml:space="preserve"> </w:t>
      </w:r>
      <w:r w:rsidR="00CA1B2B">
        <w:rPr>
          <w:rFonts w:ascii="Times New Roman" w:hAnsi="Times New Roman" w:cs="Times New Roman"/>
          <w:b/>
          <w:sz w:val="24"/>
          <w:szCs w:val="24"/>
        </w:rPr>
        <w:t>в 2021 году</w:t>
      </w:r>
    </w:p>
    <w:p w14:paraId="3931304C" w14:textId="2FE50ACF" w:rsidR="00AF0A81" w:rsidRDefault="006B5343" w:rsidP="00AF0A81">
      <w:pPr>
        <w:pStyle w:val="a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показателем качества образовательных практик муниципальных систем образования является </w:t>
      </w:r>
      <w:r w:rsidR="000D6A01">
        <w:rPr>
          <w:rFonts w:ascii="Times New Roman" w:hAnsi="Times New Roman" w:cs="Times New Roman"/>
          <w:sz w:val="24"/>
          <w:szCs w:val="24"/>
        </w:rPr>
        <w:t>степень установленных уровней по отношению к изначально заявленным практикам.</w:t>
      </w:r>
      <w:r w:rsidR="00AF0A81">
        <w:rPr>
          <w:rFonts w:ascii="Times New Roman" w:hAnsi="Times New Roman" w:cs="Times New Roman"/>
          <w:sz w:val="24"/>
          <w:szCs w:val="24"/>
        </w:rPr>
        <w:t xml:space="preserve"> </w:t>
      </w:r>
      <w:r w:rsidR="000D6A01">
        <w:rPr>
          <w:rFonts w:ascii="Times New Roman" w:hAnsi="Times New Roman" w:cs="Times New Roman"/>
          <w:sz w:val="24"/>
          <w:szCs w:val="24"/>
        </w:rPr>
        <w:t>Ниже предста</w:t>
      </w:r>
      <w:r w:rsidR="00C52C4B">
        <w:rPr>
          <w:rFonts w:ascii="Times New Roman" w:hAnsi="Times New Roman" w:cs="Times New Roman"/>
          <w:sz w:val="24"/>
          <w:szCs w:val="24"/>
        </w:rPr>
        <w:t xml:space="preserve">влены диаграммы, на </w:t>
      </w:r>
      <w:r w:rsidR="00467E85">
        <w:rPr>
          <w:rFonts w:ascii="Times New Roman" w:hAnsi="Times New Roman" w:cs="Times New Roman"/>
          <w:sz w:val="24"/>
          <w:szCs w:val="24"/>
        </w:rPr>
        <w:t>которых демонстрируется</w:t>
      </w:r>
      <w:r w:rsidR="000D6A01">
        <w:rPr>
          <w:rFonts w:ascii="Times New Roman" w:hAnsi="Times New Roman" w:cs="Times New Roman"/>
          <w:sz w:val="24"/>
          <w:szCs w:val="24"/>
        </w:rPr>
        <w:t xml:space="preserve"> данное соотношение в разрезе округов</w:t>
      </w:r>
      <w:r w:rsidR="00AF0A81">
        <w:rPr>
          <w:rFonts w:ascii="Times New Roman" w:hAnsi="Times New Roman" w:cs="Times New Roman"/>
          <w:sz w:val="24"/>
          <w:szCs w:val="24"/>
        </w:rPr>
        <w:t>.</w:t>
      </w:r>
    </w:p>
    <w:p w14:paraId="2BFBC051" w14:textId="77777777" w:rsidR="00F2161B" w:rsidRDefault="00F2161B" w:rsidP="00AF0A81">
      <w:pPr>
        <w:pStyle w:val="a3"/>
        <w:spacing w:line="240" w:lineRule="auto"/>
        <w:ind w:left="0" w:firstLine="567"/>
        <w:jc w:val="right"/>
        <w:rPr>
          <w:rFonts w:ascii="Times New Roman" w:hAnsi="Times New Roman" w:cs="Times New Roman"/>
          <w:b/>
          <w:sz w:val="24"/>
          <w:szCs w:val="24"/>
        </w:rPr>
      </w:pPr>
    </w:p>
    <w:p w14:paraId="4ADB5123" w14:textId="77777777" w:rsidR="00F2161B" w:rsidRDefault="00F2161B" w:rsidP="00AF0A81">
      <w:pPr>
        <w:pStyle w:val="a3"/>
        <w:spacing w:line="240" w:lineRule="auto"/>
        <w:ind w:left="0" w:firstLine="567"/>
        <w:jc w:val="right"/>
        <w:rPr>
          <w:rFonts w:ascii="Times New Roman" w:hAnsi="Times New Roman" w:cs="Times New Roman"/>
          <w:b/>
          <w:sz w:val="24"/>
          <w:szCs w:val="24"/>
        </w:rPr>
      </w:pPr>
    </w:p>
    <w:p w14:paraId="42555276" w14:textId="77777777" w:rsidR="00F2161B" w:rsidRDefault="00F2161B" w:rsidP="00AF0A81">
      <w:pPr>
        <w:pStyle w:val="a3"/>
        <w:spacing w:line="240" w:lineRule="auto"/>
        <w:ind w:left="0" w:firstLine="567"/>
        <w:jc w:val="right"/>
        <w:rPr>
          <w:rFonts w:ascii="Times New Roman" w:hAnsi="Times New Roman" w:cs="Times New Roman"/>
          <w:b/>
          <w:sz w:val="24"/>
          <w:szCs w:val="24"/>
        </w:rPr>
      </w:pPr>
    </w:p>
    <w:p w14:paraId="3F3E6CAF" w14:textId="77777777" w:rsidR="00F2161B" w:rsidRDefault="00F2161B" w:rsidP="00AF0A81">
      <w:pPr>
        <w:pStyle w:val="a3"/>
        <w:spacing w:line="240" w:lineRule="auto"/>
        <w:ind w:left="0" w:firstLine="567"/>
        <w:jc w:val="right"/>
        <w:rPr>
          <w:rFonts w:ascii="Times New Roman" w:hAnsi="Times New Roman" w:cs="Times New Roman"/>
          <w:b/>
          <w:sz w:val="24"/>
          <w:szCs w:val="24"/>
        </w:rPr>
      </w:pPr>
    </w:p>
    <w:p w14:paraId="1563F841" w14:textId="77777777" w:rsidR="00F2161B" w:rsidRDefault="00F2161B" w:rsidP="00AF0A81">
      <w:pPr>
        <w:pStyle w:val="a3"/>
        <w:spacing w:line="240" w:lineRule="auto"/>
        <w:ind w:left="0" w:firstLine="567"/>
        <w:jc w:val="right"/>
        <w:rPr>
          <w:rFonts w:ascii="Times New Roman" w:hAnsi="Times New Roman" w:cs="Times New Roman"/>
          <w:b/>
          <w:sz w:val="24"/>
          <w:szCs w:val="24"/>
        </w:rPr>
      </w:pPr>
    </w:p>
    <w:p w14:paraId="1B2C907F" w14:textId="58DC4586" w:rsidR="009D54B9" w:rsidRPr="00AF0A81" w:rsidRDefault="00F66AB2" w:rsidP="00AF0A81">
      <w:pPr>
        <w:pStyle w:val="a3"/>
        <w:spacing w:line="240" w:lineRule="auto"/>
        <w:ind w:left="0" w:firstLine="567"/>
        <w:jc w:val="right"/>
        <w:rPr>
          <w:rFonts w:ascii="Times New Roman" w:hAnsi="Times New Roman" w:cs="Times New Roman"/>
          <w:sz w:val="24"/>
          <w:szCs w:val="24"/>
        </w:rPr>
      </w:pPr>
      <w:r w:rsidRPr="000D6A01">
        <w:rPr>
          <w:rFonts w:ascii="Times New Roman" w:hAnsi="Times New Roman" w:cs="Times New Roman"/>
          <w:b/>
          <w:sz w:val="24"/>
          <w:szCs w:val="24"/>
        </w:rPr>
        <w:t>Диаграмма</w:t>
      </w:r>
      <w:r w:rsidR="00245384" w:rsidRPr="000D6A01">
        <w:rPr>
          <w:rFonts w:ascii="Times New Roman" w:hAnsi="Times New Roman" w:cs="Times New Roman"/>
          <w:b/>
          <w:sz w:val="24"/>
          <w:szCs w:val="24"/>
        </w:rPr>
        <w:t xml:space="preserve"> </w:t>
      </w:r>
      <w:r w:rsidR="00A97120">
        <w:rPr>
          <w:rFonts w:ascii="Times New Roman" w:hAnsi="Times New Roman" w:cs="Times New Roman"/>
          <w:b/>
          <w:sz w:val="24"/>
          <w:szCs w:val="24"/>
        </w:rPr>
        <w:t>6</w:t>
      </w:r>
    </w:p>
    <w:p w14:paraId="5A411A9B" w14:textId="2F6496D0" w:rsidR="009D54B9" w:rsidRPr="00F66AB2" w:rsidRDefault="00722731"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 xml:space="preserve">Соотношение </w:t>
      </w:r>
      <w:r w:rsidR="008964CD">
        <w:rPr>
          <w:rFonts w:ascii="Times New Roman" w:hAnsi="Times New Roman" w:cs="Times New Roman"/>
          <w:b/>
          <w:sz w:val="24"/>
          <w:szCs w:val="24"/>
        </w:rPr>
        <w:t xml:space="preserve">количества </w:t>
      </w:r>
      <w:r w:rsidRPr="00F66AB2">
        <w:rPr>
          <w:rFonts w:ascii="Times New Roman" w:hAnsi="Times New Roman" w:cs="Times New Roman"/>
          <w:b/>
          <w:sz w:val="24"/>
          <w:szCs w:val="24"/>
        </w:rPr>
        <w:t xml:space="preserve">заявленных и включенных в Атлас практик муниципалитетов Северного, Северо-Восточного, </w:t>
      </w:r>
      <w:proofErr w:type="spellStart"/>
      <w:r w:rsidRPr="00F66AB2">
        <w:rPr>
          <w:rFonts w:ascii="Times New Roman" w:hAnsi="Times New Roman" w:cs="Times New Roman"/>
          <w:b/>
          <w:sz w:val="24"/>
          <w:szCs w:val="24"/>
        </w:rPr>
        <w:t>Приенисейского</w:t>
      </w:r>
      <w:proofErr w:type="spellEnd"/>
      <w:r w:rsidRPr="00F66AB2">
        <w:rPr>
          <w:rFonts w:ascii="Times New Roman" w:hAnsi="Times New Roman" w:cs="Times New Roman"/>
          <w:b/>
          <w:sz w:val="24"/>
          <w:szCs w:val="24"/>
        </w:rPr>
        <w:t xml:space="preserve"> округов</w:t>
      </w:r>
    </w:p>
    <w:p w14:paraId="0EA6A58C" w14:textId="77777777" w:rsidR="00F66AB2" w:rsidRPr="00F66AB2" w:rsidRDefault="00F66AB2" w:rsidP="001C4DFA">
      <w:pPr>
        <w:pStyle w:val="a3"/>
        <w:spacing w:line="240" w:lineRule="auto"/>
        <w:ind w:left="0"/>
        <w:jc w:val="center"/>
        <w:rPr>
          <w:rFonts w:ascii="Times New Roman" w:hAnsi="Times New Roman" w:cs="Times New Roman"/>
          <w:b/>
          <w:sz w:val="24"/>
          <w:szCs w:val="24"/>
        </w:rPr>
      </w:pPr>
    </w:p>
    <w:p w14:paraId="2A299B4A" w14:textId="77777777" w:rsidR="00F66AB2" w:rsidRDefault="00F66AB2" w:rsidP="001C4DFA">
      <w:pPr>
        <w:pStyle w:val="a3"/>
        <w:spacing w:line="240" w:lineRule="auto"/>
        <w:ind w:left="0"/>
        <w:jc w:val="center"/>
        <w:rPr>
          <w:rFonts w:ascii="Times New Roman" w:hAnsi="Times New Roman" w:cs="Times New Roman"/>
          <w:b/>
          <w:sz w:val="28"/>
          <w:szCs w:val="28"/>
        </w:rPr>
      </w:pPr>
    </w:p>
    <w:p w14:paraId="19373EE6" w14:textId="77777777" w:rsidR="00F66AB2" w:rsidRDefault="00F66AB2" w:rsidP="001C4DFA">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AB79ACF" wp14:editId="5F1019CE">
            <wp:extent cx="5546863" cy="3019330"/>
            <wp:effectExtent l="0" t="0" r="1587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8A3DE7" w14:textId="77777777" w:rsidR="00F2161B" w:rsidRDefault="00F2161B" w:rsidP="001C4DFA">
      <w:pPr>
        <w:spacing w:line="240" w:lineRule="auto"/>
        <w:jc w:val="right"/>
        <w:rPr>
          <w:rFonts w:ascii="Times New Roman" w:hAnsi="Times New Roman" w:cs="Times New Roman"/>
          <w:b/>
          <w:sz w:val="24"/>
          <w:szCs w:val="24"/>
        </w:rPr>
      </w:pPr>
    </w:p>
    <w:p w14:paraId="7AF4D27C" w14:textId="77777777" w:rsidR="00F2161B" w:rsidRDefault="00F2161B" w:rsidP="001C4DFA">
      <w:pPr>
        <w:spacing w:line="240" w:lineRule="auto"/>
        <w:jc w:val="right"/>
        <w:rPr>
          <w:rFonts w:ascii="Times New Roman" w:hAnsi="Times New Roman" w:cs="Times New Roman"/>
          <w:b/>
          <w:sz w:val="24"/>
          <w:szCs w:val="24"/>
        </w:rPr>
      </w:pPr>
    </w:p>
    <w:p w14:paraId="1B74FD12" w14:textId="77777777" w:rsidR="00F2161B" w:rsidRDefault="00F2161B" w:rsidP="001C4DFA">
      <w:pPr>
        <w:spacing w:line="240" w:lineRule="auto"/>
        <w:jc w:val="right"/>
        <w:rPr>
          <w:rFonts w:ascii="Times New Roman" w:hAnsi="Times New Roman" w:cs="Times New Roman"/>
          <w:b/>
          <w:sz w:val="24"/>
          <w:szCs w:val="24"/>
        </w:rPr>
      </w:pPr>
    </w:p>
    <w:p w14:paraId="7774CF4C" w14:textId="1D3BD55C" w:rsidR="0056250C" w:rsidRPr="004C7B6F" w:rsidRDefault="0056250C"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7</w:t>
      </w:r>
    </w:p>
    <w:p w14:paraId="0B3D9023" w14:textId="6152799C" w:rsidR="0056250C" w:rsidRDefault="0056250C"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 xml:space="preserve">Соотношение </w:t>
      </w:r>
      <w:r w:rsidR="008964CD">
        <w:rPr>
          <w:rFonts w:ascii="Times New Roman" w:hAnsi="Times New Roman" w:cs="Times New Roman"/>
          <w:b/>
          <w:sz w:val="24"/>
          <w:szCs w:val="24"/>
        </w:rPr>
        <w:t xml:space="preserve">количества </w:t>
      </w:r>
      <w:r w:rsidRPr="00F66AB2">
        <w:rPr>
          <w:rFonts w:ascii="Times New Roman" w:hAnsi="Times New Roman" w:cs="Times New Roman"/>
          <w:b/>
          <w:sz w:val="24"/>
          <w:szCs w:val="24"/>
        </w:rPr>
        <w:t>заявленных и включенных в Атлас практик му</w:t>
      </w:r>
      <w:r>
        <w:rPr>
          <w:rFonts w:ascii="Times New Roman" w:hAnsi="Times New Roman" w:cs="Times New Roman"/>
          <w:b/>
          <w:sz w:val="24"/>
          <w:szCs w:val="24"/>
        </w:rPr>
        <w:t xml:space="preserve">ниципалитетов </w:t>
      </w:r>
      <w:r w:rsidRPr="00F66AB2">
        <w:rPr>
          <w:rFonts w:ascii="Times New Roman" w:hAnsi="Times New Roman" w:cs="Times New Roman"/>
          <w:b/>
          <w:sz w:val="24"/>
          <w:szCs w:val="24"/>
        </w:rPr>
        <w:t>Восточного</w:t>
      </w:r>
      <w:r>
        <w:rPr>
          <w:rFonts w:ascii="Times New Roman" w:hAnsi="Times New Roman" w:cs="Times New Roman"/>
          <w:b/>
          <w:sz w:val="24"/>
          <w:szCs w:val="24"/>
        </w:rPr>
        <w:t xml:space="preserve"> округа</w:t>
      </w:r>
    </w:p>
    <w:p w14:paraId="53CF426A" w14:textId="77777777" w:rsidR="004C7B6F" w:rsidRDefault="004C7B6F" w:rsidP="001C4DFA">
      <w:pPr>
        <w:pStyle w:val="a3"/>
        <w:spacing w:line="240" w:lineRule="auto"/>
        <w:ind w:left="0"/>
        <w:jc w:val="center"/>
        <w:rPr>
          <w:rFonts w:ascii="Times New Roman" w:hAnsi="Times New Roman" w:cs="Times New Roman"/>
          <w:b/>
          <w:sz w:val="24"/>
          <w:szCs w:val="24"/>
        </w:rPr>
      </w:pPr>
    </w:p>
    <w:p w14:paraId="5133C315" w14:textId="77777777" w:rsidR="004C7B6F" w:rsidRDefault="004C7B6F" w:rsidP="001C4DFA">
      <w:pPr>
        <w:pStyle w:val="a3"/>
        <w:spacing w:line="240" w:lineRule="auto"/>
        <w:ind w:left="0"/>
        <w:jc w:val="center"/>
        <w:rPr>
          <w:rFonts w:ascii="Times New Roman" w:hAnsi="Times New Roman" w:cs="Times New Roman"/>
          <w:b/>
          <w:sz w:val="24"/>
          <w:szCs w:val="24"/>
        </w:rPr>
      </w:pPr>
    </w:p>
    <w:p w14:paraId="49CFF005" w14:textId="77777777" w:rsidR="004C7B6F" w:rsidRPr="00F66AB2" w:rsidRDefault="004C7B6F"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14:anchorId="3B4B2EC9" wp14:editId="7C40AD4C">
            <wp:extent cx="5282697" cy="3137025"/>
            <wp:effectExtent l="0" t="0" r="13335"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37BF2A" w14:textId="3D8B7455" w:rsidR="004C7B6F" w:rsidRPr="004C7B6F" w:rsidRDefault="004C7B6F"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8</w:t>
      </w:r>
    </w:p>
    <w:p w14:paraId="7AAD95CE" w14:textId="77777777" w:rsidR="004C7B6F" w:rsidRPr="00F66AB2" w:rsidRDefault="004C7B6F" w:rsidP="001C4DFA">
      <w:pPr>
        <w:pStyle w:val="a3"/>
        <w:spacing w:line="240" w:lineRule="auto"/>
        <w:ind w:left="0"/>
        <w:jc w:val="center"/>
        <w:rPr>
          <w:rFonts w:ascii="Times New Roman" w:hAnsi="Times New Roman" w:cs="Times New Roman"/>
          <w:b/>
          <w:sz w:val="24"/>
          <w:szCs w:val="24"/>
        </w:rPr>
      </w:pPr>
    </w:p>
    <w:p w14:paraId="70590116" w14:textId="35039F00" w:rsidR="004C7B6F" w:rsidRDefault="004C7B6F"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 xml:space="preserve">Соотношение </w:t>
      </w:r>
      <w:r w:rsidR="008964CD">
        <w:rPr>
          <w:rFonts w:ascii="Times New Roman" w:hAnsi="Times New Roman" w:cs="Times New Roman"/>
          <w:b/>
          <w:sz w:val="24"/>
          <w:szCs w:val="24"/>
        </w:rPr>
        <w:t xml:space="preserve">количества </w:t>
      </w:r>
      <w:r w:rsidRPr="00F66AB2">
        <w:rPr>
          <w:rFonts w:ascii="Times New Roman" w:hAnsi="Times New Roman" w:cs="Times New Roman"/>
          <w:b/>
          <w:sz w:val="24"/>
          <w:szCs w:val="24"/>
        </w:rPr>
        <w:t>заявленных и включенных в Атлас практик му</w:t>
      </w:r>
      <w:r>
        <w:rPr>
          <w:rFonts w:ascii="Times New Roman" w:hAnsi="Times New Roman" w:cs="Times New Roman"/>
          <w:b/>
          <w:sz w:val="24"/>
          <w:szCs w:val="24"/>
        </w:rPr>
        <w:t>ниципалитетов Центрального округа</w:t>
      </w:r>
    </w:p>
    <w:p w14:paraId="218B8F92" w14:textId="77777777" w:rsidR="00FA22AB" w:rsidRDefault="00FA22AB" w:rsidP="001C4DFA">
      <w:pPr>
        <w:pStyle w:val="a3"/>
        <w:spacing w:line="240" w:lineRule="auto"/>
        <w:ind w:left="0"/>
        <w:jc w:val="center"/>
        <w:rPr>
          <w:rFonts w:ascii="Times New Roman" w:hAnsi="Times New Roman" w:cs="Times New Roman"/>
          <w:b/>
          <w:sz w:val="24"/>
          <w:szCs w:val="24"/>
        </w:rPr>
      </w:pPr>
    </w:p>
    <w:p w14:paraId="56FF6633" w14:textId="77777777" w:rsidR="00AF0A81" w:rsidRDefault="00FA22AB" w:rsidP="00AF0A81">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3C26B921" wp14:editId="03AB5C84">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6FA6F9" w14:textId="77777777" w:rsidR="00F2161B" w:rsidRDefault="00F2161B" w:rsidP="00AF0A81">
      <w:pPr>
        <w:pStyle w:val="a3"/>
        <w:spacing w:line="240" w:lineRule="auto"/>
        <w:ind w:left="0"/>
        <w:jc w:val="right"/>
        <w:rPr>
          <w:rFonts w:ascii="Times New Roman" w:hAnsi="Times New Roman" w:cs="Times New Roman"/>
          <w:b/>
          <w:sz w:val="24"/>
          <w:szCs w:val="24"/>
        </w:rPr>
      </w:pPr>
    </w:p>
    <w:p w14:paraId="1525DAEC" w14:textId="77777777" w:rsidR="00F2161B" w:rsidRDefault="00F2161B" w:rsidP="00AF0A81">
      <w:pPr>
        <w:pStyle w:val="a3"/>
        <w:spacing w:line="240" w:lineRule="auto"/>
        <w:ind w:left="0"/>
        <w:jc w:val="right"/>
        <w:rPr>
          <w:rFonts w:ascii="Times New Roman" w:hAnsi="Times New Roman" w:cs="Times New Roman"/>
          <w:b/>
          <w:sz w:val="24"/>
          <w:szCs w:val="24"/>
        </w:rPr>
      </w:pPr>
    </w:p>
    <w:p w14:paraId="52508E0E" w14:textId="77777777" w:rsidR="00F2161B" w:rsidRDefault="00F2161B" w:rsidP="00AF0A81">
      <w:pPr>
        <w:pStyle w:val="a3"/>
        <w:spacing w:line="240" w:lineRule="auto"/>
        <w:ind w:left="0"/>
        <w:jc w:val="right"/>
        <w:rPr>
          <w:rFonts w:ascii="Times New Roman" w:hAnsi="Times New Roman" w:cs="Times New Roman"/>
          <w:b/>
          <w:sz w:val="24"/>
          <w:szCs w:val="24"/>
        </w:rPr>
      </w:pPr>
    </w:p>
    <w:p w14:paraId="32B6E83F" w14:textId="77777777" w:rsidR="00F2161B" w:rsidRDefault="00F2161B" w:rsidP="00AF0A81">
      <w:pPr>
        <w:pStyle w:val="a3"/>
        <w:spacing w:line="240" w:lineRule="auto"/>
        <w:ind w:left="0"/>
        <w:jc w:val="right"/>
        <w:rPr>
          <w:rFonts w:ascii="Times New Roman" w:hAnsi="Times New Roman" w:cs="Times New Roman"/>
          <w:b/>
          <w:sz w:val="24"/>
          <w:szCs w:val="24"/>
        </w:rPr>
      </w:pPr>
    </w:p>
    <w:p w14:paraId="325B8FAD" w14:textId="77777777" w:rsidR="00F2161B" w:rsidRDefault="00F2161B" w:rsidP="00AF0A81">
      <w:pPr>
        <w:pStyle w:val="a3"/>
        <w:spacing w:line="240" w:lineRule="auto"/>
        <w:ind w:left="0"/>
        <w:jc w:val="right"/>
        <w:rPr>
          <w:rFonts w:ascii="Times New Roman" w:hAnsi="Times New Roman" w:cs="Times New Roman"/>
          <w:b/>
          <w:sz w:val="24"/>
          <w:szCs w:val="24"/>
        </w:rPr>
      </w:pPr>
    </w:p>
    <w:p w14:paraId="0CDDE933" w14:textId="77777777" w:rsidR="00F2161B" w:rsidRDefault="00F2161B" w:rsidP="00AF0A81">
      <w:pPr>
        <w:pStyle w:val="a3"/>
        <w:spacing w:line="240" w:lineRule="auto"/>
        <w:ind w:left="0"/>
        <w:jc w:val="right"/>
        <w:rPr>
          <w:rFonts w:ascii="Times New Roman" w:hAnsi="Times New Roman" w:cs="Times New Roman"/>
          <w:b/>
          <w:sz w:val="24"/>
          <w:szCs w:val="24"/>
        </w:rPr>
      </w:pPr>
    </w:p>
    <w:p w14:paraId="3D90D7B9" w14:textId="77777777" w:rsidR="00F2161B" w:rsidRDefault="00F2161B" w:rsidP="00AF0A81">
      <w:pPr>
        <w:pStyle w:val="a3"/>
        <w:spacing w:line="240" w:lineRule="auto"/>
        <w:ind w:left="0"/>
        <w:jc w:val="right"/>
        <w:rPr>
          <w:rFonts w:ascii="Times New Roman" w:hAnsi="Times New Roman" w:cs="Times New Roman"/>
          <w:b/>
          <w:sz w:val="24"/>
          <w:szCs w:val="24"/>
        </w:rPr>
      </w:pPr>
    </w:p>
    <w:p w14:paraId="6C9FDE1F" w14:textId="38480266" w:rsidR="00491335" w:rsidRPr="004C7B6F" w:rsidRDefault="00491335" w:rsidP="00AF0A81">
      <w:pPr>
        <w:pStyle w:val="a3"/>
        <w:spacing w:line="240" w:lineRule="auto"/>
        <w:ind w:left="0"/>
        <w:jc w:val="right"/>
        <w:rPr>
          <w:rFonts w:ascii="Times New Roman" w:hAnsi="Times New Roman" w:cs="Times New Roman"/>
          <w:b/>
          <w:sz w:val="24"/>
          <w:szCs w:val="24"/>
        </w:rPr>
      </w:pPr>
      <w:r w:rsidRPr="004C7B6F">
        <w:rPr>
          <w:rFonts w:ascii="Times New Roman" w:hAnsi="Times New Roman" w:cs="Times New Roman"/>
          <w:b/>
          <w:sz w:val="24"/>
          <w:szCs w:val="24"/>
        </w:rPr>
        <w:lastRenderedPageBreak/>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9</w:t>
      </w:r>
    </w:p>
    <w:p w14:paraId="4C193D87" w14:textId="77777777" w:rsidR="00491335" w:rsidRPr="00F66AB2" w:rsidRDefault="00491335" w:rsidP="001C4DFA">
      <w:pPr>
        <w:pStyle w:val="a3"/>
        <w:spacing w:line="240" w:lineRule="auto"/>
        <w:ind w:left="0"/>
        <w:jc w:val="center"/>
        <w:rPr>
          <w:rFonts w:ascii="Times New Roman" w:hAnsi="Times New Roman" w:cs="Times New Roman"/>
          <w:b/>
          <w:sz w:val="24"/>
          <w:szCs w:val="24"/>
        </w:rPr>
      </w:pPr>
    </w:p>
    <w:p w14:paraId="7F5A3E07" w14:textId="09E08E65" w:rsidR="00491335" w:rsidRDefault="00491335"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 xml:space="preserve">Соотношение </w:t>
      </w:r>
      <w:r w:rsidR="008964CD">
        <w:rPr>
          <w:rFonts w:ascii="Times New Roman" w:hAnsi="Times New Roman" w:cs="Times New Roman"/>
          <w:b/>
          <w:sz w:val="24"/>
          <w:szCs w:val="24"/>
        </w:rPr>
        <w:t xml:space="preserve">количества </w:t>
      </w:r>
      <w:r w:rsidRPr="00F66AB2">
        <w:rPr>
          <w:rFonts w:ascii="Times New Roman" w:hAnsi="Times New Roman" w:cs="Times New Roman"/>
          <w:b/>
          <w:sz w:val="24"/>
          <w:szCs w:val="24"/>
        </w:rPr>
        <w:t>заявленных и включенных в Атлас практик му</w:t>
      </w:r>
      <w:r>
        <w:rPr>
          <w:rFonts w:ascii="Times New Roman" w:hAnsi="Times New Roman" w:cs="Times New Roman"/>
          <w:b/>
          <w:sz w:val="24"/>
          <w:szCs w:val="24"/>
        </w:rPr>
        <w:t>ниципалитетов Западного округа</w:t>
      </w:r>
    </w:p>
    <w:p w14:paraId="440A9884" w14:textId="77777777" w:rsidR="00491335" w:rsidRDefault="00491335" w:rsidP="001C4DFA">
      <w:pPr>
        <w:pStyle w:val="a3"/>
        <w:spacing w:line="240" w:lineRule="auto"/>
        <w:ind w:left="0"/>
        <w:jc w:val="center"/>
        <w:rPr>
          <w:rFonts w:ascii="Times New Roman" w:hAnsi="Times New Roman" w:cs="Times New Roman"/>
          <w:b/>
          <w:sz w:val="24"/>
          <w:szCs w:val="24"/>
        </w:rPr>
      </w:pPr>
    </w:p>
    <w:p w14:paraId="6589D119" w14:textId="77777777" w:rsidR="00AF0997" w:rsidRDefault="005A6C4A" w:rsidP="001C4DFA">
      <w:pPr>
        <w:pStyle w:val="a3"/>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A8E3008" wp14:editId="4AE7312B">
            <wp:extent cx="5934075" cy="32004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27A16B" w14:textId="77777777" w:rsidR="00BD1360" w:rsidRDefault="00BD1360" w:rsidP="001C4DFA">
      <w:pPr>
        <w:spacing w:line="240" w:lineRule="auto"/>
        <w:jc w:val="right"/>
        <w:rPr>
          <w:rFonts w:ascii="Times New Roman" w:hAnsi="Times New Roman" w:cs="Times New Roman"/>
          <w:b/>
          <w:sz w:val="24"/>
          <w:szCs w:val="24"/>
        </w:rPr>
      </w:pPr>
    </w:p>
    <w:p w14:paraId="526870F1" w14:textId="05E900F9" w:rsidR="00EC0E75" w:rsidRPr="004C7B6F" w:rsidRDefault="00EC0E75" w:rsidP="001C4DFA">
      <w:pPr>
        <w:spacing w:line="240" w:lineRule="auto"/>
        <w:jc w:val="right"/>
        <w:rPr>
          <w:rFonts w:ascii="Times New Roman" w:hAnsi="Times New Roman" w:cs="Times New Roman"/>
          <w:b/>
          <w:sz w:val="24"/>
          <w:szCs w:val="24"/>
        </w:rPr>
      </w:pPr>
      <w:r w:rsidRPr="004C7B6F">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10</w:t>
      </w:r>
    </w:p>
    <w:p w14:paraId="0BC1BD1F" w14:textId="77777777" w:rsidR="00EC0E75" w:rsidRPr="00F66AB2" w:rsidRDefault="00EC0E75" w:rsidP="001C4DFA">
      <w:pPr>
        <w:pStyle w:val="a3"/>
        <w:spacing w:line="240" w:lineRule="auto"/>
        <w:ind w:left="0"/>
        <w:jc w:val="center"/>
        <w:rPr>
          <w:rFonts w:ascii="Times New Roman" w:hAnsi="Times New Roman" w:cs="Times New Roman"/>
          <w:b/>
          <w:sz w:val="24"/>
          <w:szCs w:val="24"/>
        </w:rPr>
      </w:pPr>
    </w:p>
    <w:p w14:paraId="2281137F" w14:textId="1EB41999" w:rsidR="00EC0E75" w:rsidRDefault="00EC0E75" w:rsidP="001C4DFA">
      <w:pPr>
        <w:pStyle w:val="a3"/>
        <w:spacing w:line="240" w:lineRule="auto"/>
        <w:ind w:left="0"/>
        <w:jc w:val="center"/>
        <w:rPr>
          <w:rFonts w:ascii="Times New Roman" w:hAnsi="Times New Roman" w:cs="Times New Roman"/>
          <w:b/>
          <w:sz w:val="24"/>
          <w:szCs w:val="24"/>
        </w:rPr>
      </w:pPr>
      <w:r w:rsidRPr="00F66AB2">
        <w:rPr>
          <w:rFonts w:ascii="Times New Roman" w:hAnsi="Times New Roman" w:cs="Times New Roman"/>
          <w:b/>
          <w:sz w:val="24"/>
          <w:szCs w:val="24"/>
        </w:rPr>
        <w:t xml:space="preserve">Соотношение </w:t>
      </w:r>
      <w:r w:rsidR="008964CD">
        <w:rPr>
          <w:rFonts w:ascii="Times New Roman" w:hAnsi="Times New Roman" w:cs="Times New Roman"/>
          <w:b/>
          <w:sz w:val="24"/>
          <w:szCs w:val="24"/>
        </w:rPr>
        <w:t xml:space="preserve">количества </w:t>
      </w:r>
      <w:r w:rsidRPr="00F66AB2">
        <w:rPr>
          <w:rFonts w:ascii="Times New Roman" w:hAnsi="Times New Roman" w:cs="Times New Roman"/>
          <w:b/>
          <w:sz w:val="24"/>
          <w:szCs w:val="24"/>
        </w:rPr>
        <w:t>заявленных и включенных в Атлас практик му</w:t>
      </w:r>
      <w:r>
        <w:rPr>
          <w:rFonts w:ascii="Times New Roman" w:hAnsi="Times New Roman" w:cs="Times New Roman"/>
          <w:b/>
          <w:sz w:val="24"/>
          <w:szCs w:val="24"/>
        </w:rPr>
        <w:t>ниципалитетов Южного округа</w:t>
      </w:r>
    </w:p>
    <w:p w14:paraId="4CD5C2AE" w14:textId="77777777" w:rsidR="00EC0E75" w:rsidRDefault="00EC0E75" w:rsidP="001C4DFA">
      <w:pPr>
        <w:pStyle w:val="a3"/>
        <w:spacing w:line="240" w:lineRule="auto"/>
        <w:ind w:left="0"/>
        <w:jc w:val="center"/>
        <w:rPr>
          <w:rFonts w:ascii="Times New Roman" w:hAnsi="Times New Roman" w:cs="Times New Roman"/>
          <w:b/>
          <w:sz w:val="24"/>
          <w:szCs w:val="24"/>
        </w:rPr>
      </w:pPr>
    </w:p>
    <w:p w14:paraId="5C0D646C" w14:textId="77777777" w:rsidR="00D93AE3" w:rsidRDefault="00DA4F30" w:rsidP="00D93AE3">
      <w:pPr>
        <w:pStyle w:val="a3"/>
        <w:spacing w:line="240" w:lineRule="auto"/>
        <w:ind w:left="0"/>
        <w:jc w:val="center"/>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14:anchorId="7E1E77FF" wp14:editId="2A8021FB">
            <wp:extent cx="5624513" cy="3200400"/>
            <wp:effectExtent l="0" t="0" r="1460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11BBB0" w14:textId="157D156B" w:rsidR="00A04B70" w:rsidRPr="00D93AE3" w:rsidRDefault="00AB0D2F" w:rsidP="00D93AE3">
      <w:pPr>
        <w:pStyle w:val="a3"/>
        <w:spacing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В Таблице </w:t>
      </w:r>
      <w:r w:rsidR="00A97120">
        <w:rPr>
          <w:rFonts w:ascii="Times New Roman" w:hAnsi="Times New Roman" w:cs="Times New Roman"/>
          <w:sz w:val="24"/>
          <w:szCs w:val="24"/>
        </w:rPr>
        <w:t>4</w:t>
      </w:r>
      <w:r>
        <w:rPr>
          <w:rFonts w:ascii="Times New Roman" w:hAnsi="Times New Roman" w:cs="Times New Roman"/>
          <w:sz w:val="24"/>
          <w:szCs w:val="24"/>
        </w:rPr>
        <w:t xml:space="preserve"> к</w:t>
      </w:r>
      <w:r w:rsidR="00A04B70" w:rsidRPr="007938A1">
        <w:rPr>
          <w:rFonts w:ascii="Times New Roman" w:hAnsi="Times New Roman" w:cs="Times New Roman"/>
          <w:sz w:val="24"/>
          <w:szCs w:val="24"/>
        </w:rPr>
        <w:t>расным цветом выделены муниципальные образования, которые удерживают лиди</w:t>
      </w:r>
      <w:r>
        <w:rPr>
          <w:rFonts w:ascii="Times New Roman" w:hAnsi="Times New Roman" w:cs="Times New Roman"/>
          <w:sz w:val="24"/>
          <w:szCs w:val="24"/>
        </w:rPr>
        <w:t xml:space="preserve">рующие позиции на </w:t>
      </w:r>
      <w:r w:rsidR="001338CC">
        <w:rPr>
          <w:rFonts w:ascii="Times New Roman" w:hAnsi="Times New Roman" w:cs="Times New Roman"/>
          <w:sz w:val="24"/>
          <w:szCs w:val="24"/>
        </w:rPr>
        <w:t xml:space="preserve">протяжении </w:t>
      </w:r>
      <w:r w:rsidR="001338CC" w:rsidRPr="007938A1">
        <w:rPr>
          <w:rFonts w:ascii="Times New Roman" w:hAnsi="Times New Roman" w:cs="Times New Roman"/>
          <w:sz w:val="24"/>
          <w:szCs w:val="24"/>
        </w:rPr>
        <w:t>последних</w:t>
      </w:r>
      <w:r w:rsidR="00A04B70" w:rsidRPr="007938A1">
        <w:rPr>
          <w:rFonts w:ascii="Times New Roman" w:hAnsi="Times New Roman" w:cs="Times New Roman"/>
          <w:sz w:val="24"/>
          <w:szCs w:val="24"/>
        </w:rPr>
        <w:t xml:space="preserve"> лет</w:t>
      </w:r>
      <w:r w:rsidR="00D93AE3">
        <w:rPr>
          <w:rFonts w:ascii="Times New Roman" w:hAnsi="Times New Roman" w:cs="Times New Roman"/>
          <w:sz w:val="24"/>
          <w:szCs w:val="24"/>
        </w:rPr>
        <w:t xml:space="preserve"> кампаний Атласа</w:t>
      </w:r>
      <w:r w:rsidR="00A04B70" w:rsidRPr="007938A1">
        <w:rPr>
          <w:rFonts w:ascii="Times New Roman" w:hAnsi="Times New Roman" w:cs="Times New Roman"/>
          <w:sz w:val="24"/>
          <w:szCs w:val="24"/>
        </w:rPr>
        <w:t>.</w:t>
      </w:r>
    </w:p>
    <w:p w14:paraId="065A1260" w14:textId="56D7171D" w:rsidR="00A04B70" w:rsidRPr="003E6C71" w:rsidRDefault="00A04B70" w:rsidP="00015DB0">
      <w:pPr>
        <w:spacing w:after="0" w:line="240" w:lineRule="auto"/>
        <w:jc w:val="right"/>
        <w:rPr>
          <w:rFonts w:ascii="Times New Roman" w:eastAsia="Times New Roman" w:hAnsi="Times New Roman" w:cs="Times New Roman"/>
          <w:b/>
          <w:color w:val="000000"/>
          <w:sz w:val="24"/>
          <w:szCs w:val="24"/>
        </w:rPr>
      </w:pPr>
      <w:r w:rsidRPr="003E6C71">
        <w:rPr>
          <w:rFonts w:ascii="Times New Roman" w:eastAsia="Times New Roman" w:hAnsi="Times New Roman" w:cs="Times New Roman"/>
          <w:b/>
          <w:color w:val="000000"/>
          <w:sz w:val="24"/>
          <w:szCs w:val="24"/>
        </w:rPr>
        <w:t xml:space="preserve">Таблица </w:t>
      </w:r>
      <w:r w:rsidR="00A97120">
        <w:rPr>
          <w:rFonts w:ascii="Times New Roman" w:eastAsia="Times New Roman" w:hAnsi="Times New Roman" w:cs="Times New Roman"/>
          <w:b/>
          <w:color w:val="000000"/>
          <w:sz w:val="24"/>
          <w:szCs w:val="24"/>
        </w:rPr>
        <w:t>4</w:t>
      </w:r>
    </w:p>
    <w:p w14:paraId="487FB2A2" w14:textId="77777777" w:rsidR="00015DB0" w:rsidRDefault="00015DB0" w:rsidP="00A04B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5F4CECF" w14:textId="21216171" w:rsidR="00A04B70" w:rsidRPr="008459C2" w:rsidRDefault="00A04B70" w:rsidP="00A04B70">
      <w:pPr>
        <w:spacing w:line="240" w:lineRule="auto"/>
        <w:jc w:val="center"/>
        <w:rPr>
          <w:rFonts w:ascii="Times New Roman" w:hAnsi="Times New Roman" w:cs="Times New Roman"/>
          <w:b/>
          <w:sz w:val="24"/>
          <w:szCs w:val="24"/>
        </w:rPr>
      </w:pPr>
      <w:r w:rsidRPr="008459C2">
        <w:rPr>
          <w:rFonts w:ascii="Times New Roman" w:hAnsi="Times New Roman" w:cs="Times New Roman"/>
          <w:b/>
          <w:sz w:val="24"/>
          <w:szCs w:val="24"/>
        </w:rPr>
        <w:t xml:space="preserve">Территории – лидеры по включению </w:t>
      </w:r>
      <w:r w:rsidR="00AB0D2F">
        <w:rPr>
          <w:rFonts w:ascii="Times New Roman" w:hAnsi="Times New Roman" w:cs="Times New Roman"/>
          <w:b/>
          <w:sz w:val="24"/>
          <w:szCs w:val="24"/>
        </w:rPr>
        <w:t xml:space="preserve">практик </w:t>
      </w:r>
      <w:r w:rsidRPr="008459C2">
        <w:rPr>
          <w:rFonts w:ascii="Times New Roman" w:hAnsi="Times New Roman" w:cs="Times New Roman"/>
          <w:b/>
          <w:sz w:val="24"/>
          <w:szCs w:val="24"/>
        </w:rPr>
        <w:t>в Атлас</w:t>
      </w:r>
      <w:r>
        <w:rPr>
          <w:rFonts w:ascii="Times New Roman" w:hAnsi="Times New Roman" w:cs="Times New Roman"/>
          <w:b/>
          <w:sz w:val="24"/>
          <w:szCs w:val="24"/>
        </w:rPr>
        <w:t xml:space="preserve"> за последние </w:t>
      </w:r>
      <w:r w:rsidR="00100D77">
        <w:rPr>
          <w:rFonts w:ascii="Times New Roman" w:hAnsi="Times New Roman" w:cs="Times New Roman"/>
          <w:b/>
          <w:sz w:val="24"/>
          <w:szCs w:val="24"/>
        </w:rPr>
        <w:t>4</w:t>
      </w:r>
      <w:r>
        <w:rPr>
          <w:rFonts w:ascii="Times New Roman" w:hAnsi="Times New Roman" w:cs="Times New Roman"/>
          <w:b/>
          <w:sz w:val="24"/>
          <w:szCs w:val="24"/>
        </w:rPr>
        <w:t xml:space="preserve"> года</w:t>
      </w:r>
    </w:p>
    <w:p w14:paraId="7BAED2DB" w14:textId="77777777" w:rsidR="00A04B70" w:rsidRDefault="00A04B70" w:rsidP="00A04B70">
      <w:pPr>
        <w:spacing w:line="240" w:lineRule="auto"/>
        <w:rPr>
          <w:rFonts w:ascii="Times New Roman" w:hAnsi="Times New Roman" w:cs="Times New Roman"/>
        </w:rPr>
      </w:pPr>
    </w:p>
    <w:tbl>
      <w:tblPr>
        <w:tblStyle w:val="a4"/>
        <w:tblW w:w="9747" w:type="dxa"/>
        <w:tblLook w:val="04A0" w:firstRow="1" w:lastRow="0" w:firstColumn="1" w:lastColumn="0" w:noHBand="0" w:noVBand="1"/>
      </w:tblPr>
      <w:tblGrid>
        <w:gridCol w:w="1951"/>
        <w:gridCol w:w="1985"/>
        <w:gridCol w:w="3118"/>
        <w:gridCol w:w="2693"/>
      </w:tblGrid>
      <w:tr w:rsidR="00100D77" w:rsidRPr="008459C2" w14:paraId="491ED698" w14:textId="56766606" w:rsidTr="00AC68AC">
        <w:tc>
          <w:tcPr>
            <w:tcW w:w="1951" w:type="dxa"/>
          </w:tcPr>
          <w:p w14:paraId="7CDC1ED4" w14:textId="77777777" w:rsidR="00100D77" w:rsidRPr="008459C2" w:rsidRDefault="00100D77" w:rsidP="00F2071B">
            <w:pPr>
              <w:spacing w:line="276" w:lineRule="auto"/>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2018</w:t>
            </w:r>
            <w:r>
              <w:rPr>
                <w:rFonts w:ascii="Times New Roman" w:eastAsia="Times New Roman" w:hAnsi="Times New Roman" w:cs="Times New Roman"/>
                <w:b/>
                <w:bCs/>
                <w:color w:val="000000"/>
                <w:sz w:val="24"/>
                <w:szCs w:val="24"/>
                <w:lang w:eastAsia="ru-RU"/>
              </w:rPr>
              <w:t xml:space="preserve"> год</w:t>
            </w:r>
          </w:p>
        </w:tc>
        <w:tc>
          <w:tcPr>
            <w:tcW w:w="1985" w:type="dxa"/>
          </w:tcPr>
          <w:p w14:paraId="2397B436" w14:textId="77777777" w:rsidR="00100D77" w:rsidRPr="008459C2" w:rsidRDefault="00100D77" w:rsidP="00F2071B">
            <w:pPr>
              <w:spacing w:line="276" w:lineRule="auto"/>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2019</w:t>
            </w:r>
            <w:r>
              <w:rPr>
                <w:rFonts w:ascii="Times New Roman" w:eastAsia="Times New Roman" w:hAnsi="Times New Roman" w:cs="Times New Roman"/>
                <w:b/>
                <w:bCs/>
                <w:color w:val="000000"/>
                <w:sz w:val="24"/>
                <w:szCs w:val="24"/>
                <w:lang w:eastAsia="ru-RU"/>
              </w:rPr>
              <w:t xml:space="preserve"> год</w:t>
            </w:r>
          </w:p>
        </w:tc>
        <w:tc>
          <w:tcPr>
            <w:tcW w:w="3118" w:type="dxa"/>
          </w:tcPr>
          <w:p w14:paraId="0DE94593" w14:textId="77777777" w:rsidR="00100D77" w:rsidRPr="008459C2" w:rsidRDefault="00100D77" w:rsidP="00F2071B">
            <w:pPr>
              <w:jc w:val="both"/>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
                <w:bCs/>
                <w:color w:val="000000"/>
                <w:sz w:val="24"/>
                <w:szCs w:val="24"/>
                <w:lang w:eastAsia="ru-RU"/>
              </w:rPr>
              <w:t>2020</w:t>
            </w:r>
            <w:r>
              <w:rPr>
                <w:rFonts w:ascii="Times New Roman" w:eastAsia="Times New Roman" w:hAnsi="Times New Roman" w:cs="Times New Roman"/>
                <w:b/>
                <w:bCs/>
                <w:color w:val="000000"/>
                <w:sz w:val="24"/>
                <w:szCs w:val="24"/>
                <w:lang w:eastAsia="ru-RU"/>
              </w:rPr>
              <w:t xml:space="preserve"> год</w:t>
            </w:r>
          </w:p>
        </w:tc>
        <w:tc>
          <w:tcPr>
            <w:tcW w:w="2693" w:type="dxa"/>
          </w:tcPr>
          <w:p w14:paraId="1734DA62" w14:textId="7341D2B6" w:rsidR="00100D77" w:rsidRPr="008459C2" w:rsidRDefault="00100D77" w:rsidP="00F2071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tc>
      </w:tr>
      <w:tr w:rsidR="00100D77" w:rsidRPr="008459C2" w14:paraId="132B1782" w14:textId="3577DB28" w:rsidTr="00AC68AC">
        <w:tc>
          <w:tcPr>
            <w:tcW w:w="1951" w:type="dxa"/>
          </w:tcPr>
          <w:p w14:paraId="3F1B55EB" w14:textId="77777777" w:rsidR="00100D77" w:rsidRPr="008459C2"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Норильск</w:t>
            </w:r>
          </w:p>
          <w:p w14:paraId="16BBE3E7"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Красноярск</w:t>
            </w:r>
          </w:p>
          <w:p w14:paraId="4122CBFE"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Минусинск</w:t>
            </w:r>
          </w:p>
          <w:p w14:paraId="6EF89627" w14:textId="77777777" w:rsidR="00100D77" w:rsidRPr="008459C2"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Канск</w:t>
            </w:r>
          </w:p>
          <w:p w14:paraId="51A54FED"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Боготол</w:t>
            </w:r>
          </w:p>
          <w:p w14:paraId="4DF81761" w14:textId="77777777" w:rsidR="00100D77" w:rsidRPr="008459C2"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Лесосибирск</w:t>
            </w:r>
          </w:p>
          <w:p w14:paraId="41A5CDBD"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Енисейск</w:t>
            </w:r>
          </w:p>
        </w:tc>
        <w:tc>
          <w:tcPr>
            <w:tcW w:w="1985" w:type="dxa"/>
          </w:tcPr>
          <w:p w14:paraId="10D29BE9" w14:textId="77777777" w:rsidR="00100D77" w:rsidRPr="008459C2"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ЗАТО г. Зеленогорск</w:t>
            </w:r>
          </w:p>
          <w:p w14:paraId="7AB401B9" w14:textId="77777777" w:rsidR="00100D77" w:rsidRPr="008459C2"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Норильск</w:t>
            </w:r>
          </w:p>
          <w:p w14:paraId="66B30C5E"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Назарово</w:t>
            </w:r>
          </w:p>
          <w:p w14:paraId="3C7B1CD6" w14:textId="6828A25D" w:rsidR="00100D77" w:rsidRPr="00AC68AC" w:rsidRDefault="00100D77" w:rsidP="00F2071B">
            <w:pPr>
              <w:spacing w:line="276" w:lineRule="auto"/>
              <w:jc w:val="both"/>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
                <w:bCs/>
                <w:color w:val="FF0000"/>
                <w:sz w:val="24"/>
                <w:szCs w:val="24"/>
                <w:lang w:eastAsia="ru-RU"/>
              </w:rPr>
              <w:t>г. Канск</w:t>
            </w:r>
          </w:p>
          <w:p w14:paraId="5A0E225F" w14:textId="79E9C50A"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proofErr w:type="spellStart"/>
            <w:r w:rsidRPr="008459C2">
              <w:rPr>
                <w:rFonts w:ascii="Times New Roman" w:eastAsia="Times New Roman" w:hAnsi="Times New Roman" w:cs="Times New Roman"/>
                <w:bCs/>
                <w:color w:val="000000"/>
                <w:sz w:val="24"/>
                <w:szCs w:val="24"/>
                <w:lang w:eastAsia="ru-RU"/>
              </w:rPr>
              <w:t>г.Красноярск</w:t>
            </w:r>
            <w:proofErr w:type="spellEnd"/>
            <w:r w:rsidR="00AC68AC">
              <w:rPr>
                <w:rFonts w:ascii="Times New Roman" w:eastAsia="Times New Roman" w:hAnsi="Times New Roman" w:cs="Times New Roman"/>
                <w:bCs/>
                <w:color w:val="000000"/>
                <w:sz w:val="24"/>
                <w:szCs w:val="24"/>
                <w:lang w:eastAsia="ru-RU"/>
              </w:rPr>
              <w:t xml:space="preserve"> (Свердловский район)</w:t>
            </w:r>
          </w:p>
          <w:p w14:paraId="6B496E2D" w14:textId="77777777" w:rsidR="00100D77" w:rsidRPr="008459C2" w:rsidRDefault="00100D77" w:rsidP="00F2071B">
            <w:pPr>
              <w:spacing w:line="276" w:lineRule="auto"/>
              <w:jc w:val="both"/>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г. Дивногорск</w:t>
            </w:r>
          </w:p>
        </w:tc>
        <w:tc>
          <w:tcPr>
            <w:tcW w:w="3118" w:type="dxa"/>
          </w:tcPr>
          <w:p w14:paraId="7B14A21D" w14:textId="77777777" w:rsidR="00100D77" w:rsidRPr="008459C2" w:rsidRDefault="00100D77" w:rsidP="00F2071B">
            <w:pPr>
              <w:ind w:left="-533"/>
              <w:rPr>
                <w:rFonts w:ascii="Times New Roman" w:eastAsia="Times New Roman" w:hAnsi="Times New Roman" w:cs="Times New Roman"/>
                <w:b/>
                <w:bCs/>
                <w:color w:val="000000"/>
                <w:sz w:val="24"/>
                <w:szCs w:val="24"/>
                <w:lang w:eastAsia="ru-RU"/>
              </w:rPr>
            </w:pPr>
            <w:r w:rsidRPr="008459C2">
              <w:rPr>
                <w:rFonts w:ascii="Times New Roman" w:eastAsia="Times New Roman" w:hAnsi="Times New Roman" w:cs="Times New Roman"/>
                <w:bCs/>
                <w:color w:val="000000"/>
                <w:sz w:val="24"/>
                <w:szCs w:val="24"/>
                <w:lang w:eastAsia="ru-RU"/>
              </w:rPr>
              <w:tab/>
            </w:r>
            <w:r w:rsidRPr="008459C2">
              <w:rPr>
                <w:rFonts w:ascii="Times New Roman" w:eastAsia="Times New Roman" w:hAnsi="Times New Roman" w:cs="Times New Roman"/>
                <w:b/>
                <w:bCs/>
                <w:color w:val="FF0000"/>
                <w:sz w:val="24"/>
                <w:szCs w:val="24"/>
                <w:lang w:eastAsia="ru-RU"/>
              </w:rPr>
              <w:t>ЗАТО г. Зеленогорск</w:t>
            </w:r>
          </w:p>
          <w:p w14:paraId="619C36C8" w14:textId="77777777" w:rsidR="00100D77" w:rsidRPr="008459C2" w:rsidRDefault="00100D77"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000000"/>
                <w:sz w:val="24"/>
                <w:szCs w:val="24"/>
                <w:lang w:eastAsia="ru-RU"/>
              </w:rPr>
              <w:tab/>
            </w:r>
            <w:r w:rsidRPr="008459C2">
              <w:rPr>
                <w:rFonts w:ascii="Times New Roman" w:eastAsia="Times New Roman" w:hAnsi="Times New Roman" w:cs="Times New Roman"/>
                <w:b/>
                <w:bCs/>
                <w:color w:val="FF0000"/>
                <w:sz w:val="24"/>
                <w:szCs w:val="24"/>
                <w:lang w:eastAsia="ru-RU"/>
              </w:rPr>
              <w:t>г. Ачинск</w:t>
            </w:r>
          </w:p>
          <w:p w14:paraId="40EE876C" w14:textId="77777777" w:rsidR="00100D77" w:rsidRPr="008459C2" w:rsidRDefault="00100D77"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FF0000"/>
                <w:sz w:val="24"/>
                <w:szCs w:val="24"/>
                <w:lang w:eastAsia="ru-RU"/>
              </w:rPr>
              <w:tab/>
            </w:r>
            <w:r w:rsidRPr="008459C2">
              <w:rPr>
                <w:rFonts w:ascii="Times New Roman" w:eastAsia="Times New Roman" w:hAnsi="Times New Roman" w:cs="Times New Roman"/>
                <w:b/>
                <w:bCs/>
                <w:color w:val="FF0000"/>
                <w:sz w:val="24"/>
                <w:szCs w:val="24"/>
                <w:lang w:eastAsia="ru-RU"/>
              </w:rPr>
              <w:t>г. Лесосибирск</w:t>
            </w:r>
          </w:p>
          <w:p w14:paraId="19CE223D" w14:textId="77777777" w:rsidR="00100D77" w:rsidRPr="008459C2" w:rsidRDefault="00100D77" w:rsidP="00F2071B">
            <w:pPr>
              <w:ind w:left="-533"/>
              <w:rPr>
                <w:rFonts w:ascii="Times New Roman" w:eastAsia="Times New Roman" w:hAnsi="Times New Roman" w:cs="Times New Roman"/>
                <w:b/>
                <w:bCs/>
                <w:color w:val="FF0000"/>
                <w:sz w:val="24"/>
                <w:szCs w:val="24"/>
                <w:lang w:eastAsia="ru-RU"/>
              </w:rPr>
            </w:pPr>
            <w:r w:rsidRPr="008459C2">
              <w:rPr>
                <w:rFonts w:ascii="Times New Roman" w:eastAsia="Times New Roman" w:hAnsi="Times New Roman" w:cs="Times New Roman"/>
                <w:bCs/>
                <w:color w:val="FF0000"/>
                <w:sz w:val="24"/>
                <w:szCs w:val="24"/>
                <w:lang w:eastAsia="ru-RU"/>
              </w:rPr>
              <w:tab/>
            </w:r>
            <w:r w:rsidRPr="008459C2">
              <w:rPr>
                <w:rFonts w:ascii="Times New Roman" w:eastAsia="Times New Roman" w:hAnsi="Times New Roman" w:cs="Times New Roman"/>
                <w:b/>
                <w:bCs/>
                <w:color w:val="FF0000"/>
                <w:sz w:val="24"/>
                <w:szCs w:val="24"/>
                <w:lang w:eastAsia="ru-RU"/>
              </w:rPr>
              <w:t>г. Норильск</w:t>
            </w:r>
          </w:p>
          <w:p w14:paraId="14043622" w14:textId="77777777" w:rsidR="00100D77" w:rsidRPr="008459C2" w:rsidRDefault="00100D77" w:rsidP="00F2071B">
            <w:pPr>
              <w:ind w:left="-533"/>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ab/>
              <w:t>ЗАТО г. Железногорск</w:t>
            </w:r>
          </w:p>
          <w:p w14:paraId="009D8422" w14:textId="77777777" w:rsidR="00100D77" w:rsidRPr="008459C2" w:rsidRDefault="00100D77" w:rsidP="00F2071B">
            <w:pPr>
              <w:ind w:left="-533"/>
              <w:rPr>
                <w:rFonts w:ascii="Times New Roman" w:eastAsia="Times New Roman" w:hAnsi="Times New Roman" w:cs="Times New Roman"/>
                <w:bCs/>
                <w:color w:val="000000"/>
                <w:sz w:val="24"/>
                <w:szCs w:val="24"/>
                <w:lang w:eastAsia="ru-RU"/>
              </w:rPr>
            </w:pPr>
            <w:r w:rsidRPr="008459C2">
              <w:rPr>
                <w:rFonts w:ascii="Times New Roman" w:eastAsia="Times New Roman" w:hAnsi="Times New Roman" w:cs="Times New Roman"/>
                <w:bCs/>
                <w:color w:val="000000"/>
                <w:sz w:val="24"/>
                <w:szCs w:val="24"/>
                <w:lang w:eastAsia="ru-RU"/>
              </w:rPr>
              <w:tab/>
              <w:t>Северо-Енисейский район</w:t>
            </w:r>
          </w:p>
          <w:p w14:paraId="35E2AE4C" w14:textId="77777777" w:rsidR="00100D77" w:rsidRPr="00AC68AC" w:rsidRDefault="00100D77" w:rsidP="00F2071B">
            <w:pPr>
              <w:ind w:left="-533"/>
              <w:rPr>
                <w:rFonts w:ascii="Times New Roman" w:eastAsia="Times New Roman" w:hAnsi="Times New Roman" w:cs="Times New Roman"/>
                <w:b/>
                <w:color w:val="FF0000"/>
                <w:sz w:val="24"/>
                <w:szCs w:val="24"/>
                <w:lang w:eastAsia="ru-RU"/>
              </w:rPr>
            </w:pPr>
            <w:r w:rsidRPr="008459C2">
              <w:rPr>
                <w:rFonts w:ascii="Times New Roman" w:eastAsia="Times New Roman" w:hAnsi="Times New Roman" w:cs="Times New Roman"/>
                <w:bCs/>
                <w:color w:val="000000"/>
                <w:sz w:val="24"/>
                <w:szCs w:val="24"/>
                <w:lang w:eastAsia="ru-RU"/>
              </w:rPr>
              <w:tab/>
            </w:r>
            <w:proofErr w:type="spellStart"/>
            <w:r w:rsidRPr="00AC68AC">
              <w:rPr>
                <w:rFonts w:ascii="Times New Roman" w:eastAsia="Times New Roman" w:hAnsi="Times New Roman" w:cs="Times New Roman"/>
                <w:b/>
                <w:color w:val="FF0000"/>
                <w:sz w:val="24"/>
                <w:szCs w:val="24"/>
                <w:lang w:eastAsia="ru-RU"/>
              </w:rPr>
              <w:t>Ужурский</w:t>
            </w:r>
            <w:proofErr w:type="spellEnd"/>
            <w:r w:rsidRPr="00AC68AC">
              <w:rPr>
                <w:rFonts w:ascii="Times New Roman" w:eastAsia="Times New Roman" w:hAnsi="Times New Roman" w:cs="Times New Roman"/>
                <w:b/>
                <w:color w:val="FF0000"/>
                <w:sz w:val="24"/>
                <w:szCs w:val="24"/>
                <w:lang w:eastAsia="ru-RU"/>
              </w:rPr>
              <w:t xml:space="preserve"> район</w:t>
            </w:r>
          </w:p>
          <w:p w14:paraId="544557F3" w14:textId="77777777" w:rsidR="00100D77" w:rsidRPr="00AC68AC" w:rsidRDefault="00100D77" w:rsidP="00F2071B">
            <w:pPr>
              <w:rPr>
                <w:rFonts w:ascii="Times New Roman" w:eastAsia="Times New Roman" w:hAnsi="Times New Roman" w:cs="Times New Roman"/>
                <w:b/>
                <w:color w:val="FF0000"/>
                <w:sz w:val="24"/>
                <w:szCs w:val="24"/>
                <w:lang w:eastAsia="ru-RU"/>
              </w:rPr>
            </w:pPr>
            <w:r w:rsidRPr="00AC68AC">
              <w:rPr>
                <w:rFonts w:ascii="Times New Roman" w:eastAsia="Times New Roman" w:hAnsi="Times New Roman" w:cs="Times New Roman"/>
                <w:b/>
                <w:color w:val="FF0000"/>
                <w:sz w:val="24"/>
                <w:szCs w:val="24"/>
                <w:lang w:eastAsia="ru-RU"/>
              </w:rPr>
              <w:t>Шушенский район</w:t>
            </w:r>
          </w:p>
          <w:p w14:paraId="034BEF61" w14:textId="77777777" w:rsidR="00100D77" w:rsidRPr="008459C2" w:rsidRDefault="00100D77" w:rsidP="00F2071B">
            <w:pPr>
              <w:jc w:val="both"/>
              <w:rPr>
                <w:rFonts w:ascii="Times New Roman" w:eastAsia="Times New Roman" w:hAnsi="Times New Roman" w:cs="Times New Roman"/>
                <w:bCs/>
                <w:color w:val="000000"/>
                <w:sz w:val="24"/>
                <w:szCs w:val="24"/>
                <w:lang w:eastAsia="ru-RU"/>
              </w:rPr>
            </w:pPr>
          </w:p>
        </w:tc>
        <w:tc>
          <w:tcPr>
            <w:tcW w:w="2693" w:type="dxa"/>
          </w:tcPr>
          <w:p w14:paraId="73EA11EB" w14:textId="77777777" w:rsidR="00AC68AC" w:rsidRPr="00AC68AC" w:rsidRDefault="00AC68AC" w:rsidP="00AC68AC">
            <w:pPr>
              <w:rPr>
                <w:rFonts w:ascii="Times New Roman" w:eastAsia="Times New Roman" w:hAnsi="Times New Roman" w:cs="Times New Roman"/>
                <w:b/>
                <w:color w:val="FF0000"/>
                <w:sz w:val="24"/>
                <w:szCs w:val="24"/>
                <w:lang w:eastAsia="ru-RU"/>
              </w:rPr>
            </w:pPr>
            <w:r w:rsidRPr="00AC68AC">
              <w:rPr>
                <w:rFonts w:ascii="Times New Roman" w:eastAsia="Times New Roman" w:hAnsi="Times New Roman" w:cs="Times New Roman"/>
                <w:b/>
                <w:color w:val="FF0000"/>
                <w:sz w:val="24"/>
                <w:szCs w:val="24"/>
                <w:lang w:eastAsia="ru-RU"/>
              </w:rPr>
              <w:t>ЗАТО г. Зеленогорск</w:t>
            </w:r>
          </w:p>
          <w:p w14:paraId="34C34F87" w14:textId="77777777" w:rsidR="00AC68AC" w:rsidRDefault="00AC68AC" w:rsidP="00AC68AC">
            <w:pPr>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Абанский</w:t>
            </w:r>
            <w:proofErr w:type="spellEnd"/>
            <w:r>
              <w:rPr>
                <w:rFonts w:ascii="Times New Roman" w:eastAsia="Times New Roman" w:hAnsi="Times New Roman" w:cs="Times New Roman"/>
                <w:bCs/>
                <w:color w:val="000000"/>
                <w:sz w:val="24"/>
                <w:szCs w:val="24"/>
                <w:lang w:eastAsia="ru-RU"/>
              </w:rPr>
              <w:t xml:space="preserve"> район</w:t>
            </w:r>
          </w:p>
          <w:p w14:paraId="09E26BA0" w14:textId="77777777" w:rsidR="00AC68AC" w:rsidRDefault="00AC68AC" w:rsidP="00AC68A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Красноярск (Советский район)</w:t>
            </w:r>
          </w:p>
          <w:p w14:paraId="5F02E459" w14:textId="77777777" w:rsidR="00AC68AC" w:rsidRPr="00AC68AC" w:rsidRDefault="00AC68AC" w:rsidP="00AC68AC">
            <w:pPr>
              <w:rPr>
                <w:rFonts w:ascii="Times New Roman" w:eastAsia="Times New Roman" w:hAnsi="Times New Roman" w:cs="Times New Roman"/>
                <w:b/>
                <w:color w:val="FF0000"/>
                <w:sz w:val="24"/>
                <w:szCs w:val="24"/>
                <w:lang w:eastAsia="ru-RU"/>
              </w:rPr>
            </w:pPr>
            <w:proofErr w:type="spellStart"/>
            <w:r w:rsidRPr="00AC68AC">
              <w:rPr>
                <w:rFonts w:ascii="Times New Roman" w:eastAsia="Times New Roman" w:hAnsi="Times New Roman" w:cs="Times New Roman"/>
                <w:b/>
                <w:color w:val="FF0000"/>
                <w:sz w:val="24"/>
                <w:szCs w:val="24"/>
                <w:lang w:eastAsia="ru-RU"/>
              </w:rPr>
              <w:t>Ужурский</w:t>
            </w:r>
            <w:proofErr w:type="spellEnd"/>
            <w:r w:rsidRPr="00AC68AC">
              <w:rPr>
                <w:rFonts w:ascii="Times New Roman" w:eastAsia="Times New Roman" w:hAnsi="Times New Roman" w:cs="Times New Roman"/>
                <w:b/>
                <w:color w:val="FF0000"/>
                <w:sz w:val="24"/>
                <w:szCs w:val="24"/>
                <w:lang w:eastAsia="ru-RU"/>
              </w:rPr>
              <w:t xml:space="preserve"> район</w:t>
            </w:r>
          </w:p>
          <w:p w14:paraId="2D030CE5" w14:textId="77777777" w:rsidR="00AC68AC" w:rsidRDefault="00AC68AC" w:rsidP="00AC68A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Саянский район</w:t>
            </w:r>
          </w:p>
          <w:p w14:paraId="521F53BD" w14:textId="0FA891B4" w:rsidR="00AC68AC" w:rsidRPr="00AC68AC" w:rsidRDefault="00AC68AC" w:rsidP="00AC68AC">
            <w:pPr>
              <w:rPr>
                <w:rFonts w:ascii="Times New Roman" w:eastAsia="Times New Roman" w:hAnsi="Times New Roman" w:cs="Times New Roman"/>
                <w:b/>
                <w:color w:val="000000"/>
                <w:sz w:val="24"/>
                <w:szCs w:val="24"/>
                <w:lang w:eastAsia="ru-RU"/>
              </w:rPr>
            </w:pPr>
            <w:r w:rsidRPr="00AC68AC">
              <w:rPr>
                <w:rFonts w:ascii="Times New Roman" w:eastAsia="Times New Roman" w:hAnsi="Times New Roman" w:cs="Times New Roman"/>
                <w:b/>
                <w:color w:val="FF0000"/>
                <w:sz w:val="24"/>
                <w:szCs w:val="24"/>
                <w:lang w:eastAsia="ru-RU"/>
              </w:rPr>
              <w:t>Шушенский район</w:t>
            </w:r>
          </w:p>
        </w:tc>
      </w:tr>
    </w:tbl>
    <w:p w14:paraId="7731A3B4" w14:textId="77777777" w:rsidR="00A04B70" w:rsidRDefault="00A04B70" w:rsidP="00A04B70">
      <w:pPr>
        <w:spacing w:line="240" w:lineRule="auto"/>
        <w:jc w:val="right"/>
        <w:rPr>
          <w:rFonts w:ascii="Times New Roman" w:hAnsi="Times New Roman" w:cs="Times New Roman"/>
        </w:rPr>
      </w:pPr>
    </w:p>
    <w:p w14:paraId="74391B8F" w14:textId="37C98C15" w:rsidR="00D24EA8" w:rsidRDefault="00193EF9" w:rsidP="00D24EA8">
      <w:pPr>
        <w:ind w:firstLine="567"/>
        <w:jc w:val="both"/>
        <w:rPr>
          <w:rFonts w:ascii="Times New Roman" w:hAnsi="Times New Roman" w:cs="Times New Roman"/>
          <w:sz w:val="24"/>
          <w:szCs w:val="24"/>
        </w:rPr>
      </w:pPr>
      <w:r w:rsidRPr="00ED557E">
        <w:rPr>
          <w:rFonts w:ascii="Times New Roman" w:hAnsi="Times New Roman" w:cs="Times New Roman"/>
          <w:sz w:val="24"/>
          <w:szCs w:val="24"/>
        </w:rPr>
        <w:t xml:space="preserve">В Таблице </w:t>
      </w:r>
      <w:r w:rsidR="00D93AE3">
        <w:rPr>
          <w:rFonts w:ascii="Times New Roman" w:hAnsi="Times New Roman" w:cs="Times New Roman"/>
          <w:sz w:val="24"/>
          <w:szCs w:val="24"/>
        </w:rPr>
        <w:t>5</w:t>
      </w:r>
      <w:r w:rsidRPr="00ED557E">
        <w:rPr>
          <w:rFonts w:ascii="Times New Roman" w:hAnsi="Times New Roman" w:cs="Times New Roman"/>
          <w:sz w:val="24"/>
          <w:szCs w:val="24"/>
        </w:rPr>
        <w:t xml:space="preserve"> представлен топ территорий-лидеров по</w:t>
      </w:r>
      <w:r w:rsidR="00E52534" w:rsidRPr="00ED557E">
        <w:rPr>
          <w:rFonts w:ascii="Times New Roman" w:hAnsi="Times New Roman" w:cs="Times New Roman"/>
          <w:sz w:val="24"/>
          <w:szCs w:val="24"/>
        </w:rPr>
        <w:t xml:space="preserve"> итогам кампании Атласа 202</w:t>
      </w:r>
      <w:r w:rsidR="00AC68AC">
        <w:rPr>
          <w:rFonts w:ascii="Times New Roman" w:hAnsi="Times New Roman" w:cs="Times New Roman"/>
          <w:sz w:val="24"/>
          <w:szCs w:val="24"/>
        </w:rPr>
        <w:t>1</w:t>
      </w:r>
      <w:r w:rsidR="00E52534" w:rsidRPr="00ED557E">
        <w:rPr>
          <w:rFonts w:ascii="Times New Roman" w:hAnsi="Times New Roman" w:cs="Times New Roman"/>
          <w:sz w:val="24"/>
          <w:szCs w:val="24"/>
        </w:rPr>
        <w:t xml:space="preserve"> года. Красным цветом выделен наибольший процент включенности практик</w:t>
      </w:r>
      <w:r w:rsidR="00BD1360">
        <w:rPr>
          <w:rFonts w:ascii="Times New Roman" w:hAnsi="Times New Roman" w:cs="Times New Roman"/>
          <w:sz w:val="24"/>
          <w:szCs w:val="24"/>
        </w:rPr>
        <w:t xml:space="preserve"> и территория</w:t>
      </w:r>
      <w:r w:rsidR="00AF6E39">
        <w:rPr>
          <w:rFonts w:ascii="Times New Roman" w:hAnsi="Times New Roman" w:cs="Times New Roman"/>
          <w:sz w:val="24"/>
          <w:szCs w:val="24"/>
        </w:rPr>
        <w:t>, которой они принадлежат</w:t>
      </w:r>
      <w:r w:rsidR="00D93AE3">
        <w:rPr>
          <w:rFonts w:ascii="Times New Roman" w:hAnsi="Times New Roman" w:cs="Times New Roman"/>
          <w:sz w:val="24"/>
          <w:szCs w:val="24"/>
        </w:rPr>
        <w:t>.</w:t>
      </w:r>
      <w:r w:rsidR="00D24EA8">
        <w:rPr>
          <w:rFonts w:ascii="Times New Roman" w:hAnsi="Times New Roman" w:cs="Times New Roman"/>
          <w:sz w:val="24"/>
          <w:szCs w:val="24"/>
        </w:rPr>
        <w:t xml:space="preserve"> </w:t>
      </w:r>
    </w:p>
    <w:p w14:paraId="03F73EEA" w14:textId="21F72D67" w:rsidR="00A04B70" w:rsidRPr="00D24EA8" w:rsidRDefault="00A04B70" w:rsidP="00D24EA8">
      <w:pPr>
        <w:ind w:firstLine="567"/>
        <w:jc w:val="right"/>
        <w:rPr>
          <w:rFonts w:ascii="Times New Roman" w:hAnsi="Times New Roman" w:cs="Times New Roman"/>
          <w:sz w:val="24"/>
          <w:szCs w:val="24"/>
        </w:rPr>
      </w:pPr>
      <w:r w:rsidRPr="003E6C71">
        <w:rPr>
          <w:rFonts w:ascii="Times New Roman" w:hAnsi="Times New Roman" w:cs="Times New Roman"/>
          <w:b/>
          <w:sz w:val="24"/>
          <w:szCs w:val="24"/>
        </w:rPr>
        <w:t xml:space="preserve">Таблица </w:t>
      </w:r>
      <w:r w:rsidR="00A97120">
        <w:rPr>
          <w:rFonts w:ascii="Times New Roman" w:hAnsi="Times New Roman" w:cs="Times New Roman"/>
          <w:b/>
          <w:sz w:val="24"/>
          <w:szCs w:val="24"/>
        </w:rPr>
        <w:t>5</w:t>
      </w:r>
    </w:p>
    <w:p w14:paraId="46E89727" w14:textId="0284AE04" w:rsidR="00AC68AC" w:rsidRPr="003E6C71" w:rsidRDefault="00EA5EE9" w:rsidP="00EA5EE9">
      <w:pPr>
        <w:spacing w:line="240" w:lineRule="auto"/>
        <w:jc w:val="center"/>
        <w:rPr>
          <w:rFonts w:ascii="Times New Roman" w:hAnsi="Times New Roman" w:cs="Times New Roman"/>
          <w:b/>
          <w:sz w:val="24"/>
          <w:szCs w:val="24"/>
        </w:rPr>
      </w:pPr>
      <w:r w:rsidRPr="00D24EA8">
        <w:rPr>
          <w:rFonts w:ascii="Times New Roman" w:hAnsi="Times New Roman" w:cs="Times New Roman"/>
          <w:b/>
          <w:noProof/>
          <w:sz w:val="18"/>
          <w:szCs w:val="18"/>
        </w:rPr>
        <w:drawing>
          <wp:inline distT="0" distB="0" distL="0" distR="0" wp14:anchorId="37147ECF" wp14:editId="6966562B">
            <wp:extent cx="4840469" cy="38900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9676" cy="3905446"/>
                    </a:xfrm>
                    <a:prstGeom prst="rect">
                      <a:avLst/>
                    </a:prstGeom>
                    <a:noFill/>
                  </pic:spPr>
                </pic:pic>
              </a:graphicData>
            </a:graphic>
          </wp:inline>
        </w:drawing>
      </w:r>
    </w:p>
    <w:p w14:paraId="607CC5F6" w14:textId="4C928B7E" w:rsidR="00DF3352" w:rsidRPr="00D24EA8" w:rsidRDefault="00DF3352" w:rsidP="00D24EA8">
      <w:pPr>
        <w:tabs>
          <w:tab w:val="left" w:pos="1741"/>
        </w:tabs>
        <w:spacing w:line="240" w:lineRule="auto"/>
        <w:rPr>
          <w:sz w:val="24"/>
          <w:szCs w:val="24"/>
        </w:rPr>
      </w:pPr>
      <w:r w:rsidRPr="00D24EA8">
        <w:rPr>
          <w:rFonts w:ascii="Times New Roman" w:hAnsi="Times New Roman" w:cs="Times New Roman"/>
          <w:b/>
          <w:sz w:val="24"/>
          <w:szCs w:val="24"/>
        </w:rPr>
        <w:lastRenderedPageBreak/>
        <w:t>4.4. Присвоение уровня включенным в Атлас практикам в разрезе округов</w:t>
      </w:r>
    </w:p>
    <w:p w14:paraId="2DC36AE6" w14:textId="77777777" w:rsidR="00DF3352" w:rsidRPr="00C52C4B" w:rsidRDefault="00C52C4B" w:rsidP="00C52C4B">
      <w:pPr>
        <w:pStyle w:val="a3"/>
        <w:spacing w:line="240" w:lineRule="auto"/>
        <w:ind w:left="0" w:firstLine="567"/>
        <w:jc w:val="both"/>
        <w:rPr>
          <w:rFonts w:ascii="Times New Roman" w:hAnsi="Times New Roman" w:cs="Times New Roman"/>
          <w:sz w:val="24"/>
          <w:szCs w:val="24"/>
        </w:rPr>
      </w:pPr>
      <w:r w:rsidRPr="00C52C4B">
        <w:rPr>
          <w:rFonts w:ascii="Times New Roman" w:hAnsi="Times New Roman" w:cs="Times New Roman"/>
          <w:sz w:val="24"/>
          <w:szCs w:val="24"/>
        </w:rPr>
        <w:t>Одним из важных показателей качества представленных практик является установление им соответствующего уровня. На диаграммах, расположенных ниже, представлены результаты данного показателя качества.</w:t>
      </w:r>
    </w:p>
    <w:p w14:paraId="3CE8CF0C" w14:textId="77777777" w:rsidR="00C52C4B" w:rsidRDefault="00C52C4B" w:rsidP="00F2071B">
      <w:pPr>
        <w:pStyle w:val="a3"/>
        <w:spacing w:line="240" w:lineRule="auto"/>
        <w:ind w:left="0"/>
        <w:jc w:val="right"/>
        <w:rPr>
          <w:rFonts w:ascii="Times New Roman" w:hAnsi="Times New Roman" w:cs="Times New Roman"/>
          <w:b/>
          <w:sz w:val="24"/>
          <w:szCs w:val="24"/>
        </w:rPr>
      </w:pPr>
    </w:p>
    <w:p w14:paraId="28A0ACF0" w14:textId="6F46AAAF" w:rsidR="00874C21" w:rsidRPr="00245384" w:rsidRDefault="00874C21" w:rsidP="00D05DC3">
      <w:pPr>
        <w:pStyle w:val="a3"/>
        <w:spacing w:line="240" w:lineRule="auto"/>
        <w:ind w:left="0"/>
        <w:jc w:val="right"/>
        <w:rPr>
          <w:rFonts w:ascii="Times New Roman" w:hAnsi="Times New Roman" w:cs="Times New Roman"/>
          <w:b/>
          <w:sz w:val="24"/>
          <w:szCs w:val="24"/>
        </w:rPr>
      </w:pPr>
      <w:r w:rsidRPr="00245384">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11</w:t>
      </w:r>
    </w:p>
    <w:p w14:paraId="37173427" w14:textId="0469878B" w:rsidR="00874C21" w:rsidRDefault="007149C5"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Количество</w:t>
      </w:r>
      <w:r w:rsidR="00F2071B">
        <w:rPr>
          <w:rFonts w:ascii="Times New Roman" w:eastAsia="Times New Roman" w:hAnsi="Times New Roman" w:cs="Times New Roman"/>
          <w:b/>
          <w:color w:val="000000"/>
          <w:sz w:val="24"/>
          <w:szCs w:val="24"/>
          <w:lang w:eastAsia="ru-RU"/>
        </w:rPr>
        <w:t xml:space="preserve"> </w:t>
      </w:r>
      <w:r w:rsidR="00D05DC3">
        <w:rPr>
          <w:rFonts w:ascii="Times New Roman" w:eastAsia="Times New Roman" w:hAnsi="Times New Roman" w:cs="Times New Roman"/>
          <w:b/>
          <w:color w:val="000000"/>
          <w:sz w:val="24"/>
          <w:szCs w:val="24"/>
          <w:lang w:eastAsia="ru-RU"/>
        </w:rPr>
        <w:t>образовательных практик, согласно установленным уровням в</w:t>
      </w:r>
      <w:r w:rsidR="00F2071B">
        <w:rPr>
          <w:rFonts w:ascii="Times New Roman" w:eastAsia="Times New Roman" w:hAnsi="Times New Roman" w:cs="Times New Roman"/>
          <w:b/>
          <w:color w:val="000000"/>
          <w:sz w:val="24"/>
          <w:szCs w:val="24"/>
        </w:rPr>
        <w:t xml:space="preserve"> муниципалитет</w:t>
      </w:r>
      <w:r w:rsidR="00D05DC3">
        <w:rPr>
          <w:rFonts w:ascii="Times New Roman" w:eastAsia="Times New Roman" w:hAnsi="Times New Roman" w:cs="Times New Roman"/>
          <w:b/>
          <w:color w:val="000000"/>
          <w:sz w:val="24"/>
          <w:szCs w:val="24"/>
        </w:rPr>
        <w:t>ах</w:t>
      </w:r>
      <w:r w:rsidR="00874C21" w:rsidRPr="00C47FC0">
        <w:rPr>
          <w:rFonts w:ascii="Times New Roman" w:eastAsia="Times New Roman" w:hAnsi="Times New Roman" w:cs="Times New Roman"/>
          <w:b/>
          <w:color w:val="000000"/>
          <w:sz w:val="24"/>
          <w:szCs w:val="24"/>
        </w:rPr>
        <w:t xml:space="preserve"> Северного, Северо-Восточного, </w:t>
      </w:r>
      <w:proofErr w:type="spellStart"/>
      <w:r w:rsidR="00874C21" w:rsidRPr="00C47FC0">
        <w:rPr>
          <w:rFonts w:ascii="Times New Roman" w:eastAsia="Times New Roman" w:hAnsi="Times New Roman" w:cs="Times New Roman"/>
          <w:b/>
          <w:color w:val="000000"/>
          <w:sz w:val="24"/>
          <w:szCs w:val="24"/>
        </w:rPr>
        <w:t>Приенисейского</w:t>
      </w:r>
      <w:proofErr w:type="spellEnd"/>
      <w:r w:rsidR="00874C21" w:rsidRPr="00C47FC0">
        <w:rPr>
          <w:rFonts w:ascii="Times New Roman" w:eastAsia="Times New Roman" w:hAnsi="Times New Roman" w:cs="Times New Roman"/>
          <w:b/>
          <w:color w:val="000000"/>
          <w:sz w:val="24"/>
          <w:szCs w:val="24"/>
        </w:rPr>
        <w:t xml:space="preserve"> округов</w:t>
      </w:r>
    </w:p>
    <w:p w14:paraId="10388227" w14:textId="77777777" w:rsidR="00874C21" w:rsidRDefault="00874C21" w:rsidP="001C4DFA">
      <w:pPr>
        <w:spacing w:after="0" w:line="240" w:lineRule="auto"/>
        <w:ind w:firstLine="284"/>
        <w:jc w:val="center"/>
        <w:rPr>
          <w:rFonts w:ascii="Times New Roman" w:eastAsia="Times New Roman" w:hAnsi="Times New Roman" w:cs="Times New Roman"/>
          <w:b/>
          <w:color w:val="000000"/>
          <w:sz w:val="24"/>
          <w:szCs w:val="24"/>
        </w:rPr>
      </w:pPr>
    </w:p>
    <w:p w14:paraId="62E5DEAB" w14:textId="77777777" w:rsidR="00874C21" w:rsidRPr="00C47FC0" w:rsidRDefault="00AE55F5"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616A2FAE" wp14:editId="314DABC4">
            <wp:extent cx="5589019" cy="2973566"/>
            <wp:effectExtent l="0" t="0" r="12065" b="177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5459508" w14:textId="2F00C608" w:rsidR="00187D41" w:rsidRPr="00104723" w:rsidRDefault="00187D41" w:rsidP="00BA5B79">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104723">
        <w:rPr>
          <w:rFonts w:ascii="Times New Roman" w:eastAsia="Times New Roman" w:hAnsi="Times New Roman" w:cs="Times New Roman"/>
          <w:b/>
          <w:color w:val="000000"/>
          <w:sz w:val="24"/>
          <w:szCs w:val="24"/>
          <w:lang w:eastAsia="ru-RU"/>
        </w:rPr>
        <w:t>Диаграмма</w:t>
      </w:r>
      <w:r w:rsidR="00245384">
        <w:rPr>
          <w:rFonts w:ascii="Times New Roman" w:eastAsia="Times New Roman" w:hAnsi="Times New Roman" w:cs="Times New Roman"/>
          <w:b/>
          <w:color w:val="000000"/>
          <w:sz w:val="24"/>
          <w:szCs w:val="24"/>
          <w:lang w:eastAsia="ru-RU"/>
        </w:rPr>
        <w:t xml:space="preserve"> </w:t>
      </w:r>
      <w:r w:rsidR="00A97120">
        <w:rPr>
          <w:rFonts w:ascii="Times New Roman" w:eastAsia="Times New Roman" w:hAnsi="Times New Roman" w:cs="Times New Roman"/>
          <w:b/>
          <w:color w:val="000000"/>
          <w:sz w:val="24"/>
          <w:szCs w:val="24"/>
          <w:lang w:eastAsia="ru-RU"/>
        </w:rPr>
        <w:t>12</w:t>
      </w:r>
    </w:p>
    <w:p w14:paraId="79731A8F" w14:textId="77777777" w:rsidR="00187D41" w:rsidRDefault="00187D41" w:rsidP="001C4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FCEEB2A" w14:textId="3D8016F0" w:rsidR="00187D41" w:rsidRPr="00104723" w:rsidRDefault="00D05DC3" w:rsidP="001C4DF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 образовательных практик, согласно установленным уровням в</w:t>
      </w:r>
      <w:r>
        <w:rPr>
          <w:rFonts w:ascii="Times New Roman" w:eastAsia="Times New Roman" w:hAnsi="Times New Roman" w:cs="Times New Roman"/>
          <w:b/>
          <w:color w:val="000000"/>
          <w:sz w:val="24"/>
          <w:szCs w:val="24"/>
        </w:rPr>
        <w:t xml:space="preserve"> муниципалитетах</w:t>
      </w:r>
      <w:r w:rsidRPr="00C47FC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eastAsia="ru-RU"/>
        </w:rPr>
        <w:t>Восточного</w:t>
      </w:r>
      <w:r w:rsidR="008A0D9A">
        <w:rPr>
          <w:rFonts w:ascii="Times New Roman" w:eastAsia="Times New Roman" w:hAnsi="Times New Roman" w:cs="Times New Roman"/>
          <w:b/>
          <w:color w:val="000000"/>
          <w:sz w:val="24"/>
          <w:szCs w:val="24"/>
          <w:lang w:eastAsia="ru-RU"/>
        </w:rPr>
        <w:t xml:space="preserve"> округ</w:t>
      </w:r>
      <w:r>
        <w:rPr>
          <w:rFonts w:ascii="Times New Roman" w:eastAsia="Times New Roman" w:hAnsi="Times New Roman" w:cs="Times New Roman"/>
          <w:b/>
          <w:color w:val="000000"/>
          <w:sz w:val="24"/>
          <w:szCs w:val="24"/>
          <w:lang w:eastAsia="ru-RU"/>
        </w:rPr>
        <w:t>а</w:t>
      </w:r>
      <w:r w:rsidR="008A0D9A">
        <w:rPr>
          <w:rFonts w:ascii="Times New Roman" w:eastAsia="Times New Roman" w:hAnsi="Times New Roman" w:cs="Times New Roman"/>
          <w:b/>
          <w:color w:val="000000"/>
          <w:sz w:val="24"/>
          <w:szCs w:val="24"/>
          <w:lang w:eastAsia="ru-RU"/>
        </w:rPr>
        <w:t xml:space="preserve"> </w:t>
      </w:r>
    </w:p>
    <w:p w14:paraId="06702F73" w14:textId="5885E5CB" w:rsidR="00D05DC3" w:rsidRPr="00D05DC3" w:rsidRDefault="00D05DC3" w:rsidP="00D05DC3">
      <w:pPr>
        <w:tabs>
          <w:tab w:val="left" w:pos="3543"/>
        </w:tabs>
        <w:rPr>
          <w:rFonts w:ascii="Times New Roman" w:eastAsia="Times New Roman" w:hAnsi="Times New Roman" w:cs="Times New Roman"/>
          <w:sz w:val="28"/>
          <w:szCs w:val="28"/>
          <w:lang w:eastAsia="ru-RU"/>
        </w:rPr>
      </w:pPr>
    </w:p>
    <w:p w14:paraId="31B50C5B" w14:textId="77777777" w:rsidR="00BA5B79" w:rsidRDefault="00187D41" w:rsidP="00BA5B79">
      <w:pPr>
        <w:pStyle w:val="a3"/>
        <w:spacing w:line="240" w:lineRule="auto"/>
        <w:ind w:left="0"/>
        <w:jc w:val="center"/>
        <w:rPr>
          <w:rFonts w:ascii="Times New Roman" w:eastAsia="Times New Roman" w:hAnsi="Times New Roman" w:cs="Times New Roman"/>
          <w:b/>
          <w:color w:val="000000"/>
          <w:sz w:val="24"/>
          <w:szCs w:val="24"/>
        </w:rPr>
      </w:pPr>
      <w:r>
        <w:rPr>
          <w:rFonts w:ascii="Times New Roman" w:hAnsi="Times New Roman" w:cs="Times New Roman"/>
          <w:b/>
          <w:noProof/>
          <w:sz w:val="28"/>
          <w:szCs w:val="28"/>
          <w:lang w:eastAsia="ru-RU"/>
        </w:rPr>
        <w:drawing>
          <wp:inline distT="0" distB="0" distL="0" distR="0" wp14:anchorId="36078FA1" wp14:editId="7308DC19">
            <wp:extent cx="5274763" cy="2729380"/>
            <wp:effectExtent l="0" t="0" r="254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925FC0" w14:textId="77777777" w:rsidR="00BA5B79" w:rsidRDefault="00BA5B79" w:rsidP="00BA5B79">
      <w:pPr>
        <w:pStyle w:val="a3"/>
        <w:spacing w:line="240" w:lineRule="auto"/>
        <w:ind w:left="0"/>
        <w:jc w:val="center"/>
        <w:rPr>
          <w:rFonts w:ascii="Times New Roman" w:eastAsia="Times New Roman" w:hAnsi="Times New Roman" w:cs="Times New Roman"/>
          <w:b/>
          <w:color w:val="000000"/>
          <w:sz w:val="24"/>
          <w:szCs w:val="24"/>
        </w:rPr>
      </w:pPr>
    </w:p>
    <w:p w14:paraId="53207892" w14:textId="09A7C738" w:rsidR="00F62E89" w:rsidRPr="00BA5B79" w:rsidRDefault="00F62E89" w:rsidP="00BA5B79">
      <w:pPr>
        <w:pStyle w:val="a3"/>
        <w:spacing w:line="240" w:lineRule="auto"/>
        <w:ind w:left="0"/>
        <w:jc w:val="right"/>
        <w:rPr>
          <w:rFonts w:ascii="Times New Roman" w:hAnsi="Times New Roman" w:cs="Times New Roman"/>
          <w:b/>
          <w:sz w:val="28"/>
          <w:szCs w:val="28"/>
        </w:rPr>
      </w:pPr>
      <w:r>
        <w:rPr>
          <w:rFonts w:ascii="Times New Roman" w:eastAsia="Times New Roman" w:hAnsi="Times New Roman" w:cs="Times New Roman"/>
          <w:b/>
          <w:color w:val="000000"/>
          <w:sz w:val="24"/>
          <w:szCs w:val="24"/>
        </w:rPr>
        <w:lastRenderedPageBreak/>
        <w:t>Диаграмма</w:t>
      </w:r>
      <w:r w:rsidR="00245384">
        <w:rPr>
          <w:rFonts w:ascii="Times New Roman" w:eastAsia="Times New Roman" w:hAnsi="Times New Roman" w:cs="Times New Roman"/>
          <w:b/>
          <w:color w:val="000000"/>
          <w:sz w:val="24"/>
          <w:szCs w:val="24"/>
        </w:rPr>
        <w:t xml:space="preserve"> </w:t>
      </w:r>
      <w:r w:rsidR="00A97120">
        <w:rPr>
          <w:rFonts w:ascii="Times New Roman" w:eastAsia="Times New Roman" w:hAnsi="Times New Roman" w:cs="Times New Roman"/>
          <w:b/>
          <w:color w:val="000000"/>
          <w:sz w:val="24"/>
          <w:szCs w:val="24"/>
        </w:rPr>
        <w:t>13</w:t>
      </w:r>
    </w:p>
    <w:p w14:paraId="664CF314" w14:textId="6997361F" w:rsidR="00F62E89" w:rsidRDefault="00D05DC3" w:rsidP="00BA5B7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Количество образовательных практик, согласно установленным уровням в</w:t>
      </w:r>
      <w:r>
        <w:rPr>
          <w:rFonts w:ascii="Times New Roman" w:eastAsia="Times New Roman" w:hAnsi="Times New Roman" w:cs="Times New Roman"/>
          <w:b/>
          <w:color w:val="000000"/>
          <w:sz w:val="24"/>
          <w:szCs w:val="24"/>
        </w:rPr>
        <w:t xml:space="preserve"> муниципалитетах</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rPr>
        <w:t>Центрального</w:t>
      </w:r>
      <w:r w:rsidR="00F62E89">
        <w:rPr>
          <w:rFonts w:ascii="Times New Roman" w:eastAsia="Times New Roman" w:hAnsi="Times New Roman" w:cs="Times New Roman"/>
          <w:b/>
          <w:color w:val="000000"/>
          <w:sz w:val="24"/>
          <w:szCs w:val="24"/>
        </w:rPr>
        <w:t xml:space="preserve"> округа</w:t>
      </w:r>
    </w:p>
    <w:p w14:paraId="31162533" w14:textId="77777777"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p>
    <w:p w14:paraId="399DF4B0" w14:textId="77777777"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p>
    <w:p w14:paraId="7BC0D1A3" w14:textId="77777777" w:rsidR="009105C7" w:rsidRDefault="009105C7"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27123696" wp14:editId="49248F4E">
            <wp:extent cx="5911850" cy="3200400"/>
            <wp:effectExtent l="0" t="0" r="1270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F3741EB" w14:textId="77777777"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14:paraId="75E896D4" w14:textId="77777777"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14:paraId="76EF47A3" w14:textId="77777777" w:rsidR="00F62E89" w:rsidRDefault="00F62E89" w:rsidP="001C4DFA">
      <w:pPr>
        <w:spacing w:after="0" w:line="240" w:lineRule="auto"/>
        <w:ind w:firstLine="284"/>
        <w:jc w:val="center"/>
        <w:rPr>
          <w:rFonts w:ascii="Times New Roman" w:eastAsia="Times New Roman" w:hAnsi="Times New Roman" w:cs="Times New Roman"/>
          <w:b/>
          <w:color w:val="000000"/>
          <w:sz w:val="24"/>
          <w:szCs w:val="24"/>
        </w:rPr>
      </w:pPr>
    </w:p>
    <w:p w14:paraId="549C2589" w14:textId="365BF0B1" w:rsidR="004C7360" w:rsidRPr="00245384" w:rsidRDefault="0061363B" w:rsidP="001C4DFA">
      <w:pPr>
        <w:spacing w:line="240" w:lineRule="auto"/>
        <w:jc w:val="right"/>
        <w:rPr>
          <w:rFonts w:ascii="Times New Roman" w:hAnsi="Times New Roman" w:cs="Times New Roman"/>
          <w:b/>
          <w:sz w:val="24"/>
          <w:szCs w:val="24"/>
        </w:rPr>
      </w:pPr>
      <w:r w:rsidRPr="00245384">
        <w:rPr>
          <w:rFonts w:ascii="Times New Roman" w:hAnsi="Times New Roman" w:cs="Times New Roman"/>
          <w:b/>
          <w:sz w:val="24"/>
          <w:szCs w:val="24"/>
        </w:rPr>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14</w:t>
      </w:r>
    </w:p>
    <w:p w14:paraId="0558D336" w14:textId="7DCEF240" w:rsidR="0061363B" w:rsidRDefault="00D05DC3"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Количество образовательных практик, согласно установленным уровням в</w:t>
      </w:r>
      <w:r>
        <w:rPr>
          <w:rFonts w:ascii="Times New Roman" w:eastAsia="Times New Roman" w:hAnsi="Times New Roman" w:cs="Times New Roman"/>
          <w:b/>
          <w:color w:val="000000"/>
          <w:sz w:val="24"/>
          <w:szCs w:val="24"/>
        </w:rPr>
        <w:t xml:space="preserve"> </w:t>
      </w:r>
      <w:r w:rsidR="00BA5B79">
        <w:rPr>
          <w:rFonts w:ascii="Times New Roman" w:eastAsia="Times New Roman" w:hAnsi="Times New Roman" w:cs="Times New Roman"/>
          <w:b/>
          <w:color w:val="000000"/>
          <w:sz w:val="24"/>
          <w:szCs w:val="24"/>
        </w:rPr>
        <w:t>муниципалитетах</w:t>
      </w:r>
      <w:r w:rsidR="00BA5B79">
        <w:rPr>
          <w:rFonts w:ascii="Times New Roman" w:eastAsia="Times New Roman" w:hAnsi="Times New Roman" w:cs="Times New Roman"/>
          <w:b/>
          <w:color w:val="000000"/>
          <w:sz w:val="24"/>
          <w:szCs w:val="24"/>
          <w:lang w:eastAsia="ru-RU"/>
        </w:rPr>
        <w:t xml:space="preserve"> </w:t>
      </w:r>
      <w:r w:rsidR="00BA5B79">
        <w:rPr>
          <w:rFonts w:ascii="Times New Roman" w:eastAsia="Times New Roman" w:hAnsi="Times New Roman" w:cs="Times New Roman"/>
          <w:b/>
          <w:color w:val="000000"/>
          <w:sz w:val="24"/>
          <w:szCs w:val="24"/>
        </w:rPr>
        <w:t>Западного</w:t>
      </w:r>
      <w:r w:rsidR="0061363B">
        <w:rPr>
          <w:rFonts w:ascii="Times New Roman" w:eastAsia="Times New Roman" w:hAnsi="Times New Roman" w:cs="Times New Roman"/>
          <w:b/>
          <w:color w:val="000000"/>
          <w:sz w:val="24"/>
          <w:szCs w:val="24"/>
        </w:rPr>
        <w:t xml:space="preserve"> округа</w:t>
      </w:r>
      <w:r w:rsidR="00C8017D">
        <w:rPr>
          <w:rFonts w:ascii="Times New Roman" w:eastAsia="Times New Roman" w:hAnsi="Times New Roman" w:cs="Times New Roman"/>
          <w:b/>
          <w:color w:val="000000"/>
          <w:sz w:val="24"/>
          <w:szCs w:val="24"/>
        </w:rPr>
        <w:t xml:space="preserve"> </w:t>
      </w:r>
    </w:p>
    <w:p w14:paraId="3BAB7B4F" w14:textId="77777777"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p>
    <w:p w14:paraId="3CA6647C" w14:textId="77777777"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19DA2EDF" wp14:editId="18A97D9E">
            <wp:extent cx="6057900" cy="32004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11BBF03" w14:textId="0FC00546" w:rsidR="0061363B" w:rsidRPr="009076F0" w:rsidRDefault="0061363B" w:rsidP="00BA5B79">
      <w:pPr>
        <w:spacing w:line="240" w:lineRule="auto"/>
        <w:jc w:val="right"/>
        <w:rPr>
          <w:rFonts w:ascii="Times New Roman" w:hAnsi="Times New Roman" w:cs="Times New Roman"/>
          <w:b/>
          <w:sz w:val="24"/>
          <w:szCs w:val="24"/>
        </w:rPr>
      </w:pPr>
      <w:r w:rsidRPr="009076F0">
        <w:rPr>
          <w:rFonts w:ascii="Times New Roman" w:hAnsi="Times New Roman" w:cs="Times New Roman"/>
          <w:b/>
          <w:sz w:val="24"/>
          <w:szCs w:val="24"/>
        </w:rPr>
        <w:lastRenderedPageBreak/>
        <w:t>Диаграмма</w:t>
      </w:r>
      <w:r w:rsidR="00245384">
        <w:rPr>
          <w:rFonts w:ascii="Times New Roman" w:hAnsi="Times New Roman" w:cs="Times New Roman"/>
          <w:b/>
          <w:sz w:val="24"/>
          <w:szCs w:val="24"/>
        </w:rPr>
        <w:t xml:space="preserve"> </w:t>
      </w:r>
      <w:r w:rsidR="00A97120">
        <w:rPr>
          <w:rFonts w:ascii="Times New Roman" w:hAnsi="Times New Roman" w:cs="Times New Roman"/>
          <w:b/>
          <w:sz w:val="24"/>
          <w:szCs w:val="24"/>
        </w:rPr>
        <w:t>15</w:t>
      </w:r>
    </w:p>
    <w:p w14:paraId="107B96AE" w14:textId="33F7A776" w:rsidR="0061363B" w:rsidRPr="009076F0" w:rsidRDefault="00D05DC3" w:rsidP="001C4DFA">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ru-RU"/>
        </w:rPr>
        <w:t>Количество образовательных практик, согласно установленным уровням в</w:t>
      </w:r>
      <w:r>
        <w:rPr>
          <w:rFonts w:ascii="Times New Roman" w:eastAsia="Times New Roman" w:hAnsi="Times New Roman" w:cs="Times New Roman"/>
          <w:b/>
          <w:color w:val="000000"/>
          <w:sz w:val="24"/>
          <w:szCs w:val="24"/>
        </w:rPr>
        <w:t xml:space="preserve"> </w:t>
      </w:r>
      <w:r w:rsidR="00BA5B79">
        <w:rPr>
          <w:rFonts w:ascii="Times New Roman" w:eastAsia="Times New Roman" w:hAnsi="Times New Roman" w:cs="Times New Roman"/>
          <w:b/>
          <w:color w:val="000000"/>
          <w:sz w:val="24"/>
          <w:szCs w:val="24"/>
        </w:rPr>
        <w:t>муниципалитетах</w:t>
      </w:r>
      <w:r w:rsidR="00BA5B79">
        <w:rPr>
          <w:rFonts w:ascii="Times New Roman" w:eastAsia="Times New Roman" w:hAnsi="Times New Roman" w:cs="Times New Roman"/>
          <w:b/>
          <w:color w:val="000000"/>
          <w:sz w:val="24"/>
          <w:szCs w:val="24"/>
          <w:lang w:eastAsia="ru-RU"/>
        </w:rPr>
        <w:t xml:space="preserve"> </w:t>
      </w:r>
      <w:r w:rsidR="00BA5B79">
        <w:rPr>
          <w:rFonts w:ascii="Times New Roman" w:eastAsia="Times New Roman" w:hAnsi="Times New Roman" w:cs="Times New Roman"/>
          <w:b/>
          <w:color w:val="000000"/>
          <w:sz w:val="24"/>
          <w:szCs w:val="24"/>
        </w:rPr>
        <w:t>Южного</w:t>
      </w:r>
      <w:r w:rsidR="0061363B" w:rsidRPr="009076F0">
        <w:rPr>
          <w:rFonts w:ascii="Times New Roman" w:eastAsia="Times New Roman" w:hAnsi="Times New Roman" w:cs="Times New Roman"/>
          <w:b/>
          <w:color w:val="000000"/>
          <w:sz w:val="24"/>
          <w:szCs w:val="24"/>
        </w:rPr>
        <w:t xml:space="preserve"> округа</w:t>
      </w:r>
      <w:r w:rsidR="00C8017D">
        <w:rPr>
          <w:rFonts w:ascii="Times New Roman" w:eastAsia="Times New Roman" w:hAnsi="Times New Roman" w:cs="Times New Roman"/>
          <w:b/>
          <w:color w:val="000000"/>
          <w:sz w:val="24"/>
          <w:szCs w:val="24"/>
        </w:rPr>
        <w:t xml:space="preserve"> </w:t>
      </w:r>
    </w:p>
    <w:p w14:paraId="70505AB7" w14:textId="77777777" w:rsidR="00A17B6F" w:rsidRDefault="00A17B6F" w:rsidP="001C4DFA">
      <w:pPr>
        <w:spacing w:after="0" w:line="240" w:lineRule="auto"/>
        <w:ind w:firstLine="284"/>
        <w:jc w:val="center"/>
        <w:rPr>
          <w:rFonts w:ascii="Times New Roman" w:eastAsia="Times New Roman" w:hAnsi="Times New Roman" w:cs="Times New Roman"/>
          <w:b/>
          <w:color w:val="000000"/>
          <w:sz w:val="24"/>
          <w:szCs w:val="24"/>
        </w:rPr>
      </w:pPr>
    </w:p>
    <w:p w14:paraId="55B4FF96" w14:textId="77777777" w:rsidR="008459C2" w:rsidRDefault="00A17B6F" w:rsidP="008459C2">
      <w:pPr>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drawing>
          <wp:inline distT="0" distB="0" distL="0" distR="0" wp14:anchorId="0633D59B" wp14:editId="63051A98">
            <wp:extent cx="5867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BBE06EB" w14:textId="77777777" w:rsidR="008459C2" w:rsidRDefault="008459C2" w:rsidP="008459C2">
      <w:pPr>
        <w:spacing w:after="0" w:line="240" w:lineRule="auto"/>
        <w:ind w:firstLine="284"/>
        <w:jc w:val="center"/>
        <w:rPr>
          <w:rFonts w:ascii="Times New Roman" w:eastAsia="Times New Roman" w:hAnsi="Times New Roman" w:cs="Times New Roman"/>
          <w:b/>
          <w:color w:val="000000"/>
          <w:sz w:val="24"/>
          <w:szCs w:val="24"/>
        </w:rPr>
      </w:pPr>
    </w:p>
    <w:p w14:paraId="641C2EA6" w14:textId="77777777" w:rsidR="008459C2" w:rsidRDefault="008459C2" w:rsidP="008459C2">
      <w:pPr>
        <w:spacing w:after="0" w:line="240" w:lineRule="auto"/>
        <w:ind w:firstLine="284"/>
        <w:jc w:val="center"/>
        <w:rPr>
          <w:rFonts w:ascii="Times New Roman" w:eastAsia="Times New Roman" w:hAnsi="Times New Roman" w:cs="Times New Roman"/>
          <w:b/>
          <w:color w:val="000000"/>
          <w:sz w:val="24"/>
          <w:szCs w:val="24"/>
        </w:rPr>
      </w:pPr>
    </w:p>
    <w:p w14:paraId="0DB042E8" w14:textId="77777777" w:rsidR="003D2DAD" w:rsidRDefault="00BA5B79" w:rsidP="002820D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CB457A">
        <w:rPr>
          <w:rFonts w:ascii="Times New Roman" w:eastAsia="Times New Roman" w:hAnsi="Times New Roman" w:cs="Times New Roman"/>
          <w:color w:val="000000"/>
          <w:sz w:val="24"/>
          <w:szCs w:val="24"/>
        </w:rPr>
        <w:t xml:space="preserve">ысший уровень </w:t>
      </w:r>
      <w:r>
        <w:rPr>
          <w:rFonts w:ascii="Times New Roman" w:eastAsia="Times New Roman" w:hAnsi="Times New Roman" w:cs="Times New Roman"/>
          <w:color w:val="000000"/>
          <w:sz w:val="24"/>
          <w:szCs w:val="24"/>
        </w:rPr>
        <w:t xml:space="preserve">практик </w:t>
      </w:r>
      <w:r w:rsidR="00CB457A">
        <w:rPr>
          <w:rFonts w:ascii="Times New Roman" w:eastAsia="Times New Roman" w:hAnsi="Times New Roman" w:cs="Times New Roman"/>
          <w:color w:val="000000"/>
          <w:sz w:val="24"/>
          <w:szCs w:val="24"/>
        </w:rPr>
        <w:t>зафиксирован в 2</w:t>
      </w:r>
      <w:r w:rsidR="003D2DAD">
        <w:rPr>
          <w:rFonts w:ascii="Times New Roman" w:eastAsia="Times New Roman" w:hAnsi="Times New Roman" w:cs="Times New Roman"/>
          <w:color w:val="000000"/>
          <w:sz w:val="24"/>
          <w:szCs w:val="24"/>
        </w:rPr>
        <w:t>7</w:t>
      </w:r>
      <w:r w:rsidR="00CB457A">
        <w:rPr>
          <w:rFonts w:ascii="Times New Roman" w:eastAsia="Times New Roman" w:hAnsi="Times New Roman" w:cs="Times New Roman"/>
          <w:color w:val="000000"/>
          <w:sz w:val="24"/>
          <w:szCs w:val="24"/>
        </w:rPr>
        <w:t xml:space="preserve"> муниципалитетах</w:t>
      </w:r>
      <w:r w:rsidR="003D2DAD">
        <w:rPr>
          <w:rFonts w:ascii="Times New Roman" w:eastAsia="Times New Roman" w:hAnsi="Times New Roman" w:cs="Times New Roman"/>
          <w:color w:val="000000"/>
          <w:sz w:val="24"/>
          <w:szCs w:val="24"/>
        </w:rPr>
        <w:t>, в прошлом году – в 22.</w:t>
      </w:r>
      <w:r w:rsidR="00916934">
        <w:rPr>
          <w:rFonts w:ascii="Times New Roman" w:eastAsia="Times New Roman" w:hAnsi="Times New Roman" w:cs="Times New Roman"/>
          <w:color w:val="000000"/>
          <w:sz w:val="24"/>
          <w:szCs w:val="24"/>
        </w:rPr>
        <w:t xml:space="preserve"> </w:t>
      </w:r>
    </w:p>
    <w:p w14:paraId="24BD6AD8" w14:textId="73715950" w:rsidR="002820D0" w:rsidRPr="00F11967" w:rsidRDefault="00F11967" w:rsidP="00F11967">
      <w:pPr>
        <w:spacing w:after="0" w:line="240" w:lineRule="auto"/>
        <w:ind w:firstLine="567"/>
        <w:jc w:val="center"/>
        <w:rPr>
          <w:rFonts w:ascii="Times New Roman" w:eastAsia="Times New Roman" w:hAnsi="Times New Roman" w:cs="Times New Roman"/>
          <w:b/>
          <w:bCs/>
          <w:color w:val="000000"/>
          <w:sz w:val="24"/>
          <w:szCs w:val="24"/>
        </w:rPr>
      </w:pPr>
      <w:r w:rsidRPr="00F11967">
        <w:rPr>
          <w:rFonts w:ascii="Times New Roman" w:eastAsia="Times New Roman" w:hAnsi="Times New Roman" w:cs="Times New Roman"/>
          <w:b/>
          <w:bCs/>
          <w:color w:val="000000"/>
          <w:sz w:val="24"/>
          <w:szCs w:val="24"/>
        </w:rPr>
        <w:t>Т</w:t>
      </w:r>
      <w:r w:rsidR="00BC661D" w:rsidRPr="00F11967">
        <w:rPr>
          <w:rFonts w:ascii="Times New Roman" w:eastAsia="Times New Roman" w:hAnsi="Times New Roman" w:cs="Times New Roman"/>
          <w:b/>
          <w:bCs/>
          <w:color w:val="000000"/>
          <w:sz w:val="24"/>
          <w:szCs w:val="24"/>
        </w:rPr>
        <w:t>оп</w:t>
      </w:r>
      <w:r w:rsidR="0044686F">
        <w:rPr>
          <w:rFonts w:ascii="Times New Roman" w:eastAsia="Times New Roman" w:hAnsi="Times New Roman" w:cs="Times New Roman"/>
          <w:b/>
          <w:bCs/>
          <w:color w:val="000000"/>
          <w:sz w:val="24"/>
          <w:szCs w:val="24"/>
        </w:rPr>
        <w:t>-10</w:t>
      </w:r>
      <w:r w:rsidR="00BC661D" w:rsidRPr="00F11967">
        <w:rPr>
          <w:rFonts w:ascii="Times New Roman" w:eastAsia="Times New Roman" w:hAnsi="Times New Roman" w:cs="Times New Roman"/>
          <w:b/>
          <w:bCs/>
          <w:color w:val="000000"/>
          <w:sz w:val="24"/>
          <w:szCs w:val="24"/>
        </w:rPr>
        <w:t xml:space="preserve"> муниципалитетов с количеством практик, которым</w:t>
      </w:r>
      <w:r w:rsidR="00916934" w:rsidRPr="00F11967">
        <w:rPr>
          <w:rFonts w:ascii="Times New Roman" w:eastAsia="Times New Roman" w:hAnsi="Times New Roman" w:cs="Times New Roman"/>
          <w:b/>
          <w:bCs/>
          <w:color w:val="000000"/>
          <w:sz w:val="24"/>
          <w:szCs w:val="24"/>
        </w:rPr>
        <w:t xml:space="preserve"> был установлен высший уровень</w:t>
      </w:r>
    </w:p>
    <w:p w14:paraId="11B8B73D" w14:textId="77777777" w:rsidR="00916934" w:rsidRPr="002820D0" w:rsidRDefault="00916934" w:rsidP="002820D0">
      <w:pPr>
        <w:spacing w:after="0" w:line="240" w:lineRule="auto"/>
        <w:ind w:firstLine="567"/>
        <w:jc w:val="both"/>
        <w:rPr>
          <w:rFonts w:ascii="Times New Roman" w:eastAsia="Times New Roman" w:hAnsi="Times New Roman" w:cs="Times New Roman"/>
          <w:color w:val="000000"/>
          <w:sz w:val="24"/>
          <w:szCs w:val="24"/>
        </w:rPr>
      </w:pPr>
    </w:p>
    <w:p w14:paraId="765A5FAC" w14:textId="4454F21E" w:rsidR="000D299F" w:rsidRDefault="00EA5EE9" w:rsidP="002D44A8">
      <w:pPr>
        <w:spacing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Т</w:t>
      </w:r>
      <w:r w:rsidR="007938A1" w:rsidRPr="003E6C71">
        <w:rPr>
          <w:rFonts w:ascii="Times New Roman" w:hAnsi="Times New Roman" w:cs="Times New Roman"/>
          <w:b/>
          <w:sz w:val="24"/>
          <w:szCs w:val="24"/>
          <w:lang w:eastAsia="ru-RU"/>
        </w:rPr>
        <w:t xml:space="preserve">аблица </w:t>
      </w:r>
      <w:r w:rsidR="00A97120">
        <w:rPr>
          <w:rFonts w:ascii="Times New Roman" w:hAnsi="Times New Roman" w:cs="Times New Roman"/>
          <w:b/>
          <w:sz w:val="24"/>
          <w:szCs w:val="24"/>
          <w:lang w:eastAsia="ru-RU"/>
        </w:rPr>
        <w:t>6</w:t>
      </w:r>
    </w:p>
    <w:p w14:paraId="13572E26" w14:textId="6A967176" w:rsidR="00A97120" w:rsidRPr="00A97120" w:rsidRDefault="00F11967" w:rsidP="00A97120">
      <w:pPr>
        <w:tabs>
          <w:tab w:val="left" w:pos="3735"/>
        </w:tabs>
        <w:rPr>
          <w:rFonts w:ascii="Times New Roman" w:hAnsi="Times New Roman" w:cs="Times New Roman"/>
          <w:sz w:val="24"/>
          <w:szCs w:val="24"/>
          <w:lang w:eastAsia="ru-RU"/>
        </w:rPr>
      </w:pPr>
      <w:r w:rsidRPr="00D27458">
        <w:rPr>
          <w:rFonts w:ascii="Times New Roman" w:hAnsi="Times New Roman" w:cs="Times New Roman"/>
          <w:b/>
          <w:noProof/>
          <w:sz w:val="20"/>
          <w:szCs w:val="20"/>
        </w:rPr>
        <w:drawing>
          <wp:inline distT="0" distB="0" distL="0" distR="0" wp14:anchorId="288BA2BF" wp14:editId="0FEF3BED">
            <wp:extent cx="3370693" cy="2300152"/>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69419" cy="2367522"/>
                    </a:xfrm>
                    <a:prstGeom prst="rect">
                      <a:avLst/>
                    </a:prstGeom>
                    <a:noFill/>
                  </pic:spPr>
                </pic:pic>
              </a:graphicData>
            </a:graphic>
          </wp:inline>
        </w:drawing>
      </w:r>
    </w:p>
    <w:p w14:paraId="5CC909BA" w14:textId="7833DF8F" w:rsidR="000D299F" w:rsidRPr="002D44A8" w:rsidRDefault="002D44A8" w:rsidP="00F11967">
      <w:pPr>
        <w:pStyle w:val="3"/>
        <w:spacing w:line="240" w:lineRule="auto"/>
        <w:ind w:firstLine="567"/>
        <w:jc w:val="both"/>
        <w:rPr>
          <w:rFonts w:ascii="Times New Roman" w:eastAsia="Times New Roman" w:hAnsi="Times New Roman" w:cs="Times New Roman"/>
          <w:b w:val="0"/>
          <w:color w:val="auto"/>
          <w:sz w:val="24"/>
          <w:szCs w:val="24"/>
          <w:lang w:eastAsia="ru-RU"/>
        </w:rPr>
      </w:pPr>
      <w:r w:rsidRPr="002D44A8">
        <w:rPr>
          <w:rFonts w:ascii="Times New Roman" w:eastAsia="Times New Roman" w:hAnsi="Times New Roman" w:cs="Times New Roman"/>
          <w:b w:val="0"/>
          <w:color w:val="auto"/>
          <w:sz w:val="24"/>
          <w:szCs w:val="24"/>
          <w:lang w:eastAsia="ru-RU"/>
        </w:rPr>
        <w:t>Таким образом, представленные в разделе результаты участия муниципальных систем образования в кампании Атласа в 202</w:t>
      </w:r>
      <w:r w:rsidR="00EA5EE9">
        <w:rPr>
          <w:rFonts w:ascii="Times New Roman" w:eastAsia="Times New Roman" w:hAnsi="Times New Roman" w:cs="Times New Roman"/>
          <w:b w:val="0"/>
          <w:color w:val="auto"/>
          <w:sz w:val="24"/>
          <w:szCs w:val="24"/>
          <w:lang w:eastAsia="ru-RU"/>
        </w:rPr>
        <w:t>1</w:t>
      </w:r>
      <w:r w:rsidRPr="002D44A8">
        <w:rPr>
          <w:rFonts w:ascii="Times New Roman" w:eastAsia="Times New Roman" w:hAnsi="Times New Roman" w:cs="Times New Roman"/>
          <w:b w:val="0"/>
          <w:color w:val="auto"/>
          <w:sz w:val="24"/>
          <w:szCs w:val="24"/>
          <w:lang w:eastAsia="ru-RU"/>
        </w:rPr>
        <w:t xml:space="preserve"> году свидетельствуют о степени их включенности в инновационные процессы современного образования.</w:t>
      </w:r>
    </w:p>
    <w:p w14:paraId="2787048E" w14:textId="77777777" w:rsidR="0043664B" w:rsidRPr="002D44A8" w:rsidRDefault="0043664B" w:rsidP="002D44A8">
      <w:pPr>
        <w:tabs>
          <w:tab w:val="left" w:pos="1741"/>
        </w:tabs>
        <w:spacing w:line="240" w:lineRule="auto"/>
        <w:jc w:val="both"/>
        <w:rPr>
          <w:rFonts w:ascii="Times New Roman" w:eastAsia="Times New Roman" w:hAnsi="Times New Roman" w:cs="Times New Roman"/>
          <w:bCs/>
          <w:sz w:val="24"/>
          <w:szCs w:val="24"/>
          <w:lang w:eastAsia="ru-RU"/>
        </w:rPr>
      </w:pPr>
    </w:p>
    <w:p w14:paraId="01C68937" w14:textId="77777777" w:rsidR="00DB5E21" w:rsidRDefault="00DB5E21" w:rsidP="001C4DFA">
      <w:pPr>
        <w:tabs>
          <w:tab w:val="left" w:pos="1741"/>
        </w:tabs>
        <w:spacing w:line="240" w:lineRule="auto"/>
        <w:rPr>
          <w:rFonts w:ascii="Times New Roman" w:hAnsi="Times New Roman" w:cs="Times New Roman"/>
          <w:b/>
          <w:sz w:val="24"/>
          <w:szCs w:val="24"/>
        </w:rPr>
      </w:pPr>
    </w:p>
    <w:p w14:paraId="04294981" w14:textId="77777777" w:rsidR="004C7360" w:rsidRPr="000C5D71" w:rsidRDefault="000C5D71" w:rsidP="001C4DFA">
      <w:pPr>
        <w:tabs>
          <w:tab w:val="left" w:pos="1741"/>
        </w:tabs>
        <w:spacing w:line="240" w:lineRule="auto"/>
        <w:rPr>
          <w:rFonts w:ascii="Times New Roman" w:hAnsi="Times New Roman" w:cs="Times New Roman"/>
          <w:b/>
          <w:sz w:val="24"/>
          <w:szCs w:val="24"/>
        </w:rPr>
      </w:pPr>
      <w:r w:rsidRPr="000C5D71">
        <w:rPr>
          <w:rFonts w:ascii="Times New Roman" w:hAnsi="Times New Roman" w:cs="Times New Roman"/>
          <w:b/>
          <w:sz w:val="24"/>
          <w:szCs w:val="24"/>
        </w:rPr>
        <w:t>Заключение</w:t>
      </w:r>
    </w:p>
    <w:p w14:paraId="3EF59AFA" w14:textId="77777777" w:rsidR="00D94999" w:rsidRDefault="00D94999" w:rsidP="00BA5AED">
      <w:pPr>
        <w:tabs>
          <w:tab w:val="left" w:pos="1741"/>
        </w:tabs>
        <w:spacing w:line="240" w:lineRule="auto"/>
        <w:ind w:firstLine="567"/>
        <w:jc w:val="both"/>
        <w:rPr>
          <w:rFonts w:ascii="Times New Roman" w:hAnsi="Times New Roman" w:cs="Times New Roman"/>
          <w:sz w:val="24"/>
          <w:szCs w:val="24"/>
        </w:rPr>
      </w:pPr>
    </w:p>
    <w:p w14:paraId="11EA8313" w14:textId="285BD651" w:rsidR="00FD7974" w:rsidRDefault="005B1E31" w:rsidP="00AC1BC6">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Компания Атласа образовательных практик этого года зафиксировала скорость движения муниципальных систем образования региона к обновленным ориентирам и решению задач, стоящих сегодня перед современным образованием. Участие в кампании позволяет получить экспертное отношение</w:t>
      </w:r>
      <w:r w:rsidR="00C4548B">
        <w:rPr>
          <w:rFonts w:ascii="Times New Roman" w:hAnsi="Times New Roman" w:cs="Times New Roman"/>
          <w:sz w:val="24"/>
          <w:szCs w:val="24"/>
        </w:rPr>
        <w:t xml:space="preserve"> к</w:t>
      </w:r>
      <w:r>
        <w:rPr>
          <w:rFonts w:ascii="Times New Roman" w:hAnsi="Times New Roman" w:cs="Times New Roman"/>
          <w:sz w:val="24"/>
          <w:szCs w:val="24"/>
        </w:rPr>
        <w:t xml:space="preserve"> деятельности, которая осуществляется </w:t>
      </w:r>
      <w:r w:rsidR="00FD7974">
        <w:rPr>
          <w:rFonts w:ascii="Times New Roman" w:hAnsi="Times New Roman" w:cs="Times New Roman"/>
          <w:sz w:val="24"/>
          <w:szCs w:val="24"/>
        </w:rPr>
        <w:t>авторами практик</w:t>
      </w:r>
      <w:r w:rsidR="00A60F4B">
        <w:rPr>
          <w:rFonts w:ascii="Times New Roman" w:hAnsi="Times New Roman" w:cs="Times New Roman"/>
          <w:sz w:val="24"/>
          <w:szCs w:val="24"/>
        </w:rPr>
        <w:t xml:space="preserve"> и позволяет </w:t>
      </w:r>
      <w:r w:rsidR="00FD7974">
        <w:rPr>
          <w:rFonts w:ascii="Times New Roman" w:hAnsi="Times New Roman" w:cs="Times New Roman"/>
          <w:sz w:val="24"/>
          <w:szCs w:val="24"/>
        </w:rPr>
        <w:t>им критически осмыслить наработанный опыт.</w:t>
      </w:r>
      <w:r w:rsidR="00A60F4B">
        <w:rPr>
          <w:rFonts w:ascii="Times New Roman" w:hAnsi="Times New Roman" w:cs="Times New Roman"/>
          <w:sz w:val="24"/>
          <w:szCs w:val="24"/>
        </w:rPr>
        <w:t xml:space="preserve"> </w:t>
      </w:r>
    </w:p>
    <w:p w14:paraId="60C081F6" w14:textId="4A4B063C" w:rsidR="005B1E31" w:rsidRDefault="00FD7974" w:rsidP="00AC1BC6">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В 50 муниципалитетах, из 56 участвующих в кампании этого года, есть практики, включенные в Атлас. Это значит, что в каждом из них, есть свои точки роста, которые стоит поддержать в их развитии, принимая правильные управленческие решения, не рассматривая Атлас как разовую акцию с целью предоставление показателей в различные мониторинги</w:t>
      </w:r>
      <w:r w:rsidR="00C4548B">
        <w:rPr>
          <w:rFonts w:ascii="Times New Roman" w:hAnsi="Times New Roman" w:cs="Times New Roman"/>
          <w:sz w:val="24"/>
          <w:szCs w:val="24"/>
        </w:rPr>
        <w:t xml:space="preserve"> и отчеты</w:t>
      </w:r>
      <w:r>
        <w:rPr>
          <w:rFonts w:ascii="Times New Roman" w:hAnsi="Times New Roman" w:cs="Times New Roman"/>
          <w:sz w:val="24"/>
          <w:szCs w:val="24"/>
        </w:rPr>
        <w:t>.</w:t>
      </w:r>
      <w:r w:rsidR="00C4548B">
        <w:rPr>
          <w:rFonts w:ascii="Times New Roman" w:hAnsi="Times New Roman" w:cs="Times New Roman"/>
          <w:sz w:val="24"/>
          <w:szCs w:val="24"/>
        </w:rPr>
        <w:t xml:space="preserve"> Назрела настоятельная потребность сделать Атлас инструментом, который позволит встроиться территории в общий мейнстрим обновления региональной системы образования, наработать свой уникальный опыт, который в конечном итоге сдела</w:t>
      </w:r>
      <w:r w:rsidR="00271BB7">
        <w:rPr>
          <w:rFonts w:ascii="Times New Roman" w:hAnsi="Times New Roman" w:cs="Times New Roman"/>
          <w:sz w:val="24"/>
          <w:szCs w:val="24"/>
        </w:rPr>
        <w:t>ет</w:t>
      </w:r>
      <w:r w:rsidR="00C4548B">
        <w:rPr>
          <w:rFonts w:ascii="Times New Roman" w:hAnsi="Times New Roman" w:cs="Times New Roman"/>
          <w:sz w:val="24"/>
          <w:szCs w:val="24"/>
        </w:rPr>
        <w:t xml:space="preserve"> успешным</w:t>
      </w:r>
      <w:r w:rsidR="00895801">
        <w:rPr>
          <w:rFonts w:ascii="Times New Roman" w:hAnsi="Times New Roman" w:cs="Times New Roman"/>
          <w:sz w:val="24"/>
          <w:szCs w:val="24"/>
        </w:rPr>
        <w:t xml:space="preserve"> наше подрастающее поколение</w:t>
      </w:r>
      <w:r w:rsidR="00C4548B">
        <w:rPr>
          <w:rFonts w:ascii="Times New Roman" w:hAnsi="Times New Roman" w:cs="Times New Roman"/>
          <w:sz w:val="24"/>
          <w:szCs w:val="24"/>
        </w:rPr>
        <w:t>.</w:t>
      </w:r>
    </w:p>
    <w:p w14:paraId="62B77948" w14:textId="0C39FFAD" w:rsidR="00FD7974" w:rsidRDefault="00FD7974" w:rsidP="00AC1BC6">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следует обратить на </w:t>
      </w:r>
      <w:r w:rsidR="00C4548B">
        <w:rPr>
          <w:rFonts w:ascii="Times New Roman" w:hAnsi="Times New Roman" w:cs="Times New Roman"/>
          <w:sz w:val="24"/>
          <w:szCs w:val="24"/>
        </w:rPr>
        <w:t xml:space="preserve">деятельность муниципальных методических служб, их кадровый </w:t>
      </w:r>
      <w:r w:rsidR="001338CC">
        <w:rPr>
          <w:rFonts w:ascii="Times New Roman" w:hAnsi="Times New Roman" w:cs="Times New Roman"/>
          <w:sz w:val="24"/>
          <w:szCs w:val="24"/>
        </w:rPr>
        <w:t>(</w:t>
      </w:r>
      <w:r w:rsidR="009704C9">
        <w:rPr>
          <w:rFonts w:ascii="Times New Roman" w:hAnsi="Times New Roman" w:cs="Times New Roman"/>
          <w:sz w:val="24"/>
          <w:szCs w:val="24"/>
        </w:rPr>
        <w:t>количественный и качественный</w:t>
      </w:r>
      <w:r w:rsidR="001338CC">
        <w:rPr>
          <w:rFonts w:ascii="Times New Roman" w:hAnsi="Times New Roman" w:cs="Times New Roman"/>
          <w:sz w:val="24"/>
          <w:szCs w:val="24"/>
        </w:rPr>
        <w:t>)</w:t>
      </w:r>
      <w:r w:rsidR="009704C9">
        <w:rPr>
          <w:rFonts w:ascii="Times New Roman" w:hAnsi="Times New Roman" w:cs="Times New Roman"/>
          <w:sz w:val="24"/>
          <w:szCs w:val="24"/>
        </w:rPr>
        <w:t xml:space="preserve"> </w:t>
      </w:r>
      <w:r w:rsidR="00C4548B">
        <w:rPr>
          <w:rFonts w:ascii="Times New Roman" w:hAnsi="Times New Roman" w:cs="Times New Roman"/>
          <w:sz w:val="24"/>
          <w:szCs w:val="24"/>
        </w:rPr>
        <w:t xml:space="preserve">потенциал. Достаточен ли он </w:t>
      </w:r>
      <w:r w:rsidR="00E6138D">
        <w:rPr>
          <w:rFonts w:ascii="Times New Roman" w:hAnsi="Times New Roman" w:cs="Times New Roman"/>
          <w:sz w:val="24"/>
          <w:szCs w:val="24"/>
        </w:rPr>
        <w:t xml:space="preserve">сегодня </w:t>
      </w:r>
      <w:r w:rsidR="00C4548B">
        <w:rPr>
          <w:rFonts w:ascii="Times New Roman" w:hAnsi="Times New Roman" w:cs="Times New Roman"/>
          <w:sz w:val="24"/>
          <w:szCs w:val="24"/>
        </w:rPr>
        <w:t xml:space="preserve">для решения </w:t>
      </w:r>
      <w:r w:rsidR="00FF0323">
        <w:rPr>
          <w:rFonts w:ascii="Times New Roman" w:hAnsi="Times New Roman" w:cs="Times New Roman"/>
          <w:sz w:val="24"/>
          <w:szCs w:val="24"/>
        </w:rPr>
        <w:t>задач</w:t>
      </w:r>
      <w:r w:rsidR="00E6138D">
        <w:rPr>
          <w:rFonts w:ascii="Times New Roman" w:hAnsi="Times New Roman" w:cs="Times New Roman"/>
          <w:sz w:val="24"/>
          <w:szCs w:val="24"/>
        </w:rPr>
        <w:t xml:space="preserve"> сопровождения педагога</w:t>
      </w:r>
      <w:r w:rsidR="009A7CB2">
        <w:rPr>
          <w:rFonts w:ascii="Times New Roman" w:hAnsi="Times New Roman" w:cs="Times New Roman"/>
          <w:sz w:val="24"/>
          <w:szCs w:val="24"/>
        </w:rPr>
        <w:t xml:space="preserve"> в </w:t>
      </w:r>
      <w:r w:rsidR="008F396B">
        <w:rPr>
          <w:rFonts w:ascii="Times New Roman" w:hAnsi="Times New Roman" w:cs="Times New Roman"/>
          <w:sz w:val="24"/>
          <w:szCs w:val="24"/>
        </w:rPr>
        <w:t>инициировании</w:t>
      </w:r>
      <w:r w:rsidR="001338CC">
        <w:rPr>
          <w:rFonts w:ascii="Times New Roman" w:hAnsi="Times New Roman" w:cs="Times New Roman"/>
          <w:sz w:val="24"/>
          <w:szCs w:val="24"/>
        </w:rPr>
        <w:t xml:space="preserve"> и</w:t>
      </w:r>
      <w:r w:rsidR="009704C9">
        <w:rPr>
          <w:rFonts w:ascii="Times New Roman" w:hAnsi="Times New Roman" w:cs="Times New Roman"/>
          <w:sz w:val="24"/>
          <w:szCs w:val="24"/>
        </w:rPr>
        <w:t xml:space="preserve"> развитии</w:t>
      </w:r>
      <w:r w:rsidR="001338CC">
        <w:rPr>
          <w:rFonts w:ascii="Times New Roman" w:hAnsi="Times New Roman" w:cs="Times New Roman"/>
          <w:sz w:val="24"/>
          <w:szCs w:val="24"/>
        </w:rPr>
        <w:t xml:space="preserve"> новых идей</w:t>
      </w:r>
      <w:r w:rsidR="009704C9">
        <w:rPr>
          <w:rFonts w:ascii="Times New Roman" w:hAnsi="Times New Roman" w:cs="Times New Roman"/>
          <w:sz w:val="24"/>
          <w:szCs w:val="24"/>
        </w:rPr>
        <w:t xml:space="preserve"> и оформлении профессионального опыта?</w:t>
      </w:r>
      <w:r w:rsidR="001338CC">
        <w:rPr>
          <w:rFonts w:ascii="Times New Roman" w:hAnsi="Times New Roman" w:cs="Times New Roman"/>
          <w:sz w:val="24"/>
          <w:szCs w:val="24"/>
        </w:rPr>
        <w:t xml:space="preserve"> </w:t>
      </w:r>
    </w:p>
    <w:p w14:paraId="1F95D88C" w14:textId="24CBADA7" w:rsidR="001338CC" w:rsidRDefault="00FF0323" w:rsidP="004A5E90">
      <w:pPr>
        <w:tabs>
          <w:tab w:val="left" w:pos="1741"/>
        </w:tabs>
        <w:ind w:firstLine="567"/>
        <w:jc w:val="both"/>
        <w:rPr>
          <w:rFonts w:ascii="Times New Roman" w:hAnsi="Times New Roman" w:cs="Times New Roman"/>
          <w:sz w:val="24"/>
          <w:szCs w:val="24"/>
        </w:rPr>
      </w:pPr>
      <w:r>
        <w:rPr>
          <w:rFonts w:ascii="Times New Roman" w:hAnsi="Times New Roman" w:cs="Times New Roman"/>
          <w:sz w:val="24"/>
          <w:szCs w:val="24"/>
        </w:rPr>
        <w:t>Верим</w:t>
      </w:r>
      <w:r w:rsidR="003A7188">
        <w:rPr>
          <w:rFonts w:ascii="Times New Roman" w:hAnsi="Times New Roman" w:cs="Times New Roman"/>
          <w:sz w:val="24"/>
          <w:szCs w:val="24"/>
        </w:rPr>
        <w:t xml:space="preserve">, что </w:t>
      </w:r>
      <w:r>
        <w:rPr>
          <w:rFonts w:ascii="Times New Roman" w:hAnsi="Times New Roman" w:cs="Times New Roman"/>
          <w:sz w:val="24"/>
          <w:szCs w:val="24"/>
        </w:rPr>
        <w:t xml:space="preserve">детальное </w:t>
      </w:r>
      <w:r w:rsidR="00B269BA">
        <w:rPr>
          <w:rFonts w:ascii="Times New Roman" w:hAnsi="Times New Roman" w:cs="Times New Roman"/>
          <w:sz w:val="24"/>
          <w:szCs w:val="24"/>
        </w:rPr>
        <w:t xml:space="preserve">изучение аналитических материалов, </w:t>
      </w:r>
      <w:r w:rsidR="00671CD9">
        <w:rPr>
          <w:rFonts w:ascii="Times New Roman" w:hAnsi="Times New Roman" w:cs="Times New Roman"/>
          <w:sz w:val="24"/>
          <w:szCs w:val="24"/>
        </w:rPr>
        <w:t>сделанные</w:t>
      </w:r>
      <w:r w:rsidR="00A65ABA">
        <w:rPr>
          <w:rFonts w:ascii="Times New Roman" w:hAnsi="Times New Roman" w:cs="Times New Roman"/>
          <w:sz w:val="24"/>
          <w:szCs w:val="24"/>
        </w:rPr>
        <w:t xml:space="preserve"> </w:t>
      </w:r>
      <w:r w:rsidR="00C21B2E">
        <w:rPr>
          <w:rFonts w:ascii="Times New Roman" w:hAnsi="Times New Roman" w:cs="Times New Roman"/>
          <w:sz w:val="24"/>
          <w:szCs w:val="24"/>
        </w:rPr>
        <w:t xml:space="preserve">авторами практик </w:t>
      </w:r>
      <w:r w:rsidR="00A65ABA">
        <w:rPr>
          <w:rFonts w:ascii="Times New Roman" w:hAnsi="Times New Roman" w:cs="Times New Roman"/>
          <w:sz w:val="24"/>
          <w:szCs w:val="24"/>
        </w:rPr>
        <w:t>выводы</w:t>
      </w:r>
      <w:r w:rsidR="00B269BA">
        <w:rPr>
          <w:rFonts w:ascii="Times New Roman" w:hAnsi="Times New Roman" w:cs="Times New Roman"/>
          <w:sz w:val="24"/>
          <w:szCs w:val="24"/>
        </w:rPr>
        <w:t xml:space="preserve"> и спланированные на их основе </w:t>
      </w:r>
      <w:r w:rsidR="001338CC">
        <w:rPr>
          <w:rFonts w:ascii="Times New Roman" w:hAnsi="Times New Roman" w:cs="Times New Roman"/>
          <w:sz w:val="24"/>
          <w:szCs w:val="24"/>
        </w:rPr>
        <w:t>действия, позволят</w:t>
      </w:r>
      <w:r w:rsidR="004730B5">
        <w:rPr>
          <w:rFonts w:ascii="Times New Roman" w:hAnsi="Times New Roman" w:cs="Times New Roman"/>
          <w:sz w:val="24"/>
          <w:szCs w:val="24"/>
        </w:rPr>
        <w:t xml:space="preserve"> </w:t>
      </w:r>
      <w:r w:rsidR="001338CC">
        <w:rPr>
          <w:rFonts w:ascii="Times New Roman" w:hAnsi="Times New Roman" w:cs="Times New Roman"/>
          <w:sz w:val="24"/>
          <w:szCs w:val="24"/>
        </w:rPr>
        <w:t>принять правильные управленческие решения и осуществить прогресс в инновационном развитии региональной системы образования.</w:t>
      </w:r>
    </w:p>
    <w:p w14:paraId="34D19B89" w14:textId="6848B5A0" w:rsidR="00E770C7" w:rsidRDefault="00E770C7" w:rsidP="004A5E90">
      <w:pPr>
        <w:tabs>
          <w:tab w:val="left" w:pos="1741"/>
        </w:tabs>
        <w:ind w:firstLine="567"/>
        <w:jc w:val="both"/>
        <w:rPr>
          <w:rFonts w:ascii="Times New Roman" w:hAnsi="Times New Roman" w:cs="Times New Roman"/>
          <w:sz w:val="24"/>
          <w:szCs w:val="24"/>
        </w:rPr>
      </w:pPr>
    </w:p>
    <w:p w14:paraId="486CB9AE" w14:textId="0E1C1A09" w:rsidR="00E770C7" w:rsidRDefault="00E770C7" w:rsidP="004A5E90">
      <w:pPr>
        <w:tabs>
          <w:tab w:val="left" w:pos="1741"/>
        </w:tabs>
        <w:ind w:firstLine="567"/>
        <w:jc w:val="both"/>
        <w:rPr>
          <w:rFonts w:ascii="Times New Roman" w:hAnsi="Times New Roman" w:cs="Times New Roman"/>
          <w:sz w:val="24"/>
          <w:szCs w:val="24"/>
        </w:rPr>
      </w:pPr>
    </w:p>
    <w:p w14:paraId="671F8C3B" w14:textId="40539FC8" w:rsidR="00E770C7" w:rsidRDefault="00E770C7" w:rsidP="004A5E90">
      <w:pPr>
        <w:tabs>
          <w:tab w:val="left" w:pos="1741"/>
        </w:tabs>
        <w:ind w:firstLine="567"/>
        <w:jc w:val="both"/>
        <w:rPr>
          <w:rFonts w:ascii="Times New Roman" w:hAnsi="Times New Roman" w:cs="Times New Roman"/>
          <w:sz w:val="24"/>
          <w:szCs w:val="24"/>
        </w:rPr>
      </w:pPr>
    </w:p>
    <w:p w14:paraId="63258828" w14:textId="31E551D4" w:rsidR="00E770C7" w:rsidRDefault="00E770C7" w:rsidP="004A5E90">
      <w:pPr>
        <w:tabs>
          <w:tab w:val="left" w:pos="1741"/>
        </w:tabs>
        <w:ind w:firstLine="567"/>
        <w:jc w:val="both"/>
        <w:rPr>
          <w:rFonts w:ascii="Times New Roman" w:hAnsi="Times New Roman" w:cs="Times New Roman"/>
          <w:sz w:val="24"/>
          <w:szCs w:val="24"/>
        </w:rPr>
      </w:pPr>
    </w:p>
    <w:p w14:paraId="5E987D11" w14:textId="77777777" w:rsidR="00E770C7" w:rsidRDefault="00E770C7" w:rsidP="00E770C7">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Богданова О.В., </w:t>
      </w:r>
    </w:p>
    <w:p w14:paraId="3E469E31" w14:textId="77777777" w:rsidR="00E770C7" w:rsidRDefault="00E770C7" w:rsidP="00E770C7">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старший преподаватель центра развития профессиональных компетенций и системных изменений в образовании КК ИПК, </w:t>
      </w:r>
    </w:p>
    <w:p w14:paraId="57AEA4B8" w14:textId="77777777" w:rsidR="00E770C7" w:rsidRDefault="00E770C7" w:rsidP="00E770C7">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координатор по работе с ММС региона, </w:t>
      </w:r>
    </w:p>
    <w:p w14:paraId="7C4B571E" w14:textId="362F8283" w:rsidR="00E770C7" w:rsidRDefault="00E770C7" w:rsidP="00E770C7">
      <w:pPr>
        <w:spacing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администратор РАОП                                                                                                             </w:t>
      </w:r>
    </w:p>
    <w:p w14:paraId="4581100D" w14:textId="1A95B4F2" w:rsidR="00E770C7" w:rsidRDefault="00E770C7" w:rsidP="004A5E90">
      <w:pPr>
        <w:tabs>
          <w:tab w:val="left" w:pos="1741"/>
        </w:tabs>
        <w:ind w:firstLine="567"/>
        <w:jc w:val="both"/>
        <w:rPr>
          <w:rFonts w:ascii="Times New Roman" w:hAnsi="Times New Roman" w:cs="Times New Roman"/>
          <w:sz w:val="24"/>
          <w:szCs w:val="24"/>
        </w:rPr>
      </w:pPr>
    </w:p>
    <w:p w14:paraId="6FBC0E20" w14:textId="77777777" w:rsidR="0043664B" w:rsidRDefault="0043664B" w:rsidP="007F1624">
      <w:pPr>
        <w:tabs>
          <w:tab w:val="left" w:pos="1741"/>
        </w:tabs>
        <w:spacing w:line="240" w:lineRule="auto"/>
        <w:jc w:val="center"/>
        <w:rPr>
          <w:rFonts w:ascii="Times New Roman" w:hAnsi="Times New Roman" w:cs="Times New Roman"/>
          <w:b/>
          <w:sz w:val="24"/>
          <w:szCs w:val="24"/>
        </w:rPr>
      </w:pPr>
    </w:p>
    <w:sectPr w:rsidR="0043664B" w:rsidSect="00770E19">
      <w:footerReference w:type="default" r:id="rId3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68CE" w14:textId="77777777" w:rsidR="009E44CD" w:rsidRDefault="009E44CD" w:rsidP="003D753C">
      <w:pPr>
        <w:spacing w:after="0" w:line="240" w:lineRule="auto"/>
      </w:pPr>
      <w:r>
        <w:separator/>
      </w:r>
    </w:p>
  </w:endnote>
  <w:endnote w:type="continuationSeparator" w:id="0">
    <w:p w14:paraId="52E41600" w14:textId="77777777" w:rsidR="009E44CD" w:rsidRDefault="009E44CD" w:rsidP="003D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213313"/>
      <w:docPartObj>
        <w:docPartGallery w:val="Page Numbers (Bottom of Page)"/>
        <w:docPartUnique/>
      </w:docPartObj>
    </w:sdtPr>
    <w:sdtEndPr/>
    <w:sdtContent>
      <w:p w14:paraId="1D53E2AA" w14:textId="77777777" w:rsidR="00993B09" w:rsidRDefault="00993B09">
        <w:pPr>
          <w:pStyle w:val="a9"/>
          <w:jc w:val="right"/>
        </w:pPr>
        <w:r>
          <w:fldChar w:fldCharType="begin"/>
        </w:r>
        <w:r>
          <w:instrText>PAGE   \* MERGEFORMAT</w:instrText>
        </w:r>
        <w:r>
          <w:fldChar w:fldCharType="separate"/>
        </w:r>
        <w:r>
          <w:rPr>
            <w:noProof/>
          </w:rPr>
          <w:t>45</w:t>
        </w:r>
        <w:r>
          <w:fldChar w:fldCharType="end"/>
        </w:r>
      </w:p>
    </w:sdtContent>
  </w:sdt>
  <w:p w14:paraId="362B5013" w14:textId="77777777" w:rsidR="00993B09" w:rsidRDefault="00993B09">
    <w:pPr>
      <w:pStyle w:val="a9"/>
    </w:pPr>
  </w:p>
  <w:p w14:paraId="59B7B261" w14:textId="77777777" w:rsidR="00993B09" w:rsidRDefault="00993B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F57A" w14:textId="77777777" w:rsidR="009E44CD" w:rsidRDefault="009E44CD" w:rsidP="003D753C">
      <w:pPr>
        <w:spacing w:after="0" w:line="240" w:lineRule="auto"/>
      </w:pPr>
      <w:r>
        <w:separator/>
      </w:r>
    </w:p>
  </w:footnote>
  <w:footnote w:type="continuationSeparator" w:id="0">
    <w:p w14:paraId="65EBF2F1" w14:textId="77777777" w:rsidR="009E44CD" w:rsidRDefault="009E44CD" w:rsidP="003D753C">
      <w:pPr>
        <w:spacing w:after="0" w:line="240" w:lineRule="auto"/>
      </w:pPr>
      <w:r>
        <w:continuationSeparator/>
      </w:r>
    </w:p>
  </w:footnote>
  <w:footnote w:id="1">
    <w:p w14:paraId="1C9D57A0" w14:textId="77777777" w:rsidR="00993B09" w:rsidRDefault="00993B09" w:rsidP="00935CF8">
      <w:pPr>
        <w:pStyle w:val="af0"/>
      </w:pPr>
      <w:r>
        <w:rPr>
          <w:rStyle w:val="af2"/>
        </w:rPr>
        <w:footnoteRef/>
      </w:r>
      <w:r>
        <w:t xml:space="preserve"> </w:t>
      </w:r>
      <w:r w:rsidRPr="00C47FC0">
        <w:rPr>
          <w:rFonts w:ascii="Times New Roman" w:eastAsia="Times New Roman" w:hAnsi="Times New Roman" w:cs="Times New Roman"/>
          <w:color w:val="000000"/>
          <w:sz w:val="24"/>
          <w:szCs w:val="24"/>
          <w:lang w:eastAsia="ru-RU"/>
        </w:rPr>
        <w:t>Региональный атлас образовательных практик</w:t>
      </w:r>
      <w:r>
        <w:rPr>
          <w:rFonts w:ascii="Times New Roman" w:eastAsia="Times New Roman" w:hAnsi="Times New Roman" w:cs="Times New Roman"/>
          <w:color w:val="000000"/>
          <w:sz w:val="24"/>
          <w:szCs w:val="24"/>
          <w:lang w:eastAsia="ru-RU"/>
        </w:rPr>
        <w:t xml:space="preserve"> находится в сети Интернет по адресу: </w:t>
      </w:r>
      <w:hyperlink r:id="rId1" w:history="1">
        <w:r w:rsidRPr="0072553B">
          <w:rPr>
            <w:rStyle w:val="ac"/>
          </w:rPr>
          <w:t>https://atlas-edu.kipk.ru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33B"/>
    <w:multiLevelType w:val="hybridMultilevel"/>
    <w:tmpl w:val="F2568502"/>
    <w:lvl w:ilvl="0" w:tplc="1E54E9B6">
      <w:start w:val="1"/>
      <w:numFmt w:val="bullet"/>
      <w:lvlText w:val=""/>
      <w:lvlJc w:val="left"/>
      <w:pPr>
        <w:tabs>
          <w:tab w:val="num" w:pos="720"/>
        </w:tabs>
        <w:ind w:left="720" w:hanging="360"/>
      </w:pPr>
      <w:rPr>
        <w:rFonts w:ascii="Wingdings" w:hAnsi="Wingdings" w:hint="default"/>
      </w:rPr>
    </w:lvl>
    <w:lvl w:ilvl="1" w:tplc="8392125C" w:tentative="1">
      <w:start w:val="1"/>
      <w:numFmt w:val="bullet"/>
      <w:lvlText w:val=""/>
      <w:lvlJc w:val="left"/>
      <w:pPr>
        <w:tabs>
          <w:tab w:val="num" w:pos="1440"/>
        </w:tabs>
        <w:ind w:left="1440" w:hanging="360"/>
      </w:pPr>
      <w:rPr>
        <w:rFonts w:ascii="Wingdings" w:hAnsi="Wingdings" w:hint="default"/>
      </w:rPr>
    </w:lvl>
    <w:lvl w:ilvl="2" w:tplc="B3FE8DC6" w:tentative="1">
      <w:start w:val="1"/>
      <w:numFmt w:val="bullet"/>
      <w:lvlText w:val=""/>
      <w:lvlJc w:val="left"/>
      <w:pPr>
        <w:tabs>
          <w:tab w:val="num" w:pos="2160"/>
        </w:tabs>
        <w:ind w:left="2160" w:hanging="360"/>
      </w:pPr>
      <w:rPr>
        <w:rFonts w:ascii="Wingdings" w:hAnsi="Wingdings" w:hint="default"/>
      </w:rPr>
    </w:lvl>
    <w:lvl w:ilvl="3" w:tplc="904C1764" w:tentative="1">
      <w:start w:val="1"/>
      <w:numFmt w:val="bullet"/>
      <w:lvlText w:val=""/>
      <w:lvlJc w:val="left"/>
      <w:pPr>
        <w:tabs>
          <w:tab w:val="num" w:pos="2880"/>
        </w:tabs>
        <w:ind w:left="2880" w:hanging="360"/>
      </w:pPr>
      <w:rPr>
        <w:rFonts w:ascii="Wingdings" w:hAnsi="Wingdings" w:hint="default"/>
      </w:rPr>
    </w:lvl>
    <w:lvl w:ilvl="4" w:tplc="DBB68E30" w:tentative="1">
      <w:start w:val="1"/>
      <w:numFmt w:val="bullet"/>
      <w:lvlText w:val=""/>
      <w:lvlJc w:val="left"/>
      <w:pPr>
        <w:tabs>
          <w:tab w:val="num" w:pos="3600"/>
        </w:tabs>
        <w:ind w:left="3600" w:hanging="360"/>
      </w:pPr>
      <w:rPr>
        <w:rFonts w:ascii="Wingdings" w:hAnsi="Wingdings" w:hint="default"/>
      </w:rPr>
    </w:lvl>
    <w:lvl w:ilvl="5" w:tplc="2928438E" w:tentative="1">
      <w:start w:val="1"/>
      <w:numFmt w:val="bullet"/>
      <w:lvlText w:val=""/>
      <w:lvlJc w:val="left"/>
      <w:pPr>
        <w:tabs>
          <w:tab w:val="num" w:pos="4320"/>
        </w:tabs>
        <w:ind w:left="4320" w:hanging="360"/>
      </w:pPr>
      <w:rPr>
        <w:rFonts w:ascii="Wingdings" w:hAnsi="Wingdings" w:hint="default"/>
      </w:rPr>
    </w:lvl>
    <w:lvl w:ilvl="6" w:tplc="F6469AF4" w:tentative="1">
      <w:start w:val="1"/>
      <w:numFmt w:val="bullet"/>
      <w:lvlText w:val=""/>
      <w:lvlJc w:val="left"/>
      <w:pPr>
        <w:tabs>
          <w:tab w:val="num" w:pos="5040"/>
        </w:tabs>
        <w:ind w:left="5040" w:hanging="360"/>
      </w:pPr>
      <w:rPr>
        <w:rFonts w:ascii="Wingdings" w:hAnsi="Wingdings" w:hint="default"/>
      </w:rPr>
    </w:lvl>
    <w:lvl w:ilvl="7" w:tplc="16261628" w:tentative="1">
      <w:start w:val="1"/>
      <w:numFmt w:val="bullet"/>
      <w:lvlText w:val=""/>
      <w:lvlJc w:val="left"/>
      <w:pPr>
        <w:tabs>
          <w:tab w:val="num" w:pos="5760"/>
        </w:tabs>
        <w:ind w:left="5760" w:hanging="360"/>
      </w:pPr>
      <w:rPr>
        <w:rFonts w:ascii="Wingdings" w:hAnsi="Wingdings" w:hint="default"/>
      </w:rPr>
    </w:lvl>
    <w:lvl w:ilvl="8" w:tplc="817285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C3961"/>
    <w:multiLevelType w:val="hybridMultilevel"/>
    <w:tmpl w:val="193ED664"/>
    <w:lvl w:ilvl="0" w:tplc="61B037D4">
      <w:numFmt w:val="bullet"/>
      <w:lvlText w:val="-"/>
      <w:lvlJc w:val="left"/>
      <w:pPr>
        <w:ind w:left="786" w:hanging="284"/>
      </w:pPr>
      <w:rPr>
        <w:rFonts w:ascii="Times New Roman" w:eastAsia="Times New Roman" w:hAnsi="Times New Roman" w:cs="Times New Roman" w:hint="default"/>
        <w:w w:val="100"/>
        <w:sz w:val="24"/>
        <w:szCs w:val="24"/>
        <w:lang w:val="ru-RU" w:eastAsia="en-US" w:bidi="ar-SA"/>
      </w:rPr>
    </w:lvl>
    <w:lvl w:ilvl="1" w:tplc="4042772E">
      <w:numFmt w:val="bullet"/>
      <w:lvlText w:val="•"/>
      <w:lvlJc w:val="left"/>
      <w:pPr>
        <w:ind w:left="1020" w:hanging="284"/>
      </w:pPr>
      <w:rPr>
        <w:rFonts w:hint="default"/>
        <w:lang w:val="ru-RU" w:eastAsia="en-US" w:bidi="ar-SA"/>
      </w:rPr>
    </w:lvl>
    <w:lvl w:ilvl="2" w:tplc="C0423134">
      <w:numFmt w:val="bullet"/>
      <w:lvlText w:val="•"/>
      <w:lvlJc w:val="left"/>
      <w:pPr>
        <w:ind w:left="2142" w:hanging="284"/>
      </w:pPr>
      <w:rPr>
        <w:rFonts w:hint="default"/>
        <w:lang w:val="ru-RU" w:eastAsia="en-US" w:bidi="ar-SA"/>
      </w:rPr>
    </w:lvl>
    <w:lvl w:ilvl="3" w:tplc="0E90226E">
      <w:numFmt w:val="bullet"/>
      <w:lvlText w:val="•"/>
      <w:lvlJc w:val="left"/>
      <w:pPr>
        <w:ind w:left="3265" w:hanging="284"/>
      </w:pPr>
      <w:rPr>
        <w:rFonts w:hint="default"/>
        <w:lang w:val="ru-RU" w:eastAsia="en-US" w:bidi="ar-SA"/>
      </w:rPr>
    </w:lvl>
    <w:lvl w:ilvl="4" w:tplc="2ADCBD78">
      <w:numFmt w:val="bullet"/>
      <w:lvlText w:val="•"/>
      <w:lvlJc w:val="left"/>
      <w:pPr>
        <w:ind w:left="4388" w:hanging="284"/>
      </w:pPr>
      <w:rPr>
        <w:rFonts w:hint="default"/>
        <w:lang w:val="ru-RU" w:eastAsia="en-US" w:bidi="ar-SA"/>
      </w:rPr>
    </w:lvl>
    <w:lvl w:ilvl="5" w:tplc="43F466E2">
      <w:numFmt w:val="bullet"/>
      <w:lvlText w:val="•"/>
      <w:lvlJc w:val="left"/>
      <w:pPr>
        <w:ind w:left="5510" w:hanging="284"/>
      </w:pPr>
      <w:rPr>
        <w:rFonts w:hint="default"/>
        <w:lang w:val="ru-RU" w:eastAsia="en-US" w:bidi="ar-SA"/>
      </w:rPr>
    </w:lvl>
    <w:lvl w:ilvl="6" w:tplc="5C52284A">
      <w:numFmt w:val="bullet"/>
      <w:lvlText w:val="•"/>
      <w:lvlJc w:val="left"/>
      <w:pPr>
        <w:ind w:left="6633" w:hanging="284"/>
      </w:pPr>
      <w:rPr>
        <w:rFonts w:hint="default"/>
        <w:lang w:val="ru-RU" w:eastAsia="en-US" w:bidi="ar-SA"/>
      </w:rPr>
    </w:lvl>
    <w:lvl w:ilvl="7" w:tplc="F7807918">
      <w:numFmt w:val="bullet"/>
      <w:lvlText w:val="•"/>
      <w:lvlJc w:val="left"/>
      <w:pPr>
        <w:ind w:left="7756" w:hanging="284"/>
      </w:pPr>
      <w:rPr>
        <w:rFonts w:hint="default"/>
        <w:lang w:val="ru-RU" w:eastAsia="en-US" w:bidi="ar-SA"/>
      </w:rPr>
    </w:lvl>
    <w:lvl w:ilvl="8" w:tplc="FF72746A">
      <w:numFmt w:val="bullet"/>
      <w:lvlText w:val="•"/>
      <w:lvlJc w:val="left"/>
      <w:pPr>
        <w:ind w:left="8878" w:hanging="284"/>
      </w:pPr>
      <w:rPr>
        <w:rFonts w:hint="default"/>
        <w:lang w:val="ru-RU" w:eastAsia="en-US" w:bidi="ar-SA"/>
      </w:rPr>
    </w:lvl>
  </w:abstractNum>
  <w:abstractNum w:abstractNumId="2" w15:restartNumberingAfterBreak="0">
    <w:nsid w:val="08486C97"/>
    <w:multiLevelType w:val="hybridMultilevel"/>
    <w:tmpl w:val="6A966172"/>
    <w:lvl w:ilvl="0" w:tplc="3C6C4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E66E04"/>
    <w:multiLevelType w:val="hybridMultilevel"/>
    <w:tmpl w:val="DF58C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A33A9"/>
    <w:multiLevelType w:val="hybridMultilevel"/>
    <w:tmpl w:val="4C16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9238A"/>
    <w:multiLevelType w:val="hybridMultilevel"/>
    <w:tmpl w:val="927C4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B44D2C"/>
    <w:multiLevelType w:val="hybridMultilevel"/>
    <w:tmpl w:val="A82EA124"/>
    <w:lvl w:ilvl="0" w:tplc="B218B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D610A"/>
    <w:multiLevelType w:val="hybridMultilevel"/>
    <w:tmpl w:val="6A604DFA"/>
    <w:lvl w:ilvl="0" w:tplc="0419000F">
      <w:start w:val="1"/>
      <w:numFmt w:val="decimal"/>
      <w:lvlText w:val="%1."/>
      <w:lvlJc w:val="left"/>
      <w:pPr>
        <w:ind w:left="50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5840EDB"/>
    <w:multiLevelType w:val="hybridMultilevel"/>
    <w:tmpl w:val="0F58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A90CF7"/>
    <w:multiLevelType w:val="hybridMultilevel"/>
    <w:tmpl w:val="1720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C7882"/>
    <w:multiLevelType w:val="hybridMultilevel"/>
    <w:tmpl w:val="ACA47D3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1D463118"/>
    <w:multiLevelType w:val="hybridMultilevel"/>
    <w:tmpl w:val="5090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36AC2"/>
    <w:multiLevelType w:val="hybridMultilevel"/>
    <w:tmpl w:val="E4B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10B37"/>
    <w:multiLevelType w:val="hybridMultilevel"/>
    <w:tmpl w:val="BE7E8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3B76BD"/>
    <w:multiLevelType w:val="hybridMultilevel"/>
    <w:tmpl w:val="ED90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77AE9"/>
    <w:multiLevelType w:val="hybridMultilevel"/>
    <w:tmpl w:val="332222F8"/>
    <w:lvl w:ilvl="0" w:tplc="0C9C261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A8623C9"/>
    <w:multiLevelType w:val="hybridMultilevel"/>
    <w:tmpl w:val="FFD65774"/>
    <w:lvl w:ilvl="0" w:tplc="8DAC627A">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B3419D8"/>
    <w:multiLevelType w:val="hybridMultilevel"/>
    <w:tmpl w:val="644A0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AE511C"/>
    <w:multiLevelType w:val="hybridMultilevel"/>
    <w:tmpl w:val="DCC063FA"/>
    <w:lvl w:ilvl="0" w:tplc="CEA89262">
      <w:numFmt w:val="bullet"/>
      <w:lvlText w:val=""/>
      <w:lvlJc w:val="left"/>
      <w:pPr>
        <w:ind w:left="859" w:hanging="360"/>
      </w:pPr>
      <w:rPr>
        <w:rFonts w:ascii="Symbol" w:eastAsia="Symbol" w:hAnsi="Symbol" w:cs="Symbol" w:hint="default"/>
        <w:w w:val="100"/>
        <w:sz w:val="24"/>
        <w:szCs w:val="24"/>
        <w:lang w:val="ru-RU" w:eastAsia="en-US" w:bidi="ar-SA"/>
      </w:rPr>
    </w:lvl>
    <w:lvl w:ilvl="1" w:tplc="5BECF212">
      <w:numFmt w:val="bullet"/>
      <w:lvlText w:val="•"/>
      <w:lvlJc w:val="left"/>
      <w:pPr>
        <w:ind w:left="1362" w:hanging="360"/>
      </w:pPr>
      <w:rPr>
        <w:rFonts w:hint="default"/>
        <w:lang w:val="ru-RU" w:eastAsia="en-US" w:bidi="ar-SA"/>
      </w:rPr>
    </w:lvl>
    <w:lvl w:ilvl="2" w:tplc="2682D062">
      <w:numFmt w:val="bullet"/>
      <w:lvlText w:val="•"/>
      <w:lvlJc w:val="left"/>
      <w:pPr>
        <w:ind w:left="1865" w:hanging="360"/>
      </w:pPr>
      <w:rPr>
        <w:rFonts w:hint="default"/>
        <w:lang w:val="ru-RU" w:eastAsia="en-US" w:bidi="ar-SA"/>
      </w:rPr>
    </w:lvl>
    <w:lvl w:ilvl="3" w:tplc="FA6A5800">
      <w:numFmt w:val="bullet"/>
      <w:lvlText w:val="•"/>
      <w:lvlJc w:val="left"/>
      <w:pPr>
        <w:ind w:left="2367" w:hanging="360"/>
      </w:pPr>
      <w:rPr>
        <w:rFonts w:hint="default"/>
        <w:lang w:val="ru-RU" w:eastAsia="en-US" w:bidi="ar-SA"/>
      </w:rPr>
    </w:lvl>
    <w:lvl w:ilvl="4" w:tplc="916AFE92">
      <w:numFmt w:val="bullet"/>
      <w:lvlText w:val="•"/>
      <w:lvlJc w:val="left"/>
      <w:pPr>
        <w:ind w:left="2870" w:hanging="360"/>
      </w:pPr>
      <w:rPr>
        <w:rFonts w:hint="default"/>
        <w:lang w:val="ru-RU" w:eastAsia="en-US" w:bidi="ar-SA"/>
      </w:rPr>
    </w:lvl>
    <w:lvl w:ilvl="5" w:tplc="E1C600A4">
      <w:numFmt w:val="bullet"/>
      <w:lvlText w:val="•"/>
      <w:lvlJc w:val="left"/>
      <w:pPr>
        <w:ind w:left="3373" w:hanging="360"/>
      </w:pPr>
      <w:rPr>
        <w:rFonts w:hint="default"/>
        <w:lang w:val="ru-RU" w:eastAsia="en-US" w:bidi="ar-SA"/>
      </w:rPr>
    </w:lvl>
    <w:lvl w:ilvl="6" w:tplc="D8A003A0">
      <w:numFmt w:val="bullet"/>
      <w:lvlText w:val="•"/>
      <w:lvlJc w:val="left"/>
      <w:pPr>
        <w:ind w:left="3875" w:hanging="360"/>
      </w:pPr>
      <w:rPr>
        <w:rFonts w:hint="default"/>
        <w:lang w:val="ru-RU" w:eastAsia="en-US" w:bidi="ar-SA"/>
      </w:rPr>
    </w:lvl>
    <w:lvl w:ilvl="7" w:tplc="7F0EA1AA">
      <w:numFmt w:val="bullet"/>
      <w:lvlText w:val="•"/>
      <w:lvlJc w:val="left"/>
      <w:pPr>
        <w:ind w:left="4378" w:hanging="360"/>
      </w:pPr>
      <w:rPr>
        <w:rFonts w:hint="default"/>
        <w:lang w:val="ru-RU" w:eastAsia="en-US" w:bidi="ar-SA"/>
      </w:rPr>
    </w:lvl>
    <w:lvl w:ilvl="8" w:tplc="93104858">
      <w:numFmt w:val="bullet"/>
      <w:lvlText w:val="•"/>
      <w:lvlJc w:val="left"/>
      <w:pPr>
        <w:ind w:left="4880" w:hanging="360"/>
      </w:pPr>
      <w:rPr>
        <w:rFonts w:hint="default"/>
        <w:lang w:val="ru-RU" w:eastAsia="en-US" w:bidi="ar-SA"/>
      </w:rPr>
    </w:lvl>
  </w:abstractNum>
  <w:abstractNum w:abstractNumId="19" w15:restartNumberingAfterBreak="0">
    <w:nsid w:val="2EB0577F"/>
    <w:multiLevelType w:val="hybridMultilevel"/>
    <w:tmpl w:val="DE78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C241C5"/>
    <w:multiLevelType w:val="hybridMultilevel"/>
    <w:tmpl w:val="6D2A4C6A"/>
    <w:lvl w:ilvl="0" w:tplc="90383D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10011D4"/>
    <w:multiLevelType w:val="hybridMultilevel"/>
    <w:tmpl w:val="9D9E665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2" w15:restartNumberingAfterBreak="0">
    <w:nsid w:val="41E52431"/>
    <w:multiLevelType w:val="hybridMultilevel"/>
    <w:tmpl w:val="A134B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2F1460"/>
    <w:multiLevelType w:val="hybridMultilevel"/>
    <w:tmpl w:val="C680B7F8"/>
    <w:lvl w:ilvl="0" w:tplc="1414A318">
      <w:numFmt w:val="bullet"/>
      <w:lvlText w:val=""/>
      <w:lvlJc w:val="left"/>
      <w:pPr>
        <w:ind w:left="537" w:hanging="284"/>
      </w:pPr>
      <w:rPr>
        <w:rFonts w:ascii="Symbol" w:eastAsia="Symbol" w:hAnsi="Symbol" w:cs="Symbol" w:hint="default"/>
        <w:w w:val="100"/>
        <w:sz w:val="24"/>
        <w:szCs w:val="24"/>
        <w:lang w:val="ru-RU" w:eastAsia="en-US" w:bidi="ar-SA"/>
      </w:rPr>
    </w:lvl>
    <w:lvl w:ilvl="1" w:tplc="6BA4D170">
      <w:numFmt w:val="bullet"/>
      <w:lvlText w:val="•"/>
      <w:lvlJc w:val="left"/>
      <w:pPr>
        <w:ind w:left="964" w:hanging="284"/>
      </w:pPr>
      <w:rPr>
        <w:rFonts w:hint="default"/>
        <w:lang w:val="ru-RU" w:eastAsia="en-US" w:bidi="ar-SA"/>
      </w:rPr>
    </w:lvl>
    <w:lvl w:ilvl="2" w:tplc="45DA1DF8">
      <w:numFmt w:val="bullet"/>
      <w:lvlText w:val="•"/>
      <w:lvlJc w:val="left"/>
      <w:pPr>
        <w:ind w:left="1388" w:hanging="284"/>
      </w:pPr>
      <w:rPr>
        <w:rFonts w:hint="default"/>
        <w:lang w:val="ru-RU" w:eastAsia="en-US" w:bidi="ar-SA"/>
      </w:rPr>
    </w:lvl>
    <w:lvl w:ilvl="3" w:tplc="0E204ED4">
      <w:numFmt w:val="bullet"/>
      <w:lvlText w:val="•"/>
      <w:lvlJc w:val="left"/>
      <w:pPr>
        <w:ind w:left="1812" w:hanging="284"/>
      </w:pPr>
      <w:rPr>
        <w:rFonts w:hint="default"/>
        <w:lang w:val="ru-RU" w:eastAsia="en-US" w:bidi="ar-SA"/>
      </w:rPr>
    </w:lvl>
    <w:lvl w:ilvl="4" w:tplc="750CEBC2">
      <w:numFmt w:val="bullet"/>
      <w:lvlText w:val="•"/>
      <w:lvlJc w:val="left"/>
      <w:pPr>
        <w:ind w:left="2236" w:hanging="284"/>
      </w:pPr>
      <w:rPr>
        <w:rFonts w:hint="default"/>
        <w:lang w:val="ru-RU" w:eastAsia="en-US" w:bidi="ar-SA"/>
      </w:rPr>
    </w:lvl>
    <w:lvl w:ilvl="5" w:tplc="F74A7D86">
      <w:numFmt w:val="bullet"/>
      <w:lvlText w:val="•"/>
      <w:lvlJc w:val="left"/>
      <w:pPr>
        <w:ind w:left="2661" w:hanging="284"/>
      </w:pPr>
      <w:rPr>
        <w:rFonts w:hint="default"/>
        <w:lang w:val="ru-RU" w:eastAsia="en-US" w:bidi="ar-SA"/>
      </w:rPr>
    </w:lvl>
    <w:lvl w:ilvl="6" w:tplc="01882F2A">
      <w:numFmt w:val="bullet"/>
      <w:lvlText w:val="•"/>
      <w:lvlJc w:val="left"/>
      <w:pPr>
        <w:ind w:left="3085" w:hanging="284"/>
      </w:pPr>
      <w:rPr>
        <w:rFonts w:hint="default"/>
        <w:lang w:val="ru-RU" w:eastAsia="en-US" w:bidi="ar-SA"/>
      </w:rPr>
    </w:lvl>
    <w:lvl w:ilvl="7" w:tplc="A2C6138A">
      <w:numFmt w:val="bullet"/>
      <w:lvlText w:val="•"/>
      <w:lvlJc w:val="left"/>
      <w:pPr>
        <w:ind w:left="3509" w:hanging="284"/>
      </w:pPr>
      <w:rPr>
        <w:rFonts w:hint="default"/>
        <w:lang w:val="ru-RU" w:eastAsia="en-US" w:bidi="ar-SA"/>
      </w:rPr>
    </w:lvl>
    <w:lvl w:ilvl="8" w:tplc="1640040E">
      <w:numFmt w:val="bullet"/>
      <w:lvlText w:val="•"/>
      <w:lvlJc w:val="left"/>
      <w:pPr>
        <w:ind w:left="3933" w:hanging="284"/>
      </w:pPr>
      <w:rPr>
        <w:rFonts w:hint="default"/>
        <w:lang w:val="ru-RU" w:eastAsia="en-US" w:bidi="ar-SA"/>
      </w:rPr>
    </w:lvl>
  </w:abstractNum>
  <w:abstractNum w:abstractNumId="24" w15:restartNumberingAfterBreak="0">
    <w:nsid w:val="46C06E16"/>
    <w:multiLevelType w:val="hybridMultilevel"/>
    <w:tmpl w:val="1060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C54418"/>
    <w:multiLevelType w:val="hybridMultilevel"/>
    <w:tmpl w:val="85F0D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F57084"/>
    <w:multiLevelType w:val="hybridMultilevel"/>
    <w:tmpl w:val="91F0389A"/>
    <w:lvl w:ilvl="0" w:tplc="199A68E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9D2330"/>
    <w:multiLevelType w:val="hybridMultilevel"/>
    <w:tmpl w:val="2342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D0549E"/>
    <w:multiLevelType w:val="hybridMultilevel"/>
    <w:tmpl w:val="D1206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1D3E85"/>
    <w:multiLevelType w:val="hybridMultilevel"/>
    <w:tmpl w:val="68363E4E"/>
    <w:lvl w:ilvl="0" w:tplc="B218BE6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0" w15:restartNumberingAfterBreak="0">
    <w:nsid w:val="552819CE"/>
    <w:multiLevelType w:val="hybridMultilevel"/>
    <w:tmpl w:val="6216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9D7173"/>
    <w:multiLevelType w:val="multilevel"/>
    <w:tmpl w:val="ED80CF64"/>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5F296679"/>
    <w:multiLevelType w:val="hybridMultilevel"/>
    <w:tmpl w:val="380EF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D70C9"/>
    <w:multiLevelType w:val="hybridMultilevel"/>
    <w:tmpl w:val="6EC273D4"/>
    <w:lvl w:ilvl="0" w:tplc="E8886754">
      <w:numFmt w:val="bullet"/>
      <w:lvlText w:val="•"/>
      <w:lvlJc w:val="left"/>
      <w:pPr>
        <w:ind w:left="1647" w:hanging="360"/>
      </w:pPr>
      <w:rPr>
        <w:rFonts w:ascii="Times New Roman" w:eastAsia="Calibr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15:restartNumberingAfterBreak="0">
    <w:nsid w:val="67EC07B9"/>
    <w:multiLevelType w:val="hybridMultilevel"/>
    <w:tmpl w:val="C7E8881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67EE6261"/>
    <w:multiLevelType w:val="hybridMultilevel"/>
    <w:tmpl w:val="99049EF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15:restartNumberingAfterBreak="0">
    <w:nsid w:val="6828251C"/>
    <w:multiLevelType w:val="hybridMultilevel"/>
    <w:tmpl w:val="D0C6E00C"/>
    <w:lvl w:ilvl="0" w:tplc="04190001">
      <w:start w:val="1"/>
      <w:numFmt w:val="bullet"/>
      <w:lvlText w:val=""/>
      <w:lvlJc w:val="left"/>
      <w:pPr>
        <w:ind w:left="720" w:hanging="360"/>
      </w:pPr>
      <w:rPr>
        <w:rFonts w:ascii="Symbol" w:hAnsi="Symbol" w:hint="default"/>
      </w:rPr>
    </w:lvl>
    <w:lvl w:ilvl="1" w:tplc="A5A8AB36">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FC580D"/>
    <w:multiLevelType w:val="hybridMultilevel"/>
    <w:tmpl w:val="7184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624FF6"/>
    <w:multiLevelType w:val="hybridMultilevel"/>
    <w:tmpl w:val="ACA47D3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15:restartNumberingAfterBreak="0">
    <w:nsid w:val="772A4C43"/>
    <w:multiLevelType w:val="hybridMultilevel"/>
    <w:tmpl w:val="B3488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F67804"/>
    <w:multiLevelType w:val="hybridMultilevel"/>
    <w:tmpl w:val="0AA8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34063"/>
    <w:multiLevelType w:val="hybridMultilevel"/>
    <w:tmpl w:val="C668121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31"/>
  </w:num>
  <w:num w:numId="2">
    <w:abstractNumId w:val="26"/>
  </w:num>
  <w:num w:numId="3">
    <w:abstractNumId w:val="15"/>
  </w:num>
  <w:num w:numId="4">
    <w:abstractNumId w:val="2"/>
  </w:num>
  <w:num w:numId="5">
    <w:abstractNumId w:val="28"/>
  </w:num>
  <w:num w:numId="6">
    <w:abstractNumId w:val="17"/>
  </w:num>
  <w:num w:numId="7">
    <w:abstractNumId w:val="40"/>
  </w:num>
  <w:num w:numId="8">
    <w:abstractNumId w:val="19"/>
  </w:num>
  <w:num w:numId="9">
    <w:abstractNumId w:val="7"/>
  </w:num>
  <w:num w:numId="10">
    <w:abstractNumId w:val="11"/>
  </w:num>
  <w:num w:numId="11">
    <w:abstractNumId w:val="9"/>
  </w:num>
  <w:num w:numId="12">
    <w:abstractNumId w:val="14"/>
  </w:num>
  <w:num w:numId="13">
    <w:abstractNumId w:val="16"/>
  </w:num>
  <w:num w:numId="14">
    <w:abstractNumId w:val="39"/>
  </w:num>
  <w:num w:numId="15">
    <w:abstractNumId w:val="21"/>
  </w:num>
  <w:num w:numId="16">
    <w:abstractNumId w:val="33"/>
  </w:num>
  <w:num w:numId="17">
    <w:abstractNumId w:val="5"/>
  </w:num>
  <w:num w:numId="18">
    <w:abstractNumId w:val="22"/>
  </w:num>
  <w:num w:numId="19">
    <w:abstractNumId w:val="35"/>
  </w:num>
  <w:num w:numId="20">
    <w:abstractNumId w:val="34"/>
  </w:num>
  <w:num w:numId="21">
    <w:abstractNumId w:val="41"/>
  </w:num>
  <w:num w:numId="22">
    <w:abstractNumId w:val="29"/>
  </w:num>
  <w:num w:numId="23">
    <w:abstractNumId w:val="6"/>
  </w:num>
  <w:num w:numId="24">
    <w:abstractNumId w:val="25"/>
  </w:num>
  <w:num w:numId="25">
    <w:abstractNumId w:val="1"/>
  </w:num>
  <w:num w:numId="26">
    <w:abstractNumId w:val="23"/>
  </w:num>
  <w:num w:numId="27">
    <w:abstractNumId w:val="18"/>
  </w:num>
  <w:num w:numId="28">
    <w:abstractNumId w:val="20"/>
  </w:num>
  <w:num w:numId="29">
    <w:abstractNumId w:val="13"/>
  </w:num>
  <w:num w:numId="30">
    <w:abstractNumId w:val="38"/>
  </w:num>
  <w:num w:numId="31">
    <w:abstractNumId w:val="30"/>
  </w:num>
  <w:num w:numId="32">
    <w:abstractNumId w:val="36"/>
  </w:num>
  <w:num w:numId="33">
    <w:abstractNumId w:val="37"/>
  </w:num>
  <w:num w:numId="34">
    <w:abstractNumId w:val="3"/>
  </w:num>
  <w:num w:numId="35">
    <w:abstractNumId w:val="8"/>
  </w:num>
  <w:num w:numId="36">
    <w:abstractNumId w:val="27"/>
  </w:num>
  <w:num w:numId="37">
    <w:abstractNumId w:val="24"/>
  </w:num>
  <w:num w:numId="38">
    <w:abstractNumId w:val="12"/>
  </w:num>
  <w:num w:numId="39">
    <w:abstractNumId w:val="32"/>
  </w:num>
  <w:num w:numId="40">
    <w:abstractNumId w:val="10"/>
  </w:num>
  <w:num w:numId="41">
    <w:abstractNumId w:val="4"/>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6B4"/>
    <w:rsid w:val="0000233D"/>
    <w:rsid w:val="0000523F"/>
    <w:rsid w:val="0000552B"/>
    <w:rsid w:val="000069F8"/>
    <w:rsid w:val="00006D9A"/>
    <w:rsid w:val="000130DF"/>
    <w:rsid w:val="000142F5"/>
    <w:rsid w:val="00015037"/>
    <w:rsid w:val="00015A08"/>
    <w:rsid w:val="00015DB0"/>
    <w:rsid w:val="000164DB"/>
    <w:rsid w:val="00020112"/>
    <w:rsid w:val="00020908"/>
    <w:rsid w:val="00021039"/>
    <w:rsid w:val="0002371C"/>
    <w:rsid w:val="00026385"/>
    <w:rsid w:val="00027A98"/>
    <w:rsid w:val="00030665"/>
    <w:rsid w:val="00033224"/>
    <w:rsid w:val="00033F00"/>
    <w:rsid w:val="00036D5A"/>
    <w:rsid w:val="0003759E"/>
    <w:rsid w:val="000415FE"/>
    <w:rsid w:val="0004178F"/>
    <w:rsid w:val="00043FA2"/>
    <w:rsid w:val="0004538F"/>
    <w:rsid w:val="00045E3B"/>
    <w:rsid w:val="00046F33"/>
    <w:rsid w:val="0005157B"/>
    <w:rsid w:val="00053F2D"/>
    <w:rsid w:val="00054575"/>
    <w:rsid w:val="00055057"/>
    <w:rsid w:val="00056BC4"/>
    <w:rsid w:val="000571CA"/>
    <w:rsid w:val="000617CE"/>
    <w:rsid w:val="000630B1"/>
    <w:rsid w:val="00063E3C"/>
    <w:rsid w:val="00063E72"/>
    <w:rsid w:val="0006613B"/>
    <w:rsid w:val="0006625D"/>
    <w:rsid w:val="00072590"/>
    <w:rsid w:val="000764D1"/>
    <w:rsid w:val="000776F0"/>
    <w:rsid w:val="000822B5"/>
    <w:rsid w:val="0008331E"/>
    <w:rsid w:val="00085369"/>
    <w:rsid w:val="0008541C"/>
    <w:rsid w:val="00090FC0"/>
    <w:rsid w:val="000914C6"/>
    <w:rsid w:val="0009446F"/>
    <w:rsid w:val="00095EFB"/>
    <w:rsid w:val="000A023A"/>
    <w:rsid w:val="000A3E46"/>
    <w:rsid w:val="000A60CF"/>
    <w:rsid w:val="000A7095"/>
    <w:rsid w:val="000A7FED"/>
    <w:rsid w:val="000B09F8"/>
    <w:rsid w:val="000B105B"/>
    <w:rsid w:val="000B1868"/>
    <w:rsid w:val="000B2820"/>
    <w:rsid w:val="000B31B9"/>
    <w:rsid w:val="000B3D6A"/>
    <w:rsid w:val="000B50C0"/>
    <w:rsid w:val="000C018B"/>
    <w:rsid w:val="000C04E0"/>
    <w:rsid w:val="000C18BF"/>
    <w:rsid w:val="000C4CD6"/>
    <w:rsid w:val="000C4F8A"/>
    <w:rsid w:val="000C5D71"/>
    <w:rsid w:val="000C6486"/>
    <w:rsid w:val="000C6575"/>
    <w:rsid w:val="000C6584"/>
    <w:rsid w:val="000D13F3"/>
    <w:rsid w:val="000D1F2D"/>
    <w:rsid w:val="000D21E7"/>
    <w:rsid w:val="000D26E5"/>
    <w:rsid w:val="000D299F"/>
    <w:rsid w:val="000D3061"/>
    <w:rsid w:val="000D38C7"/>
    <w:rsid w:val="000D3EA4"/>
    <w:rsid w:val="000D4B15"/>
    <w:rsid w:val="000D4F5E"/>
    <w:rsid w:val="000D5F90"/>
    <w:rsid w:val="000D688B"/>
    <w:rsid w:val="000D6A01"/>
    <w:rsid w:val="000E07CD"/>
    <w:rsid w:val="000E33FA"/>
    <w:rsid w:val="000E4D17"/>
    <w:rsid w:val="000E6573"/>
    <w:rsid w:val="000F0419"/>
    <w:rsid w:val="000F0826"/>
    <w:rsid w:val="000F3565"/>
    <w:rsid w:val="000F3E2C"/>
    <w:rsid w:val="000F4291"/>
    <w:rsid w:val="000F49AC"/>
    <w:rsid w:val="000F4CEE"/>
    <w:rsid w:val="000F552E"/>
    <w:rsid w:val="000F6021"/>
    <w:rsid w:val="000F6695"/>
    <w:rsid w:val="00100622"/>
    <w:rsid w:val="001006C9"/>
    <w:rsid w:val="00100D77"/>
    <w:rsid w:val="00101CEF"/>
    <w:rsid w:val="0010270A"/>
    <w:rsid w:val="001027E2"/>
    <w:rsid w:val="00102822"/>
    <w:rsid w:val="00102943"/>
    <w:rsid w:val="001040D5"/>
    <w:rsid w:val="00104723"/>
    <w:rsid w:val="00104923"/>
    <w:rsid w:val="0010613A"/>
    <w:rsid w:val="001076F1"/>
    <w:rsid w:val="00112AFE"/>
    <w:rsid w:val="00112CE9"/>
    <w:rsid w:val="00112E8C"/>
    <w:rsid w:val="001149BA"/>
    <w:rsid w:val="0011614B"/>
    <w:rsid w:val="0011630D"/>
    <w:rsid w:val="00116B74"/>
    <w:rsid w:val="00116C1F"/>
    <w:rsid w:val="00120865"/>
    <w:rsid w:val="00120FA5"/>
    <w:rsid w:val="0012236F"/>
    <w:rsid w:val="00123A0D"/>
    <w:rsid w:val="001264A5"/>
    <w:rsid w:val="001267D0"/>
    <w:rsid w:val="00126E95"/>
    <w:rsid w:val="0012789F"/>
    <w:rsid w:val="001301AD"/>
    <w:rsid w:val="00131CB8"/>
    <w:rsid w:val="001322C7"/>
    <w:rsid w:val="00133270"/>
    <w:rsid w:val="001338CC"/>
    <w:rsid w:val="001348E3"/>
    <w:rsid w:val="0013514E"/>
    <w:rsid w:val="00135612"/>
    <w:rsid w:val="001356B4"/>
    <w:rsid w:val="00137A08"/>
    <w:rsid w:val="0014042A"/>
    <w:rsid w:val="0014219D"/>
    <w:rsid w:val="00142BDA"/>
    <w:rsid w:val="00144BAD"/>
    <w:rsid w:val="00145759"/>
    <w:rsid w:val="001462C3"/>
    <w:rsid w:val="00146D47"/>
    <w:rsid w:val="00147F91"/>
    <w:rsid w:val="00151FB8"/>
    <w:rsid w:val="00152316"/>
    <w:rsid w:val="00152947"/>
    <w:rsid w:val="00152D7B"/>
    <w:rsid w:val="00152E88"/>
    <w:rsid w:val="00153900"/>
    <w:rsid w:val="00154D54"/>
    <w:rsid w:val="00155473"/>
    <w:rsid w:val="001561EB"/>
    <w:rsid w:val="00156E6E"/>
    <w:rsid w:val="00157840"/>
    <w:rsid w:val="001600CE"/>
    <w:rsid w:val="001602C1"/>
    <w:rsid w:val="001626A9"/>
    <w:rsid w:val="00162CA4"/>
    <w:rsid w:val="001637B8"/>
    <w:rsid w:val="0016616D"/>
    <w:rsid w:val="00166748"/>
    <w:rsid w:val="00166F86"/>
    <w:rsid w:val="00170EDA"/>
    <w:rsid w:val="00171B73"/>
    <w:rsid w:val="00173DA4"/>
    <w:rsid w:val="001742F1"/>
    <w:rsid w:val="00174685"/>
    <w:rsid w:val="00174AF4"/>
    <w:rsid w:val="00174CC9"/>
    <w:rsid w:val="001751C2"/>
    <w:rsid w:val="00175B8C"/>
    <w:rsid w:val="00176822"/>
    <w:rsid w:val="00177823"/>
    <w:rsid w:val="00184C86"/>
    <w:rsid w:val="00185DE1"/>
    <w:rsid w:val="001866C0"/>
    <w:rsid w:val="0018684A"/>
    <w:rsid w:val="00186EF6"/>
    <w:rsid w:val="00187D41"/>
    <w:rsid w:val="001901A5"/>
    <w:rsid w:val="001904D5"/>
    <w:rsid w:val="00191B1F"/>
    <w:rsid w:val="00193BFE"/>
    <w:rsid w:val="00193EF9"/>
    <w:rsid w:val="00194358"/>
    <w:rsid w:val="00194687"/>
    <w:rsid w:val="00194DFD"/>
    <w:rsid w:val="001959AD"/>
    <w:rsid w:val="00196778"/>
    <w:rsid w:val="001A2114"/>
    <w:rsid w:val="001A2F57"/>
    <w:rsid w:val="001A593A"/>
    <w:rsid w:val="001A71AF"/>
    <w:rsid w:val="001A7B86"/>
    <w:rsid w:val="001B0C3D"/>
    <w:rsid w:val="001B1D3D"/>
    <w:rsid w:val="001B20B3"/>
    <w:rsid w:val="001B2386"/>
    <w:rsid w:val="001B28B8"/>
    <w:rsid w:val="001B33FC"/>
    <w:rsid w:val="001B47AB"/>
    <w:rsid w:val="001B540C"/>
    <w:rsid w:val="001B5571"/>
    <w:rsid w:val="001B59CA"/>
    <w:rsid w:val="001B61CE"/>
    <w:rsid w:val="001B693B"/>
    <w:rsid w:val="001B7F6A"/>
    <w:rsid w:val="001C1393"/>
    <w:rsid w:val="001C2445"/>
    <w:rsid w:val="001C2A6B"/>
    <w:rsid w:val="001C3B79"/>
    <w:rsid w:val="001C4DFA"/>
    <w:rsid w:val="001C4E4F"/>
    <w:rsid w:val="001C6444"/>
    <w:rsid w:val="001C7041"/>
    <w:rsid w:val="001D1F4D"/>
    <w:rsid w:val="001D51BE"/>
    <w:rsid w:val="001D7ACF"/>
    <w:rsid w:val="001D7E7D"/>
    <w:rsid w:val="001E0563"/>
    <w:rsid w:val="001E1135"/>
    <w:rsid w:val="001E1374"/>
    <w:rsid w:val="001E159C"/>
    <w:rsid w:val="001E22F4"/>
    <w:rsid w:val="001E2D44"/>
    <w:rsid w:val="001E3006"/>
    <w:rsid w:val="001E4C65"/>
    <w:rsid w:val="001E4D8D"/>
    <w:rsid w:val="001E6FA7"/>
    <w:rsid w:val="001F074A"/>
    <w:rsid w:val="001F145A"/>
    <w:rsid w:val="001F497E"/>
    <w:rsid w:val="001F4DDE"/>
    <w:rsid w:val="001F5404"/>
    <w:rsid w:val="001F74D6"/>
    <w:rsid w:val="00200495"/>
    <w:rsid w:val="00201001"/>
    <w:rsid w:val="0020165C"/>
    <w:rsid w:val="00201C94"/>
    <w:rsid w:val="00203248"/>
    <w:rsid w:val="00203C5D"/>
    <w:rsid w:val="002058BC"/>
    <w:rsid w:val="002070B6"/>
    <w:rsid w:val="002103C3"/>
    <w:rsid w:val="002110ED"/>
    <w:rsid w:val="002120E6"/>
    <w:rsid w:val="00212786"/>
    <w:rsid w:val="00213A97"/>
    <w:rsid w:val="00214016"/>
    <w:rsid w:val="00215577"/>
    <w:rsid w:val="002156C5"/>
    <w:rsid w:val="00215F14"/>
    <w:rsid w:val="0021621C"/>
    <w:rsid w:val="00216826"/>
    <w:rsid w:val="002203C2"/>
    <w:rsid w:val="00221FE3"/>
    <w:rsid w:val="00223BCB"/>
    <w:rsid w:val="002242C1"/>
    <w:rsid w:val="00225125"/>
    <w:rsid w:val="00230318"/>
    <w:rsid w:val="00230E11"/>
    <w:rsid w:val="002324D1"/>
    <w:rsid w:val="00233F5C"/>
    <w:rsid w:val="0023453B"/>
    <w:rsid w:val="0023573D"/>
    <w:rsid w:val="002404C8"/>
    <w:rsid w:val="00241AE9"/>
    <w:rsid w:val="00241B83"/>
    <w:rsid w:val="00241C08"/>
    <w:rsid w:val="0024202F"/>
    <w:rsid w:val="00242E5F"/>
    <w:rsid w:val="002432C0"/>
    <w:rsid w:val="002432D7"/>
    <w:rsid w:val="00243CAC"/>
    <w:rsid w:val="00245384"/>
    <w:rsid w:val="002458D7"/>
    <w:rsid w:val="002458ED"/>
    <w:rsid w:val="00246159"/>
    <w:rsid w:val="00246A3C"/>
    <w:rsid w:val="00246A62"/>
    <w:rsid w:val="00247880"/>
    <w:rsid w:val="00247B7C"/>
    <w:rsid w:val="0025090A"/>
    <w:rsid w:val="00250C24"/>
    <w:rsid w:val="00252099"/>
    <w:rsid w:val="0025505B"/>
    <w:rsid w:val="002605D8"/>
    <w:rsid w:val="00261EB3"/>
    <w:rsid w:val="00262C30"/>
    <w:rsid w:val="0026378C"/>
    <w:rsid w:val="002638AB"/>
    <w:rsid w:val="00264D5E"/>
    <w:rsid w:val="00265AF0"/>
    <w:rsid w:val="00266163"/>
    <w:rsid w:val="00270BBF"/>
    <w:rsid w:val="002711A4"/>
    <w:rsid w:val="00271895"/>
    <w:rsid w:val="00271BB7"/>
    <w:rsid w:val="00273B51"/>
    <w:rsid w:val="00274AB5"/>
    <w:rsid w:val="002751FA"/>
    <w:rsid w:val="00275665"/>
    <w:rsid w:val="002777C9"/>
    <w:rsid w:val="00281B50"/>
    <w:rsid w:val="002820D0"/>
    <w:rsid w:val="00283F41"/>
    <w:rsid w:val="002841F9"/>
    <w:rsid w:val="0028521A"/>
    <w:rsid w:val="00286587"/>
    <w:rsid w:val="00287305"/>
    <w:rsid w:val="00293CDB"/>
    <w:rsid w:val="00294FF5"/>
    <w:rsid w:val="002951D1"/>
    <w:rsid w:val="00295F4E"/>
    <w:rsid w:val="002967BF"/>
    <w:rsid w:val="00296A94"/>
    <w:rsid w:val="002979C8"/>
    <w:rsid w:val="00297D24"/>
    <w:rsid w:val="002A0515"/>
    <w:rsid w:val="002A0D3B"/>
    <w:rsid w:val="002A10FA"/>
    <w:rsid w:val="002A17B4"/>
    <w:rsid w:val="002A2F80"/>
    <w:rsid w:val="002A4716"/>
    <w:rsid w:val="002A5CAE"/>
    <w:rsid w:val="002A61B2"/>
    <w:rsid w:val="002B334F"/>
    <w:rsid w:val="002B4BC3"/>
    <w:rsid w:val="002B55A5"/>
    <w:rsid w:val="002B726C"/>
    <w:rsid w:val="002B7BDB"/>
    <w:rsid w:val="002C0D09"/>
    <w:rsid w:val="002C53DD"/>
    <w:rsid w:val="002C62D6"/>
    <w:rsid w:val="002D06ED"/>
    <w:rsid w:val="002D0744"/>
    <w:rsid w:val="002D44A8"/>
    <w:rsid w:val="002D4912"/>
    <w:rsid w:val="002D7A2C"/>
    <w:rsid w:val="002D7DF8"/>
    <w:rsid w:val="002E0A33"/>
    <w:rsid w:val="002E201D"/>
    <w:rsid w:val="002E6247"/>
    <w:rsid w:val="002F0CB5"/>
    <w:rsid w:val="002F0ED5"/>
    <w:rsid w:val="002F2393"/>
    <w:rsid w:val="002F275B"/>
    <w:rsid w:val="002F5E8E"/>
    <w:rsid w:val="002F7D6A"/>
    <w:rsid w:val="00300F14"/>
    <w:rsid w:val="003016CE"/>
    <w:rsid w:val="003021AC"/>
    <w:rsid w:val="003034C2"/>
    <w:rsid w:val="00303717"/>
    <w:rsid w:val="00303FF0"/>
    <w:rsid w:val="00304021"/>
    <w:rsid w:val="00304AE0"/>
    <w:rsid w:val="00305620"/>
    <w:rsid w:val="003100EB"/>
    <w:rsid w:val="0031012D"/>
    <w:rsid w:val="00310BF2"/>
    <w:rsid w:val="003128B4"/>
    <w:rsid w:val="00312D29"/>
    <w:rsid w:val="0031582D"/>
    <w:rsid w:val="003173BE"/>
    <w:rsid w:val="003212CB"/>
    <w:rsid w:val="00322201"/>
    <w:rsid w:val="00323D29"/>
    <w:rsid w:val="00324D13"/>
    <w:rsid w:val="00325A27"/>
    <w:rsid w:val="003263C9"/>
    <w:rsid w:val="00326C38"/>
    <w:rsid w:val="00327101"/>
    <w:rsid w:val="003300B2"/>
    <w:rsid w:val="003302C6"/>
    <w:rsid w:val="0033355F"/>
    <w:rsid w:val="0033560C"/>
    <w:rsid w:val="0033614D"/>
    <w:rsid w:val="0034055D"/>
    <w:rsid w:val="0034170B"/>
    <w:rsid w:val="00343C10"/>
    <w:rsid w:val="00345AE5"/>
    <w:rsid w:val="003471EB"/>
    <w:rsid w:val="003502D5"/>
    <w:rsid w:val="00350AD9"/>
    <w:rsid w:val="0035152B"/>
    <w:rsid w:val="00351AD9"/>
    <w:rsid w:val="00351CD0"/>
    <w:rsid w:val="00354690"/>
    <w:rsid w:val="0035595F"/>
    <w:rsid w:val="00357BEF"/>
    <w:rsid w:val="00360ECA"/>
    <w:rsid w:val="00360F7F"/>
    <w:rsid w:val="0036141E"/>
    <w:rsid w:val="00361A2C"/>
    <w:rsid w:val="00361C14"/>
    <w:rsid w:val="00362A8E"/>
    <w:rsid w:val="00362E17"/>
    <w:rsid w:val="003630C8"/>
    <w:rsid w:val="00364E88"/>
    <w:rsid w:val="0036500E"/>
    <w:rsid w:val="00366426"/>
    <w:rsid w:val="00367C75"/>
    <w:rsid w:val="00367EA4"/>
    <w:rsid w:val="0037055F"/>
    <w:rsid w:val="00371933"/>
    <w:rsid w:val="00375813"/>
    <w:rsid w:val="003769C1"/>
    <w:rsid w:val="0038148A"/>
    <w:rsid w:val="00384531"/>
    <w:rsid w:val="0038536D"/>
    <w:rsid w:val="0038666E"/>
    <w:rsid w:val="003877C8"/>
    <w:rsid w:val="00387E1A"/>
    <w:rsid w:val="00390085"/>
    <w:rsid w:val="0039037C"/>
    <w:rsid w:val="0039058A"/>
    <w:rsid w:val="0039099C"/>
    <w:rsid w:val="00391A47"/>
    <w:rsid w:val="00392652"/>
    <w:rsid w:val="00392E66"/>
    <w:rsid w:val="00393902"/>
    <w:rsid w:val="003A0076"/>
    <w:rsid w:val="003A1B66"/>
    <w:rsid w:val="003A27C9"/>
    <w:rsid w:val="003A53F4"/>
    <w:rsid w:val="003A5BA7"/>
    <w:rsid w:val="003A6BD5"/>
    <w:rsid w:val="003A6F52"/>
    <w:rsid w:val="003A7188"/>
    <w:rsid w:val="003A7AAD"/>
    <w:rsid w:val="003B168D"/>
    <w:rsid w:val="003B1FDE"/>
    <w:rsid w:val="003B3034"/>
    <w:rsid w:val="003B64AB"/>
    <w:rsid w:val="003B6695"/>
    <w:rsid w:val="003B7CC4"/>
    <w:rsid w:val="003C0390"/>
    <w:rsid w:val="003C0AE1"/>
    <w:rsid w:val="003C2113"/>
    <w:rsid w:val="003C4328"/>
    <w:rsid w:val="003C444F"/>
    <w:rsid w:val="003C6131"/>
    <w:rsid w:val="003C68EA"/>
    <w:rsid w:val="003C6F16"/>
    <w:rsid w:val="003C7888"/>
    <w:rsid w:val="003C7D4D"/>
    <w:rsid w:val="003D0319"/>
    <w:rsid w:val="003D2DAD"/>
    <w:rsid w:val="003D5178"/>
    <w:rsid w:val="003D5E0A"/>
    <w:rsid w:val="003D5E45"/>
    <w:rsid w:val="003D753C"/>
    <w:rsid w:val="003E0554"/>
    <w:rsid w:val="003E116B"/>
    <w:rsid w:val="003E11C6"/>
    <w:rsid w:val="003E1902"/>
    <w:rsid w:val="003E2CD8"/>
    <w:rsid w:val="003E36E8"/>
    <w:rsid w:val="003E3774"/>
    <w:rsid w:val="003E6C71"/>
    <w:rsid w:val="003F09D5"/>
    <w:rsid w:val="003F2514"/>
    <w:rsid w:val="003F4BBF"/>
    <w:rsid w:val="003F6C98"/>
    <w:rsid w:val="003F7856"/>
    <w:rsid w:val="003F7B74"/>
    <w:rsid w:val="004006FA"/>
    <w:rsid w:val="00401D4F"/>
    <w:rsid w:val="00402D40"/>
    <w:rsid w:val="00402DC0"/>
    <w:rsid w:val="00402E3F"/>
    <w:rsid w:val="004033DB"/>
    <w:rsid w:val="00403C85"/>
    <w:rsid w:val="004050BA"/>
    <w:rsid w:val="00405BCC"/>
    <w:rsid w:val="0040646F"/>
    <w:rsid w:val="00406754"/>
    <w:rsid w:val="0040677A"/>
    <w:rsid w:val="00406B12"/>
    <w:rsid w:val="00407F0F"/>
    <w:rsid w:val="00410403"/>
    <w:rsid w:val="00410756"/>
    <w:rsid w:val="00412D95"/>
    <w:rsid w:val="00412DDC"/>
    <w:rsid w:val="0041331F"/>
    <w:rsid w:val="00423026"/>
    <w:rsid w:val="004236A9"/>
    <w:rsid w:val="00425361"/>
    <w:rsid w:val="0042659E"/>
    <w:rsid w:val="00426945"/>
    <w:rsid w:val="0042695F"/>
    <w:rsid w:val="0043052B"/>
    <w:rsid w:val="00431ECE"/>
    <w:rsid w:val="0043234E"/>
    <w:rsid w:val="00433502"/>
    <w:rsid w:val="00434678"/>
    <w:rsid w:val="004347C4"/>
    <w:rsid w:val="0043664B"/>
    <w:rsid w:val="00436B59"/>
    <w:rsid w:val="00436C6D"/>
    <w:rsid w:val="00440699"/>
    <w:rsid w:val="004408A8"/>
    <w:rsid w:val="00446493"/>
    <w:rsid w:val="0044686F"/>
    <w:rsid w:val="00447371"/>
    <w:rsid w:val="004479B6"/>
    <w:rsid w:val="0045084A"/>
    <w:rsid w:val="00451454"/>
    <w:rsid w:val="004533F1"/>
    <w:rsid w:val="004544EA"/>
    <w:rsid w:val="00454E77"/>
    <w:rsid w:val="004601AD"/>
    <w:rsid w:val="004619ED"/>
    <w:rsid w:val="00464AE3"/>
    <w:rsid w:val="00465AE1"/>
    <w:rsid w:val="004670F0"/>
    <w:rsid w:val="00467E85"/>
    <w:rsid w:val="00471366"/>
    <w:rsid w:val="00471C5D"/>
    <w:rsid w:val="00471F9A"/>
    <w:rsid w:val="00472FA1"/>
    <w:rsid w:val="004730B5"/>
    <w:rsid w:val="00474114"/>
    <w:rsid w:val="00477F2B"/>
    <w:rsid w:val="00481AF2"/>
    <w:rsid w:val="00481EA0"/>
    <w:rsid w:val="00481EAB"/>
    <w:rsid w:val="00482EA7"/>
    <w:rsid w:val="0048354B"/>
    <w:rsid w:val="00483E51"/>
    <w:rsid w:val="00485603"/>
    <w:rsid w:val="00485CB2"/>
    <w:rsid w:val="00486F89"/>
    <w:rsid w:val="004901D5"/>
    <w:rsid w:val="00491335"/>
    <w:rsid w:val="00494C97"/>
    <w:rsid w:val="004950FC"/>
    <w:rsid w:val="004A0B2C"/>
    <w:rsid w:val="004A0CFF"/>
    <w:rsid w:val="004A11A6"/>
    <w:rsid w:val="004A253A"/>
    <w:rsid w:val="004A3115"/>
    <w:rsid w:val="004A347D"/>
    <w:rsid w:val="004A47A8"/>
    <w:rsid w:val="004A4B36"/>
    <w:rsid w:val="004A592F"/>
    <w:rsid w:val="004A5D01"/>
    <w:rsid w:val="004A5DA7"/>
    <w:rsid w:val="004A5E10"/>
    <w:rsid w:val="004A5E90"/>
    <w:rsid w:val="004A7A62"/>
    <w:rsid w:val="004B20E0"/>
    <w:rsid w:val="004B313B"/>
    <w:rsid w:val="004B38CB"/>
    <w:rsid w:val="004B46C8"/>
    <w:rsid w:val="004B4F4D"/>
    <w:rsid w:val="004B6CA3"/>
    <w:rsid w:val="004C0CA2"/>
    <w:rsid w:val="004C0F48"/>
    <w:rsid w:val="004C1A0D"/>
    <w:rsid w:val="004C5274"/>
    <w:rsid w:val="004C7360"/>
    <w:rsid w:val="004C7B6F"/>
    <w:rsid w:val="004D1ED5"/>
    <w:rsid w:val="004D4AB5"/>
    <w:rsid w:val="004D5BE8"/>
    <w:rsid w:val="004D644E"/>
    <w:rsid w:val="004D72E5"/>
    <w:rsid w:val="004E02B6"/>
    <w:rsid w:val="004E2ED9"/>
    <w:rsid w:val="004E3472"/>
    <w:rsid w:val="004E5128"/>
    <w:rsid w:val="004E6085"/>
    <w:rsid w:val="004E6E3F"/>
    <w:rsid w:val="004E79BA"/>
    <w:rsid w:val="004F3CE5"/>
    <w:rsid w:val="004F54CC"/>
    <w:rsid w:val="004F5F7C"/>
    <w:rsid w:val="004F763A"/>
    <w:rsid w:val="00500FE5"/>
    <w:rsid w:val="005024C8"/>
    <w:rsid w:val="005043B9"/>
    <w:rsid w:val="00505C19"/>
    <w:rsid w:val="00506594"/>
    <w:rsid w:val="00507593"/>
    <w:rsid w:val="00507C12"/>
    <w:rsid w:val="005103C4"/>
    <w:rsid w:val="00512E81"/>
    <w:rsid w:val="005132A9"/>
    <w:rsid w:val="00513F1E"/>
    <w:rsid w:val="0051792D"/>
    <w:rsid w:val="0052066C"/>
    <w:rsid w:val="00523848"/>
    <w:rsid w:val="0052594E"/>
    <w:rsid w:val="00525E5B"/>
    <w:rsid w:val="00526234"/>
    <w:rsid w:val="00527D0F"/>
    <w:rsid w:val="005307BD"/>
    <w:rsid w:val="005369B3"/>
    <w:rsid w:val="005369F6"/>
    <w:rsid w:val="00536E02"/>
    <w:rsid w:val="00537487"/>
    <w:rsid w:val="005408E2"/>
    <w:rsid w:val="00541C33"/>
    <w:rsid w:val="0054323D"/>
    <w:rsid w:val="005437F7"/>
    <w:rsid w:val="0054487F"/>
    <w:rsid w:val="00550978"/>
    <w:rsid w:val="00552894"/>
    <w:rsid w:val="005531A0"/>
    <w:rsid w:val="005556C2"/>
    <w:rsid w:val="00555A42"/>
    <w:rsid w:val="00555F09"/>
    <w:rsid w:val="005606B1"/>
    <w:rsid w:val="0056250C"/>
    <w:rsid w:val="0056401C"/>
    <w:rsid w:val="0056443E"/>
    <w:rsid w:val="00564AD8"/>
    <w:rsid w:val="00567B1A"/>
    <w:rsid w:val="00567EF9"/>
    <w:rsid w:val="005718F3"/>
    <w:rsid w:val="00572C4A"/>
    <w:rsid w:val="00572D7F"/>
    <w:rsid w:val="0057349B"/>
    <w:rsid w:val="005737BD"/>
    <w:rsid w:val="00575816"/>
    <w:rsid w:val="0057635A"/>
    <w:rsid w:val="00577659"/>
    <w:rsid w:val="005803B7"/>
    <w:rsid w:val="00581523"/>
    <w:rsid w:val="00582082"/>
    <w:rsid w:val="005828A3"/>
    <w:rsid w:val="005847C5"/>
    <w:rsid w:val="0058556C"/>
    <w:rsid w:val="00585EE0"/>
    <w:rsid w:val="00590337"/>
    <w:rsid w:val="00590402"/>
    <w:rsid w:val="00591476"/>
    <w:rsid w:val="00592291"/>
    <w:rsid w:val="005922E6"/>
    <w:rsid w:val="00592D32"/>
    <w:rsid w:val="005943F7"/>
    <w:rsid w:val="00595385"/>
    <w:rsid w:val="005954CF"/>
    <w:rsid w:val="005956A9"/>
    <w:rsid w:val="00595930"/>
    <w:rsid w:val="0059636E"/>
    <w:rsid w:val="0059663B"/>
    <w:rsid w:val="0059780F"/>
    <w:rsid w:val="005A04C6"/>
    <w:rsid w:val="005A0A46"/>
    <w:rsid w:val="005A149F"/>
    <w:rsid w:val="005A207C"/>
    <w:rsid w:val="005A20A7"/>
    <w:rsid w:val="005A331A"/>
    <w:rsid w:val="005A38AF"/>
    <w:rsid w:val="005A3FEC"/>
    <w:rsid w:val="005A4C29"/>
    <w:rsid w:val="005A6C4A"/>
    <w:rsid w:val="005B1278"/>
    <w:rsid w:val="005B1E31"/>
    <w:rsid w:val="005B45EF"/>
    <w:rsid w:val="005B6F23"/>
    <w:rsid w:val="005C1601"/>
    <w:rsid w:val="005C1770"/>
    <w:rsid w:val="005C2260"/>
    <w:rsid w:val="005C3DEF"/>
    <w:rsid w:val="005C42AA"/>
    <w:rsid w:val="005C4E2E"/>
    <w:rsid w:val="005C62F3"/>
    <w:rsid w:val="005C67F0"/>
    <w:rsid w:val="005C6DB9"/>
    <w:rsid w:val="005C7E2F"/>
    <w:rsid w:val="005D26E4"/>
    <w:rsid w:val="005D2BB7"/>
    <w:rsid w:val="005D51BE"/>
    <w:rsid w:val="005D61A0"/>
    <w:rsid w:val="005D7716"/>
    <w:rsid w:val="005D79C0"/>
    <w:rsid w:val="005D7FF2"/>
    <w:rsid w:val="005E28F3"/>
    <w:rsid w:val="005E47A7"/>
    <w:rsid w:val="005E49B6"/>
    <w:rsid w:val="005F1A79"/>
    <w:rsid w:val="005F1B86"/>
    <w:rsid w:val="005F4150"/>
    <w:rsid w:val="005F4699"/>
    <w:rsid w:val="005F51E2"/>
    <w:rsid w:val="005F626A"/>
    <w:rsid w:val="005F78AE"/>
    <w:rsid w:val="005F7DFD"/>
    <w:rsid w:val="00600145"/>
    <w:rsid w:val="00601CE5"/>
    <w:rsid w:val="006038A0"/>
    <w:rsid w:val="00604C23"/>
    <w:rsid w:val="0060507D"/>
    <w:rsid w:val="006053CB"/>
    <w:rsid w:val="006057F1"/>
    <w:rsid w:val="00605875"/>
    <w:rsid w:val="00606077"/>
    <w:rsid w:val="0061363B"/>
    <w:rsid w:val="00615C8E"/>
    <w:rsid w:val="00615EE4"/>
    <w:rsid w:val="006162F4"/>
    <w:rsid w:val="00620BEC"/>
    <w:rsid w:val="0062155C"/>
    <w:rsid w:val="00622563"/>
    <w:rsid w:val="00622EE9"/>
    <w:rsid w:val="0062468F"/>
    <w:rsid w:val="00625C2C"/>
    <w:rsid w:val="00625C2D"/>
    <w:rsid w:val="006272D9"/>
    <w:rsid w:val="00627ACD"/>
    <w:rsid w:val="006338C4"/>
    <w:rsid w:val="00633EB2"/>
    <w:rsid w:val="00634E5A"/>
    <w:rsid w:val="00635949"/>
    <w:rsid w:val="00636841"/>
    <w:rsid w:val="00640584"/>
    <w:rsid w:val="006409A3"/>
    <w:rsid w:val="00642EFC"/>
    <w:rsid w:val="006433C4"/>
    <w:rsid w:val="006435E1"/>
    <w:rsid w:val="00643F1E"/>
    <w:rsid w:val="00644727"/>
    <w:rsid w:val="00645A6A"/>
    <w:rsid w:val="006468B4"/>
    <w:rsid w:val="00647EF3"/>
    <w:rsid w:val="006512EF"/>
    <w:rsid w:val="00652D0D"/>
    <w:rsid w:val="00652F57"/>
    <w:rsid w:val="00655CF9"/>
    <w:rsid w:val="006609B3"/>
    <w:rsid w:val="00660CF6"/>
    <w:rsid w:val="00664C6D"/>
    <w:rsid w:val="0066598B"/>
    <w:rsid w:val="00666077"/>
    <w:rsid w:val="00667D58"/>
    <w:rsid w:val="00670376"/>
    <w:rsid w:val="00670D2A"/>
    <w:rsid w:val="00671BB9"/>
    <w:rsid w:val="00671BE4"/>
    <w:rsid w:val="00671CD9"/>
    <w:rsid w:val="00671D89"/>
    <w:rsid w:val="00673E09"/>
    <w:rsid w:val="00674C6A"/>
    <w:rsid w:val="00675190"/>
    <w:rsid w:val="0067551B"/>
    <w:rsid w:val="00680A9E"/>
    <w:rsid w:val="006828CE"/>
    <w:rsid w:val="0068329A"/>
    <w:rsid w:val="00685F76"/>
    <w:rsid w:val="006911A7"/>
    <w:rsid w:val="0069179F"/>
    <w:rsid w:val="00693C4A"/>
    <w:rsid w:val="00694404"/>
    <w:rsid w:val="0069632E"/>
    <w:rsid w:val="006966D2"/>
    <w:rsid w:val="006976E3"/>
    <w:rsid w:val="006A165C"/>
    <w:rsid w:val="006A1A0D"/>
    <w:rsid w:val="006A1AEE"/>
    <w:rsid w:val="006A2142"/>
    <w:rsid w:val="006A2FAF"/>
    <w:rsid w:val="006A32B7"/>
    <w:rsid w:val="006A44A0"/>
    <w:rsid w:val="006A6ED8"/>
    <w:rsid w:val="006A7007"/>
    <w:rsid w:val="006A7DC8"/>
    <w:rsid w:val="006B0E4F"/>
    <w:rsid w:val="006B14FD"/>
    <w:rsid w:val="006B2306"/>
    <w:rsid w:val="006B297E"/>
    <w:rsid w:val="006B320F"/>
    <w:rsid w:val="006B3401"/>
    <w:rsid w:val="006B4809"/>
    <w:rsid w:val="006B4CBF"/>
    <w:rsid w:val="006B52C8"/>
    <w:rsid w:val="006B5343"/>
    <w:rsid w:val="006B65D6"/>
    <w:rsid w:val="006C0B56"/>
    <w:rsid w:val="006C0ECA"/>
    <w:rsid w:val="006C63BA"/>
    <w:rsid w:val="006C7F0F"/>
    <w:rsid w:val="006D03EE"/>
    <w:rsid w:val="006D18CD"/>
    <w:rsid w:val="006D1A2D"/>
    <w:rsid w:val="006D1CE7"/>
    <w:rsid w:val="006D226B"/>
    <w:rsid w:val="006D2BDD"/>
    <w:rsid w:val="006D301B"/>
    <w:rsid w:val="006D6A8F"/>
    <w:rsid w:val="006E0758"/>
    <w:rsid w:val="006E0A9A"/>
    <w:rsid w:val="006E1102"/>
    <w:rsid w:val="006E20F2"/>
    <w:rsid w:val="006E2CEE"/>
    <w:rsid w:val="006E341E"/>
    <w:rsid w:val="006E59A4"/>
    <w:rsid w:val="006F0550"/>
    <w:rsid w:val="006F0588"/>
    <w:rsid w:val="006F511A"/>
    <w:rsid w:val="006F6BD7"/>
    <w:rsid w:val="006F6D0F"/>
    <w:rsid w:val="006F7822"/>
    <w:rsid w:val="007010E7"/>
    <w:rsid w:val="00701397"/>
    <w:rsid w:val="00701A87"/>
    <w:rsid w:val="007020E1"/>
    <w:rsid w:val="00702535"/>
    <w:rsid w:val="00702E87"/>
    <w:rsid w:val="00704937"/>
    <w:rsid w:val="00705590"/>
    <w:rsid w:val="00706515"/>
    <w:rsid w:val="00706871"/>
    <w:rsid w:val="00710CA6"/>
    <w:rsid w:val="007118AE"/>
    <w:rsid w:val="00711B02"/>
    <w:rsid w:val="00713AF4"/>
    <w:rsid w:val="007149C5"/>
    <w:rsid w:val="00716A01"/>
    <w:rsid w:val="00720BA4"/>
    <w:rsid w:val="00720F83"/>
    <w:rsid w:val="0072133D"/>
    <w:rsid w:val="00722731"/>
    <w:rsid w:val="00726FEE"/>
    <w:rsid w:val="007301C9"/>
    <w:rsid w:val="0073025F"/>
    <w:rsid w:val="00731169"/>
    <w:rsid w:val="00731407"/>
    <w:rsid w:val="00731EED"/>
    <w:rsid w:val="0073351F"/>
    <w:rsid w:val="0073390B"/>
    <w:rsid w:val="00733AA0"/>
    <w:rsid w:val="00733DB8"/>
    <w:rsid w:val="007344BC"/>
    <w:rsid w:val="00735133"/>
    <w:rsid w:val="007358B9"/>
    <w:rsid w:val="007359D6"/>
    <w:rsid w:val="0074171B"/>
    <w:rsid w:val="007425AC"/>
    <w:rsid w:val="0074370B"/>
    <w:rsid w:val="00745F93"/>
    <w:rsid w:val="0075036C"/>
    <w:rsid w:val="007514B2"/>
    <w:rsid w:val="00751E9B"/>
    <w:rsid w:val="0075380C"/>
    <w:rsid w:val="00755586"/>
    <w:rsid w:val="0075585B"/>
    <w:rsid w:val="00756092"/>
    <w:rsid w:val="00756F32"/>
    <w:rsid w:val="00757A49"/>
    <w:rsid w:val="00757D0D"/>
    <w:rsid w:val="007608C2"/>
    <w:rsid w:val="00761209"/>
    <w:rsid w:val="007617EA"/>
    <w:rsid w:val="007624C6"/>
    <w:rsid w:val="0076339C"/>
    <w:rsid w:val="007641D7"/>
    <w:rsid w:val="00764A95"/>
    <w:rsid w:val="00766921"/>
    <w:rsid w:val="00770E19"/>
    <w:rsid w:val="0077212C"/>
    <w:rsid w:val="00775678"/>
    <w:rsid w:val="0077603A"/>
    <w:rsid w:val="00776F42"/>
    <w:rsid w:val="00777330"/>
    <w:rsid w:val="007775E5"/>
    <w:rsid w:val="00777A0A"/>
    <w:rsid w:val="00780031"/>
    <w:rsid w:val="007804E6"/>
    <w:rsid w:val="00780A35"/>
    <w:rsid w:val="00780E67"/>
    <w:rsid w:val="00781BB2"/>
    <w:rsid w:val="00782F9C"/>
    <w:rsid w:val="00783BE5"/>
    <w:rsid w:val="007859A7"/>
    <w:rsid w:val="00787A80"/>
    <w:rsid w:val="00790805"/>
    <w:rsid w:val="007909F1"/>
    <w:rsid w:val="00790B8B"/>
    <w:rsid w:val="00792323"/>
    <w:rsid w:val="00792B57"/>
    <w:rsid w:val="00792D69"/>
    <w:rsid w:val="0079335F"/>
    <w:rsid w:val="007938A1"/>
    <w:rsid w:val="0079448A"/>
    <w:rsid w:val="00794ED7"/>
    <w:rsid w:val="00795488"/>
    <w:rsid w:val="00795CC6"/>
    <w:rsid w:val="00797483"/>
    <w:rsid w:val="007A10FB"/>
    <w:rsid w:val="007A211B"/>
    <w:rsid w:val="007A211C"/>
    <w:rsid w:val="007A2CDD"/>
    <w:rsid w:val="007A2E48"/>
    <w:rsid w:val="007A4091"/>
    <w:rsid w:val="007A44BA"/>
    <w:rsid w:val="007A5138"/>
    <w:rsid w:val="007A5A78"/>
    <w:rsid w:val="007A76E3"/>
    <w:rsid w:val="007A7A3F"/>
    <w:rsid w:val="007B0111"/>
    <w:rsid w:val="007B06DC"/>
    <w:rsid w:val="007B1B01"/>
    <w:rsid w:val="007B36E2"/>
    <w:rsid w:val="007B4143"/>
    <w:rsid w:val="007B62DD"/>
    <w:rsid w:val="007B7AE1"/>
    <w:rsid w:val="007B7C4A"/>
    <w:rsid w:val="007C0BFE"/>
    <w:rsid w:val="007C1A81"/>
    <w:rsid w:val="007C4476"/>
    <w:rsid w:val="007C5532"/>
    <w:rsid w:val="007C6657"/>
    <w:rsid w:val="007C67C2"/>
    <w:rsid w:val="007C7AD5"/>
    <w:rsid w:val="007D0D8E"/>
    <w:rsid w:val="007D118B"/>
    <w:rsid w:val="007D1C5C"/>
    <w:rsid w:val="007D31CB"/>
    <w:rsid w:val="007D44B5"/>
    <w:rsid w:val="007D5639"/>
    <w:rsid w:val="007D58E6"/>
    <w:rsid w:val="007E1C35"/>
    <w:rsid w:val="007E1F64"/>
    <w:rsid w:val="007E34C2"/>
    <w:rsid w:val="007E3C4B"/>
    <w:rsid w:val="007E447A"/>
    <w:rsid w:val="007E5F5B"/>
    <w:rsid w:val="007F1624"/>
    <w:rsid w:val="007F2806"/>
    <w:rsid w:val="007F349C"/>
    <w:rsid w:val="007F3B84"/>
    <w:rsid w:val="007F50B3"/>
    <w:rsid w:val="007F5270"/>
    <w:rsid w:val="007F5909"/>
    <w:rsid w:val="007F6BA9"/>
    <w:rsid w:val="00801AE1"/>
    <w:rsid w:val="00804AE8"/>
    <w:rsid w:val="00805F58"/>
    <w:rsid w:val="00806933"/>
    <w:rsid w:val="00807E29"/>
    <w:rsid w:val="00810E62"/>
    <w:rsid w:val="00812A91"/>
    <w:rsid w:val="00813895"/>
    <w:rsid w:val="00813DDA"/>
    <w:rsid w:val="00815F9C"/>
    <w:rsid w:val="00816195"/>
    <w:rsid w:val="008165E0"/>
    <w:rsid w:val="00816B62"/>
    <w:rsid w:val="0081795E"/>
    <w:rsid w:val="008203C2"/>
    <w:rsid w:val="00822646"/>
    <w:rsid w:val="008227C3"/>
    <w:rsid w:val="00822E95"/>
    <w:rsid w:val="008237D4"/>
    <w:rsid w:val="00823F30"/>
    <w:rsid w:val="00825A80"/>
    <w:rsid w:val="00832D05"/>
    <w:rsid w:val="008331C7"/>
    <w:rsid w:val="00833B2C"/>
    <w:rsid w:val="00834372"/>
    <w:rsid w:val="00834FE4"/>
    <w:rsid w:val="0083529D"/>
    <w:rsid w:val="00835548"/>
    <w:rsid w:val="00835E7A"/>
    <w:rsid w:val="00836A66"/>
    <w:rsid w:val="00837F5C"/>
    <w:rsid w:val="00840D28"/>
    <w:rsid w:val="0084270D"/>
    <w:rsid w:val="00844E5B"/>
    <w:rsid w:val="008459C2"/>
    <w:rsid w:val="008462BB"/>
    <w:rsid w:val="0085284C"/>
    <w:rsid w:val="0085342D"/>
    <w:rsid w:val="00854EDE"/>
    <w:rsid w:val="008560B5"/>
    <w:rsid w:val="0086093A"/>
    <w:rsid w:val="00860AF8"/>
    <w:rsid w:val="00861960"/>
    <w:rsid w:val="00861BD2"/>
    <w:rsid w:val="00861FC3"/>
    <w:rsid w:val="0086333B"/>
    <w:rsid w:val="0086395E"/>
    <w:rsid w:val="00864242"/>
    <w:rsid w:val="00865B03"/>
    <w:rsid w:val="008673C4"/>
    <w:rsid w:val="008675C4"/>
    <w:rsid w:val="008702AC"/>
    <w:rsid w:val="00870CB9"/>
    <w:rsid w:val="00872EF8"/>
    <w:rsid w:val="00873828"/>
    <w:rsid w:val="0087411D"/>
    <w:rsid w:val="008743AF"/>
    <w:rsid w:val="008743F2"/>
    <w:rsid w:val="008745DA"/>
    <w:rsid w:val="00874C21"/>
    <w:rsid w:val="00875031"/>
    <w:rsid w:val="0087517F"/>
    <w:rsid w:val="00876719"/>
    <w:rsid w:val="00876800"/>
    <w:rsid w:val="00876835"/>
    <w:rsid w:val="00882153"/>
    <w:rsid w:val="008821CD"/>
    <w:rsid w:val="00885A0E"/>
    <w:rsid w:val="00885A42"/>
    <w:rsid w:val="008869C9"/>
    <w:rsid w:val="00890A2B"/>
    <w:rsid w:val="00892B5C"/>
    <w:rsid w:val="008931BA"/>
    <w:rsid w:val="00894D82"/>
    <w:rsid w:val="00895801"/>
    <w:rsid w:val="00895954"/>
    <w:rsid w:val="008964CD"/>
    <w:rsid w:val="008A0118"/>
    <w:rsid w:val="008A0D9A"/>
    <w:rsid w:val="008A196B"/>
    <w:rsid w:val="008A27EC"/>
    <w:rsid w:val="008A3128"/>
    <w:rsid w:val="008A3BC2"/>
    <w:rsid w:val="008A3E34"/>
    <w:rsid w:val="008A4CBE"/>
    <w:rsid w:val="008B2B92"/>
    <w:rsid w:val="008B36E6"/>
    <w:rsid w:val="008B52EE"/>
    <w:rsid w:val="008B55EF"/>
    <w:rsid w:val="008B5773"/>
    <w:rsid w:val="008C1436"/>
    <w:rsid w:val="008C31E2"/>
    <w:rsid w:val="008C3800"/>
    <w:rsid w:val="008C3F0E"/>
    <w:rsid w:val="008C4D5E"/>
    <w:rsid w:val="008C65A4"/>
    <w:rsid w:val="008C6F7A"/>
    <w:rsid w:val="008C7092"/>
    <w:rsid w:val="008D0617"/>
    <w:rsid w:val="008D09F5"/>
    <w:rsid w:val="008D1BC6"/>
    <w:rsid w:val="008D23E6"/>
    <w:rsid w:val="008D5501"/>
    <w:rsid w:val="008D5A66"/>
    <w:rsid w:val="008D757A"/>
    <w:rsid w:val="008D7AA8"/>
    <w:rsid w:val="008E221F"/>
    <w:rsid w:val="008E2CC7"/>
    <w:rsid w:val="008E614E"/>
    <w:rsid w:val="008E67A5"/>
    <w:rsid w:val="008E702B"/>
    <w:rsid w:val="008E7FB8"/>
    <w:rsid w:val="008F0632"/>
    <w:rsid w:val="008F1490"/>
    <w:rsid w:val="008F32E1"/>
    <w:rsid w:val="008F396B"/>
    <w:rsid w:val="008F3C8F"/>
    <w:rsid w:val="008F48CC"/>
    <w:rsid w:val="008F6169"/>
    <w:rsid w:val="008F6C85"/>
    <w:rsid w:val="008F7C87"/>
    <w:rsid w:val="00900527"/>
    <w:rsid w:val="00900A44"/>
    <w:rsid w:val="0090103D"/>
    <w:rsid w:val="00902407"/>
    <w:rsid w:val="00902DFD"/>
    <w:rsid w:val="009038D5"/>
    <w:rsid w:val="0090517E"/>
    <w:rsid w:val="009076F0"/>
    <w:rsid w:val="009105C7"/>
    <w:rsid w:val="00910C6A"/>
    <w:rsid w:val="009115FB"/>
    <w:rsid w:val="00912CAE"/>
    <w:rsid w:val="00913441"/>
    <w:rsid w:val="00913F56"/>
    <w:rsid w:val="009145E7"/>
    <w:rsid w:val="00915713"/>
    <w:rsid w:val="0091620C"/>
    <w:rsid w:val="00916934"/>
    <w:rsid w:val="009178F3"/>
    <w:rsid w:val="00917CC0"/>
    <w:rsid w:val="00921015"/>
    <w:rsid w:val="00923E89"/>
    <w:rsid w:val="00925014"/>
    <w:rsid w:val="009267D4"/>
    <w:rsid w:val="00934314"/>
    <w:rsid w:val="00935139"/>
    <w:rsid w:val="0093556E"/>
    <w:rsid w:val="00935A78"/>
    <w:rsid w:val="00935CF8"/>
    <w:rsid w:val="00937E08"/>
    <w:rsid w:val="00940D79"/>
    <w:rsid w:val="00942E4D"/>
    <w:rsid w:val="00946E69"/>
    <w:rsid w:val="009473A1"/>
    <w:rsid w:val="00947B06"/>
    <w:rsid w:val="00947E75"/>
    <w:rsid w:val="009500C7"/>
    <w:rsid w:val="00950FF1"/>
    <w:rsid w:val="00951592"/>
    <w:rsid w:val="00952604"/>
    <w:rsid w:val="00952D01"/>
    <w:rsid w:val="00952E91"/>
    <w:rsid w:val="00954E6B"/>
    <w:rsid w:val="00955266"/>
    <w:rsid w:val="00955E86"/>
    <w:rsid w:val="00957BCB"/>
    <w:rsid w:val="009601A8"/>
    <w:rsid w:val="009601F4"/>
    <w:rsid w:val="009624FA"/>
    <w:rsid w:val="00962647"/>
    <w:rsid w:val="00962ADE"/>
    <w:rsid w:val="00962D19"/>
    <w:rsid w:val="009651BC"/>
    <w:rsid w:val="0096558C"/>
    <w:rsid w:val="009668E1"/>
    <w:rsid w:val="00967D2B"/>
    <w:rsid w:val="00967EC7"/>
    <w:rsid w:val="009704C9"/>
    <w:rsid w:val="0097053C"/>
    <w:rsid w:val="00974113"/>
    <w:rsid w:val="00975B2E"/>
    <w:rsid w:val="009760E8"/>
    <w:rsid w:val="00980409"/>
    <w:rsid w:val="009826C3"/>
    <w:rsid w:val="00983731"/>
    <w:rsid w:val="00984788"/>
    <w:rsid w:val="009847E3"/>
    <w:rsid w:val="009856F5"/>
    <w:rsid w:val="0098642A"/>
    <w:rsid w:val="0098783F"/>
    <w:rsid w:val="009901DD"/>
    <w:rsid w:val="00990EA5"/>
    <w:rsid w:val="00990EBC"/>
    <w:rsid w:val="00991FCF"/>
    <w:rsid w:val="00993B09"/>
    <w:rsid w:val="009957BF"/>
    <w:rsid w:val="00995903"/>
    <w:rsid w:val="0099670C"/>
    <w:rsid w:val="00996C05"/>
    <w:rsid w:val="009A62CB"/>
    <w:rsid w:val="009A7CB2"/>
    <w:rsid w:val="009A7F6B"/>
    <w:rsid w:val="009B39A0"/>
    <w:rsid w:val="009B39A2"/>
    <w:rsid w:val="009B45CB"/>
    <w:rsid w:val="009B4CD6"/>
    <w:rsid w:val="009B603E"/>
    <w:rsid w:val="009B6C95"/>
    <w:rsid w:val="009B7BBE"/>
    <w:rsid w:val="009C06C3"/>
    <w:rsid w:val="009C1631"/>
    <w:rsid w:val="009C27DD"/>
    <w:rsid w:val="009C44C9"/>
    <w:rsid w:val="009C44D8"/>
    <w:rsid w:val="009C4A8C"/>
    <w:rsid w:val="009C5D9C"/>
    <w:rsid w:val="009C662B"/>
    <w:rsid w:val="009C6E83"/>
    <w:rsid w:val="009C750A"/>
    <w:rsid w:val="009C7D3B"/>
    <w:rsid w:val="009D0938"/>
    <w:rsid w:val="009D1962"/>
    <w:rsid w:val="009D3D16"/>
    <w:rsid w:val="009D4DFC"/>
    <w:rsid w:val="009D54B9"/>
    <w:rsid w:val="009D56D4"/>
    <w:rsid w:val="009D5EEB"/>
    <w:rsid w:val="009D5FF8"/>
    <w:rsid w:val="009D6C3A"/>
    <w:rsid w:val="009E1D84"/>
    <w:rsid w:val="009E44CD"/>
    <w:rsid w:val="009E6316"/>
    <w:rsid w:val="009E6F55"/>
    <w:rsid w:val="009E77E4"/>
    <w:rsid w:val="009F08D5"/>
    <w:rsid w:val="009F0BB7"/>
    <w:rsid w:val="009F3A8E"/>
    <w:rsid w:val="009F4191"/>
    <w:rsid w:val="009F5177"/>
    <w:rsid w:val="009F5598"/>
    <w:rsid w:val="009F6274"/>
    <w:rsid w:val="00A013E3"/>
    <w:rsid w:val="00A01540"/>
    <w:rsid w:val="00A028A6"/>
    <w:rsid w:val="00A03706"/>
    <w:rsid w:val="00A04A5E"/>
    <w:rsid w:val="00A04B70"/>
    <w:rsid w:val="00A0615A"/>
    <w:rsid w:val="00A07769"/>
    <w:rsid w:val="00A11197"/>
    <w:rsid w:val="00A11246"/>
    <w:rsid w:val="00A11521"/>
    <w:rsid w:val="00A137C5"/>
    <w:rsid w:val="00A144D9"/>
    <w:rsid w:val="00A14F4C"/>
    <w:rsid w:val="00A17B6F"/>
    <w:rsid w:val="00A214CF"/>
    <w:rsid w:val="00A219BA"/>
    <w:rsid w:val="00A21B31"/>
    <w:rsid w:val="00A22B71"/>
    <w:rsid w:val="00A22EEF"/>
    <w:rsid w:val="00A23B10"/>
    <w:rsid w:val="00A24EAF"/>
    <w:rsid w:val="00A25445"/>
    <w:rsid w:val="00A2678F"/>
    <w:rsid w:val="00A279B9"/>
    <w:rsid w:val="00A27C58"/>
    <w:rsid w:val="00A319E1"/>
    <w:rsid w:val="00A3241E"/>
    <w:rsid w:val="00A32E07"/>
    <w:rsid w:val="00A33B03"/>
    <w:rsid w:val="00A378F4"/>
    <w:rsid w:val="00A409F2"/>
    <w:rsid w:val="00A4189F"/>
    <w:rsid w:val="00A4388A"/>
    <w:rsid w:val="00A43CF4"/>
    <w:rsid w:val="00A45E83"/>
    <w:rsid w:val="00A45F66"/>
    <w:rsid w:val="00A46682"/>
    <w:rsid w:val="00A5156A"/>
    <w:rsid w:val="00A52109"/>
    <w:rsid w:val="00A534F5"/>
    <w:rsid w:val="00A54885"/>
    <w:rsid w:val="00A56B7F"/>
    <w:rsid w:val="00A572B1"/>
    <w:rsid w:val="00A57EEB"/>
    <w:rsid w:val="00A604B5"/>
    <w:rsid w:val="00A608DB"/>
    <w:rsid w:val="00A60F4B"/>
    <w:rsid w:val="00A6142E"/>
    <w:rsid w:val="00A61963"/>
    <w:rsid w:val="00A6444E"/>
    <w:rsid w:val="00A64BC0"/>
    <w:rsid w:val="00A6597C"/>
    <w:rsid w:val="00A65ABA"/>
    <w:rsid w:val="00A663D2"/>
    <w:rsid w:val="00A70222"/>
    <w:rsid w:val="00A70434"/>
    <w:rsid w:val="00A708BD"/>
    <w:rsid w:val="00A72102"/>
    <w:rsid w:val="00A72CE5"/>
    <w:rsid w:val="00A73003"/>
    <w:rsid w:val="00A7387F"/>
    <w:rsid w:val="00A75C3A"/>
    <w:rsid w:val="00A76922"/>
    <w:rsid w:val="00A80043"/>
    <w:rsid w:val="00A810F3"/>
    <w:rsid w:val="00A838D7"/>
    <w:rsid w:val="00A8676E"/>
    <w:rsid w:val="00A875D8"/>
    <w:rsid w:val="00A904B3"/>
    <w:rsid w:val="00A91132"/>
    <w:rsid w:val="00A9295D"/>
    <w:rsid w:val="00A94A8E"/>
    <w:rsid w:val="00A97120"/>
    <w:rsid w:val="00AA0CF5"/>
    <w:rsid w:val="00AA36D0"/>
    <w:rsid w:val="00AB0684"/>
    <w:rsid w:val="00AB0D2F"/>
    <w:rsid w:val="00AB309F"/>
    <w:rsid w:val="00AB3AEB"/>
    <w:rsid w:val="00AB6E8B"/>
    <w:rsid w:val="00AB7D5B"/>
    <w:rsid w:val="00AB7E70"/>
    <w:rsid w:val="00AC0496"/>
    <w:rsid w:val="00AC0E1E"/>
    <w:rsid w:val="00AC1BC6"/>
    <w:rsid w:val="00AC309C"/>
    <w:rsid w:val="00AC4111"/>
    <w:rsid w:val="00AC436A"/>
    <w:rsid w:val="00AC5A11"/>
    <w:rsid w:val="00AC5FF7"/>
    <w:rsid w:val="00AC68AC"/>
    <w:rsid w:val="00AC7DB3"/>
    <w:rsid w:val="00AD0654"/>
    <w:rsid w:val="00AD0731"/>
    <w:rsid w:val="00AD09C4"/>
    <w:rsid w:val="00AD13E0"/>
    <w:rsid w:val="00AD2613"/>
    <w:rsid w:val="00AD6A3C"/>
    <w:rsid w:val="00AD7234"/>
    <w:rsid w:val="00AE13D0"/>
    <w:rsid w:val="00AE31A3"/>
    <w:rsid w:val="00AE31FF"/>
    <w:rsid w:val="00AE4169"/>
    <w:rsid w:val="00AE466E"/>
    <w:rsid w:val="00AE5423"/>
    <w:rsid w:val="00AE54D2"/>
    <w:rsid w:val="00AE55F5"/>
    <w:rsid w:val="00AE5784"/>
    <w:rsid w:val="00AE68AD"/>
    <w:rsid w:val="00AF0997"/>
    <w:rsid w:val="00AF0A81"/>
    <w:rsid w:val="00AF25FE"/>
    <w:rsid w:val="00AF2678"/>
    <w:rsid w:val="00AF3DD5"/>
    <w:rsid w:val="00AF4617"/>
    <w:rsid w:val="00AF6E39"/>
    <w:rsid w:val="00AF78E7"/>
    <w:rsid w:val="00B0319F"/>
    <w:rsid w:val="00B053E2"/>
    <w:rsid w:val="00B070D6"/>
    <w:rsid w:val="00B07A9A"/>
    <w:rsid w:val="00B07DDD"/>
    <w:rsid w:val="00B10248"/>
    <w:rsid w:val="00B10B09"/>
    <w:rsid w:val="00B135BB"/>
    <w:rsid w:val="00B154F0"/>
    <w:rsid w:val="00B15C61"/>
    <w:rsid w:val="00B15D15"/>
    <w:rsid w:val="00B1733F"/>
    <w:rsid w:val="00B17806"/>
    <w:rsid w:val="00B2063A"/>
    <w:rsid w:val="00B2199C"/>
    <w:rsid w:val="00B21D34"/>
    <w:rsid w:val="00B22FD2"/>
    <w:rsid w:val="00B23716"/>
    <w:rsid w:val="00B24F42"/>
    <w:rsid w:val="00B25300"/>
    <w:rsid w:val="00B269BA"/>
    <w:rsid w:val="00B27D66"/>
    <w:rsid w:val="00B330AA"/>
    <w:rsid w:val="00B334A5"/>
    <w:rsid w:val="00B35295"/>
    <w:rsid w:val="00B367A6"/>
    <w:rsid w:val="00B37592"/>
    <w:rsid w:val="00B41206"/>
    <w:rsid w:val="00B44692"/>
    <w:rsid w:val="00B44A01"/>
    <w:rsid w:val="00B45053"/>
    <w:rsid w:val="00B451B6"/>
    <w:rsid w:val="00B4795B"/>
    <w:rsid w:val="00B47A35"/>
    <w:rsid w:val="00B47CFF"/>
    <w:rsid w:val="00B50158"/>
    <w:rsid w:val="00B51C5C"/>
    <w:rsid w:val="00B521C6"/>
    <w:rsid w:val="00B53A3F"/>
    <w:rsid w:val="00B53C64"/>
    <w:rsid w:val="00B54ACF"/>
    <w:rsid w:val="00B55445"/>
    <w:rsid w:val="00B55C95"/>
    <w:rsid w:val="00B57201"/>
    <w:rsid w:val="00B610A8"/>
    <w:rsid w:val="00B62284"/>
    <w:rsid w:val="00B63748"/>
    <w:rsid w:val="00B64FDC"/>
    <w:rsid w:val="00B66948"/>
    <w:rsid w:val="00B71A7C"/>
    <w:rsid w:val="00B72873"/>
    <w:rsid w:val="00B72D3D"/>
    <w:rsid w:val="00B732F8"/>
    <w:rsid w:val="00B74BC3"/>
    <w:rsid w:val="00B7519E"/>
    <w:rsid w:val="00B77406"/>
    <w:rsid w:val="00B804CD"/>
    <w:rsid w:val="00B8150A"/>
    <w:rsid w:val="00B8673B"/>
    <w:rsid w:val="00B93623"/>
    <w:rsid w:val="00B94E9C"/>
    <w:rsid w:val="00B955CA"/>
    <w:rsid w:val="00B97134"/>
    <w:rsid w:val="00B971A4"/>
    <w:rsid w:val="00B97BC6"/>
    <w:rsid w:val="00BA2D24"/>
    <w:rsid w:val="00BA358E"/>
    <w:rsid w:val="00BA39FE"/>
    <w:rsid w:val="00BA45F0"/>
    <w:rsid w:val="00BA5AED"/>
    <w:rsid w:val="00BA5B79"/>
    <w:rsid w:val="00BB152A"/>
    <w:rsid w:val="00BB5A0E"/>
    <w:rsid w:val="00BB688A"/>
    <w:rsid w:val="00BC0124"/>
    <w:rsid w:val="00BC233F"/>
    <w:rsid w:val="00BC3AD0"/>
    <w:rsid w:val="00BC54B6"/>
    <w:rsid w:val="00BC661D"/>
    <w:rsid w:val="00BC6770"/>
    <w:rsid w:val="00BD030D"/>
    <w:rsid w:val="00BD0CFC"/>
    <w:rsid w:val="00BD0DD6"/>
    <w:rsid w:val="00BD1360"/>
    <w:rsid w:val="00BD28E7"/>
    <w:rsid w:val="00BD2A74"/>
    <w:rsid w:val="00BD2CFD"/>
    <w:rsid w:val="00BD356F"/>
    <w:rsid w:val="00BD3A0E"/>
    <w:rsid w:val="00BD50C8"/>
    <w:rsid w:val="00BE07CF"/>
    <w:rsid w:val="00BE2FD6"/>
    <w:rsid w:val="00BE31E2"/>
    <w:rsid w:val="00BE700A"/>
    <w:rsid w:val="00BE7756"/>
    <w:rsid w:val="00BE7758"/>
    <w:rsid w:val="00BE78CB"/>
    <w:rsid w:val="00BE7D20"/>
    <w:rsid w:val="00BF0325"/>
    <w:rsid w:val="00BF0B3C"/>
    <w:rsid w:val="00BF1C45"/>
    <w:rsid w:val="00BF33D1"/>
    <w:rsid w:val="00BF45B7"/>
    <w:rsid w:val="00BF4989"/>
    <w:rsid w:val="00BF51E9"/>
    <w:rsid w:val="00BF5515"/>
    <w:rsid w:val="00BF55A4"/>
    <w:rsid w:val="00BF61A4"/>
    <w:rsid w:val="00BF6319"/>
    <w:rsid w:val="00BF655E"/>
    <w:rsid w:val="00C0010D"/>
    <w:rsid w:val="00C020CE"/>
    <w:rsid w:val="00C02F62"/>
    <w:rsid w:val="00C030A8"/>
    <w:rsid w:val="00C03446"/>
    <w:rsid w:val="00C0601A"/>
    <w:rsid w:val="00C06A22"/>
    <w:rsid w:val="00C107F9"/>
    <w:rsid w:val="00C12217"/>
    <w:rsid w:val="00C134C6"/>
    <w:rsid w:val="00C137D6"/>
    <w:rsid w:val="00C15810"/>
    <w:rsid w:val="00C166D4"/>
    <w:rsid w:val="00C210D8"/>
    <w:rsid w:val="00C21B2E"/>
    <w:rsid w:val="00C22218"/>
    <w:rsid w:val="00C23EB7"/>
    <w:rsid w:val="00C26CAA"/>
    <w:rsid w:val="00C27958"/>
    <w:rsid w:val="00C27DBB"/>
    <w:rsid w:val="00C332B0"/>
    <w:rsid w:val="00C338D0"/>
    <w:rsid w:val="00C3574B"/>
    <w:rsid w:val="00C368AF"/>
    <w:rsid w:val="00C40B0C"/>
    <w:rsid w:val="00C4183F"/>
    <w:rsid w:val="00C4203F"/>
    <w:rsid w:val="00C42765"/>
    <w:rsid w:val="00C42C73"/>
    <w:rsid w:val="00C42E5A"/>
    <w:rsid w:val="00C42F5E"/>
    <w:rsid w:val="00C4548B"/>
    <w:rsid w:val="00C45B04"/>
    <w:rsid w:val="00C46100"/>
    <w:rsid w:val="00C46FAA"/>
    <w:rsid w:val="00C503F8"/>
    <w:rsid w:val="00C50E78"/>
    <w:rsid w:val="00C52C4B"/>
    <w:rsid w:val="00C533CC"/>
    <w:rsid w:val="00C56762"/>
    <w:rsid w:val="00C56CB0"/>
    <w:rsid w:val="00C60A4A"/>
    <w:rsid w:val="00C62076"/>
    <w:rsid w:val="00C62AAF"/>
    <w:rsid w:val="00C6315A"/>
    <w:rsid w:val="00C6339F"/>
    <w:rsid w:val="00C63A58"/>
    <w:rsid w:val="00C67638"/>
    <w:rsid w:val="00C728D8"/>
    <w:rsid w:val="00C74E7A"/>
    <w:rsid w:val="00C74E8A"/>
    <w:rsid w:val="00C75573"/>
    <w:rsid w:val="00C762F1"/>
    <w:rsid w:val="00C763F2"/>
    <w:rsid w:val="00C77187"/>
    <w:rsid w:val="00C77D6B"/>
    <w:rsid w:val="00C8017D"/>
    <w:rsid w:val="00C83AD6"/>
    <w:rsid w:val="00C83B5F"/>
    <w:rsid w:val="00C872E6"/>
    <w:rsid w:val="00C93726"/>
    <w:rsid w:val="00C93EAA"/>
    <w:rsid w:val="00C957C9"/>
    <w:rsid w:val="00C9688C"/>
    <w:rsid w:val="00C96D7E"/>
    <w:rsid w:val="00CA08A2"/>
    <w:rsid w:val="00CA1B2B"/>
    <w:rsid w:val="00CA2C2B"/>
    <w:rsid w:val="00CA4027"/>
    <w:rsid w:val="00CA4924"/>
    <w:rsid w:val="00CA64D7"/>
    <w:rsid w:val="00CA7308"/>
    <w:rsid w:val="00CA7B1A"/>
    <w:rsid w:val="00CA7EA0"/>
    <w:rsid w:val="00CB033C"/>
    <w:rsid w:val="00CB2DD1"/>
    <w:rsid w:val="00CB457A"/>
    <w:rsid w:val="00CB4610"/>
    <w:rsid w:val="00CB5E1A"/>
    <w:rsid w:val="00CB7AB4"/>
    <w:rsid w:val="00CB7B34"/>
    <w:rsid w:val="00CC0258"/>
    <w:rsid w:val="00CC11AE"/>
    <w:rsid w:val="00CC156C"/>
    <w:rsid w:val="00CC15C6"/>
    <w:rsid w:val="00CC687E"/>
    <w:rsid w:val="00CC7424"/>
    <w:rsid w:val="00CD0D59"/>
    <w:rsid w:val="00CD1577"/>
    <w:rsid w:val="00CD2711"/>
    <w:rsid w:val="00CD3708"/>
    <w:rsid w:val="00CD6041"/>
    <w:rsid w:val="00CD783A"/>
    <w:rsid w:val="00CE11A5"/>
    <w:rsid w:val="00CE14D0"/>
    <w:rsid w:val="00CE274D"/>
    <w:rsid w:val="00CE2D44"/>
    <w:rsid w:val="00CE3F9D"/>
    <w:rsid w:val="00CE4482"/>
    <w:rsid w:val="00CE52B7"/>
    <w:rsid w:val="00CE551B"/>
    <w:rsid w:val="00CF6184"/>
    <w:rsid w:val="00D008BA"/>
    <w:rsid w:val="00D00A4D"/>
    <w:rsid w:val="00D02FD2"/>
    <w:rsid w:val="00D035BC"/>
    <w:rsid w:val="00D05DC3"/>
    <w:rsid w:val="00D07A9C"/>
    <w:rsid w:val="00D10E3F"/>
    <w:rsid w:val="00D111B9"/>
    <w:rsid w:val="00D11B3A"/>
    <w:rsid w:val="00D11F7F"/>
    <w:rsid w:val="00D1227B"/>
    <w:rsid w:val="00D12945"/>
    <w:rsid w:val="00D130C3"/>
    <w:rsid w:val="00D13D4E"/>
    <w:rsid w:val="00D13E12"/>
    <w:rsid w:val="00D15D4F"/>
    <w:rsid w:val="00D16D54"/>
    <w:rsid w:val="00D2027F"/>
    <w:rsid w:val="00D2114F"/>
    <w:rsid w:val="00D21E61"/>
    <w:rsid w:val="00D22DD5"/>
    <w:rsid w:val="00D23895"/>
    <w:rsid w:val="00D24467"/>
    <w:rsid w:val="00D24EA8"/>
    <w:rsid w:val="00D251A3"/>
    <w:rsid w:val="00D25931"/>
    <w:rsid w:val="00D269B3"/>
    <w:rsid w:val="00D26C21"/>
    <w:rsid w:val="00D27458"/>
    <w:rsid w:val="00D30B49"/>
    <w:rsid w:val="00D316CB"/>
    <w:rsid w:val="00D31DDD"/>
    <w:rsid w:val="00D32BBB"/>
    <w:rsid w:val="00D32E07"/>
    <w:rsid w:val="00D33177"/>
    <w:rsid w:val="00D3327A"/>
    <w:rsid w:val="00D33310"/>
    <w:rsid w:val="00D33C57"/>
    <w:rsid w:val="00D342BD"/>
    <w:rsid w:val="00D37FA3"/>
    <w:rsid w:val="00D37FA8"/>
    <w:rsid w:val="00D40E71"/>
    <w:rsid w:val="00D422E0"/>
    <w:rsid w:val="00D44184"/>
    <w:rsid w:val="00D47CAB"/>
    <w:rsid w:val="00D50585"/>
    <w:rsid w:val="00D50837"/>
    <w:rsid w:val="00D51594"/>
    <w:rsid w:val="00D55BB4"/>
    <w:rsid w:val="00D563FC"/>
    <w:rsid w:val="00D62BF5"/>
    <w:rsid w:val="00D63B6F"/>
    <w:rsid w:val="00D64E06"/>
    <w:rsid w:val="00D658FE"/>
    <w:rsid w:val="00D66228"/>
    <w:rsid w:val="00D7181A"/>
    <w:rsid w:val="00D725C1"/>
    <w:rsid w:val="00D7325E"/>
    <w:rsid w:val="00D741C4"/>
    <w:rsid w:val="00D745DD"/>
    <w:rsid w:val="00D7495E"/>
    <w:rsid w:val="00D75D54"/>
    <w:rsid w:val="00D76D0C"/>
    <w:rsid w:val="00D772AB"/>
    <w:rsid w:val="00D80BCA"/>
    <w:rsid w:val="00D81126"/>
    <w:rsid w:val="00D81B4C"/>
    <w:rsid w:val="00D82BCB"/>
    <w:rsid w:val="00D83E09"/>
    <w:rsid w:val="00D841F6"/>
    <w:rsid w:val="00D84A1D"/>
    <w:rsid w:val="00D85BD7"/>
    <w:rsid w:val="00D8670B"/>
    <w:rsid w:val="00D90AC1"/>
    <w:rsid w:val="00D90E78"/>
    <w:rsid w:val="00D91816"/>
    <w:rsid w:val="00D919E3"/>
    <w:rsid w:val="00D93AE3"/>
    <w:rsid w:val="00D9438A"/>
    <w:rsid w:val="00D94999"/>
    <w:rsid w:val="00D956F9"/>
    <w:rsid w:val="00D96B63"/>
    <w:rsid w:val="00D978D4"/>
    <w:rsid w:val="00D97A64"/>
    <w:rsid w:val="00DA1CC1"/>
    <w:rsid w:val="00DA2554"/>
    <w:rsid w:val="00DA347F"/>
    <w:rsid w:val="00DA4F30"/>
    <w:rsid w:val="00DA5DF8"/>
    <w:rsid w:val="00DB1D0E"/>
    <w:rsid w:val="00DB20BB"/>
    <w:rsid w:val="00DB2142"/>
    <w:rsid w:val="00DB2B1E"/>
    <w:rsid w:val="00DB34A1"/>
    <w:rsid w:val="00DB380F"/>
    <w:rsid w:val="00DB38CF"/>
    <w:rsid w:val="00DB3BE2"/>
    <w:rsid w:val="00DB45B2"/>
    <w:rsid w:val="00DB5353"/>
    <w:rsid w:val="00DB54FA"/>
    <w:rsid w:val="00DB55E0"/>
    <w:rsid w:val="00DB5E21"/>
    <w:rsid w:val="00DB64E9"/>
    <w:rsid w:val="00DB6E2A"/>
    <w:rsid w:val="00DB7D73"/>
    <w:rsid w:val="00DB7E93"/>
    <w:rsid w:val="00DC1A54"/>
    <w:rsid w:val="00DC3467"/>
    <w:rsid w:val="00DC34A6"/>
    <w:rsid w:val="00DC4A46"/>
    <w:rsid w:val="00DC4DA5"/>
    <w:rsid w:val="00DC5C82"/>
    <w:rsid w:val="00DC7B03"/>
    <w:rsid w:val="00DD07E4"/>
    <w:rsid w:val="00DD0D55"/>
    <w:rsid w:val="00DD41D6"/>
    <w:rsid w:val="00DD4905"/>
    <w:rsid w:val="00DD4EE5"/>
    <w:rsid w:val="00DD5304"/>
    <w:rsid w:val="00DD652B"/>
    <w:rsid w:val="00DD6560"/>
    <w:rsid w:val="00DD6AC1"/>
    <w:rsid w:val="00DD76FC"/>
    <w:rsid w:val="00DE0304"/>
    <w:rsid w:val="00DE3065"/>
    <w:rsid w:val="00DE3BD7"/>
    <w:rsid w:val="00DE6CDA"/>
    <w:rsid w:val="00DF09A8"/>
    <w:rsid w:val="00DF3352"/>
    <w:rsid w:val="00DF3993"/>
    <w:rsid w:val="00DF491D"/>
    <w:rsid w:val="00DF5C26"/>
    <w:rsid w:val="00DF736E"/>
    <w:rsid w:val="00E001F3"/>
    <w:rsid w:val="00E011D5"/>
    <w:rsid w:val="00E013D9"/>
    <w:rsid w:val="00E020E7"/>
    <w:rsid w:val="00E02C6D"/>
    <w:rsid w:val="00E0376D"/>
    <w:rsid w:val="00E04594"/>
    <w:rsid w:val="00E04FCE"/>
    <w:rsid w:val="00E057C7"/>
    <w:rsid w:val="00E05EEB"/>
    <w:rsid w:val="00E062E4"/>
    <w:rsid w:val="00E06DF6"/>
    <w:rsid w:val="00E07A37"/>
    <w:rsid w:val="00E10471"/>
    <w:rsid w:val="00E11BA0"/>
    <w:rsid w:val="00E121ED"/>
    <w:rsid w:val="00E14F3B"/>
    <w:rsid w:val="00E2081A"/>
    <w:rsid w:val="00E27C2A"/>
    <w:rsid w:val="00E32377"/>
    <w:rsid w:val="00E323E9"/>
    <w:rsid w:val="00E34B3E"/>
    <w:rsid w:val="00E34DF8"/>
    <w:rsid w:val="00E34E17"/>
    <w:rsid w:val="00E37F33"/>
    <w:rsid w:val="00E4088A"/>
    <w:rsid w:val="00E408E0"/>
    <w:rsid w:val="00E4259F"/>
    <w:rsid w:val="00E43C6D"/>
    <w:rsid w:val="00E4563A"/>
    <w:rsid w:val="00E45E9D"/>
    <w:rsid w:val="00E46621"/>
    <w:rsid w:val="00E471D5"/>
    <w:rsid w:val="00E473DE"/>
    <w:rsid w:val="00E52534"/>
    <w:rsid w:val="00E52586"/>
    <w:rsid w:val="00E5374C"/>
    <w:rsid w:val="00E53D15"/>
    <w:rsid w:val="00E56AAB"/>
    <w:rsid w:val="00E60783"/>
    <w:rsid w:val="00E6138D"/>
    <w:rsid w:val="00E6139D"/>
    <w:rsid w:val="00E61F5C"/>
    <w:rsid w:val="00E623F2"/>
    <w:rsid w:val="00E63485"/>
    <w:rsid w:val="00E676C5"/>
    <w:rsid w:val="00E704D1"/>
    <w:rsid w:val="00E7264E"/>
    <w:rsid w:val="00E72AE2"/>
    <w:rsid w:val="00E733F8"/>
    <w:rsid w:val="00E7421E"/>
    <w:rsid w:val="00E74A9F"/>
    <w:rsid w:val="00E74BDF"/>
    <w:rsid w:val="00E770C7"/>
    <w:rsid w:val="00E8264D"/>
    <w:rsid w:val="00E84A47"/>
    <w:rsid w:val="00E84A5B"/>
    <w:rsid w:val="00E8623F"/>
    <w:rsid w:val="00E8736D"/>
    <w:rsid w:val="00E91BC0"/>
    <w:rsid w:val="00E92A2D"/>
    <w:rsid w:val="00E92D13"/>
    <w:rsid w:val="00E94798"/>
    <w:rsid w:val="00E94889"/>
    <w:rsid w:val="00E95242"/>
    <w:rsid w:val="00EA0868"/>
    <w:rsid w:val="00EA0B9F"/>
    <w:rsid w:val="00EA1D92"/>
    <w:rsid w:val="00EA2B9B"/>
    <w:rsid w:val="00EA2DF1"/>
    <w:rsid w:val="00EA4E46"/>
    <w:rsid w:val="00EA5EE9"/>
    <w:rsid w:val="00EA6039"/>
    <w:rsid w:val="00EA655F"/>
    <w:rsid w:val="00EA6AF1"/>
    <w:rsid w:val="00EB04F5"/>
    <w:rsid w:val="00EB2BBE"/>
    <w:rsid w:val="00EB2F96"/>
    <w:rsid w:val="00EB3941"/>
    <w:rsid w:val="00EB64E4"/>
    <w:rsid w:val="00EB7842"/>
    <w:rsid w:val="00EC064A"/>
    <w:rsid w:val="00EC0E75"/>
    <w:rsid w:val="00EC0EE7"/>
    <w:rsid w:val="00EC2EF1"/>
    <w:rsid w:val="00EC33BC"/>
    <w:rsid w:val="00EC41B1"/>
    <w:rsid w:val="00EC4EEC"/>
    <w:rsid w:val="00EC6087"/>
    <w:rsid w:val="00EC6C25"/>
    <w:rsid w:val="00ED2BB6"/>
    <w:rsid w:val="00ED40E2"/>
    <w:rsid w:val="00ED4E42"/>
    <w:rsid w:val="00ED5254"/>
    <w:rsid w:val="00ED557E"/>
    <w:rsid w:val="00ED5D1C"/>
    <w:rsid w:val="00ED62E6"/>
    <w:rsid w:val="00ED6304"/>
    <w:rsid w:val="00ED668C"/>
    <w:rsid w:val="00ED6B22"/>
    <w:rsid w:val="00EE1144"/>
    <w:rsid w:val="00EE1158"/>
    <w:rsid w:val="00EE142E"/>
    <w:rsid w:val="00EE2437"/>
    <w:rsid w:val="00EE2E41"/>
    <w:rsid w:val="00EE3394"/>
    <w:rsid w:val="00EE47FC"/>
    <w:rsid w:val="00EE6FBF"/>
    <w:rsid w:val="00EE706E"/>
    <w:rsid w:val="00EE78F4"/>
    <w:rsid w:val="00EE7D7C"/>
    <w:rsid w:val="00EF1787"/>
    <w:rsid w:val="00EF394C"/>
    <w:rsid w:val="00EF42B1"/>
    <w:rsid w:val="00EF4F33"/>
    <w:rsid w:val="00EF5F23"/>
    <w:rsid w:val="00EF65E7"/>
    <w:rsid w:val="00F009DC"/>
    <w:rsid w:val="00F009EA"/>
    <w:rsid w:val="00F0103D"/>
    <w:rsid w:val="00F0205B"/>
    <w:rsid w:val="00F04309"/>
    <w:rsid w:val="00F04B05"/>
    <w:rsid w:val="00F07828"/>
    <w:rsid w:val="00F078D4"/>
    <w:rsid w:val="00F108CD"/>
    <w:rsid w:val="00F114BC"/>
    <w:rsid w:val="00F11967"/>
    <w:rsid w:val="00F12B7D"/>
    <w:rsid w:val="00F12BA8"/>
    <w:rsid w:val="00F13462"/>
    <w:rsid w:val="00F138B6"/>
    <w:rsid w:val="00F13E49"/>
    <w:rsid w:val="00F1442E"/>
    <w:rsid w:val="00F15061"/>
    <w:rsid w:val="00F15606"/>
    <w:rsid w:val="00F2071B"/>
    <w:rsid w:val="00F21405"/>
    <w:rsid w:val="00F2161B"/>
    <w:rsid w:val="00F217D5"/>
    <w:rsid w:val="00F22AC5"/>
    <w:rsid w:val="00F23DEF"/>
    <w:rsid w:val="00F26729"/>
    <w:rsid w:val="00F26D13"/>
    <w:rsid w:val="00F31124"/>
    <w:rsid w:val="00F32074"/>
    <w:rsid w:val="00F331BE"/>
    <w:rsid w:val="00F34A63"/>
    <w:rsid w:val="00F36915"/>
    <w:rsid w:val="00F36E7E"/>
    <w:rsid w:val="00F40651"/>
    <w:rsid w:val="00F40763"/>
    <w:rsid w:val="00F44841"/>
    <w:rsid w:val="00F4562C"/>
    <w:rsid w:val="00F479C3"/>
    <w:rsid w:val="00F5202C"/>
    <w:rsid w:val="00F52AB6"/>
    <w:rsid w:val="00F53150"/>
    <w:rsid w:val="00F5333F"/>
    <w:rsid w:val="00F541FC"/>
    <w:rsid w:val="00F54C11"/>
    <w:rsid w:val="00F5662F"/>
    <w:rsid w:val="00F57E3E"/>
    <w:rsid w:val="00F60144"/>
    <w:rsid w:val="00F601EA"/>
    <w:rsid w:val="00F61280"/>
    <w:rsid w:val="00F61706"/>
    <w:rsid w:val="00F62287"/>
    <w:rsid w:val="00F62E89"/>
    <w:rsid w:val="00F635F9"/>
    <w:rsid w:val="00F66AB2"/>
    <w:rsid w:val="00F66B4D"/>
    <w:rsid w:val="00F67343"/>
    <w:rsid w:val="00F6790D"/>
    <w:rsid w:val="00F712D1"/>
    <w:rsid w:val="00F71BF7"/>
    <w:rsid w:val="00F71D13"/>
    <w:rsid w:val="00F720B2"/>
    <w:rsid w:val="00F7243E"/>
    <w:rsid w:val="00F724F4"/>
    <w:rsid w:val="00F730B4"/>
    <w:rsid w:val="00F7489C"/>
    <w:rsid w:val="00F75A40"/>
    <w:rsid w:val="00F75D66"/>
    <w:rsid w:val="00F7620D"/>
    <w:rsid w:val="00F76885"/>
    <w:rsid w:val="00F809ED"/>
    <w:rsid w:val="00F81017"/>
    <w:rsid w:val="00F82791"/>
    <w:rsid w:val="00F84ADC"/>
    <w:rsid w:val="00F84EF9"/>
    <w:rsid w:val="00F87659"/>
    <w:rsid w:val="00F901ED"/>
    <w:rsid w:val="00F90446"/>
    <w:rsid w:val="00F912C5"/>
    <w:rsid w:val="00F91896"/>
    <w:rsid w:val="00F93120"/>
    <w:rsid w:val="00F9397A"/>
    <w:rsid w:val="00F93FD3"/>
    <w:rsid w:val="00F9658C"/>
    <w:rsid w:val="00F96B1B"/>
    <w:rsid w:val="00F97CF3"/>
    <w:rsid w:val="00FA1CA1"/>
    <w:rsid w:val="00FA21C8"/>
    <w:rsid w:val="00FA222A"/>
    <w:rsid w:val="00FA22AB"/>
    <w:rsid w:val="00FA2BC4"/>
    <w:rsid w:val="00FA3CED"/>
    <w:rsid w:val="00FA3E64"/>
    <w:rsid w:val="00FA4C6C"/>
    <w:rsid w:val="00FA57F5"/>
    <w:rsid w:val="00FA790C"/>
    <w:rsid w:val="00FB06C1"/>
    <w:rsid w:val="00FB15D3"/>
    <w:rsid w:val="00FB1F6E"/>
    <w:rsid w:val="00FB3443"/>
    <w:rsid w:val="00FB5E9A"/>
    <w:rsid w:val="00FB6C62"/>
    <w:rsid w:val="00FC1247"/>
    <w:rsid w:val="00FC2568"/>
    <w:rsid w:val="00FC2AD8"/>
    <w:rsid w:val="00FC3B48"/>
    <w:rsid w:val="00FC3DBD"/>
    <w:rsid w:val="00FC4973"/>
    <w:rsid w:val="00FC4DC3"/>
    <w:rsid w:val="00FD11E9"/>
    <w:rsid w:val="00FD2FE9"/>
    <w:rsid w:val="00FD357A"/>
    <w:rsid w:val="00FD6BFB"/>
    <w:rsid w:val="00FD75C6"/>
    <w:rsid w:val="00FD7974"/>
    <w:rsid w:val="00FD7F6D"/>
    <w:rsid w:val="00FE156B"/>
    <w:rsid w:val="00FE4704"/>
    <w:rsid w:val="00FE5819"/>
    <w:rsid w:val="00FE5CFB"/>
    <w:rsid w:val="00FE6F05"/>
    <w:rsid w:val="00FE7201"/>
    <w:rsid w:val="00FE7AC0"/>
    <w:rsid w:val="00FF0323"/>
    <w:rsid w:val="00FF2DB5"/>
    <w:rsid w:val="00FF4615"/>
    <w:rsid w:val="00FF535D"/>
    <w:rsid w:val="00FF5A58"/>
    <w:rsid w:val="00FF63C1"/>
    <w:rsid w:val="00FF683F"/>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F9BB"/>
  <w15:docId w15:val="{6709789E-FB4E-41A4-BD71-F5D7973E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667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67D4"/>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063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6B4"/>
    <w:pPr>
      <w:ind w:left="720"/>
      <w:contextualSpacing/>
    </w:pPr>
  </w:style>
  <w:style w:type="table" w:styleId="a4">
    <w:name w:val="Table Grid"/>
    <w:basedOn w:val="a1"/>
    <w:uiPriority w:val="59"/>
    <w:rsid w:val="0031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84C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86"/>
    <w:rPr>
      <w:rFonts w:ascii="Tahoma" w:hAnsi="Tahoma" w:cs="Tahoma"/>
      <w:sz w:val="16"/>
      <w:szCs w:val="16"/>
    </w:rPr>
  </w:style>
  <w:style w:type="character" w:customStyle="1" w:styleId="20">
    <w:name w:val="Заголовок 2 Знак"/>
    <w:basedOn w:val="a0"/>
    <w:link w:val="2"/>
    <w:uiPriority w:val="9"/>
    <w:rsid w:val="009267D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3D7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753C"/>
  </w:style>
  <w:style w:type="paragraph" w:styleId="a9">
    <w:name w:val="footer"/>
    <w:basedOn w:val="a"/>
    <w:link w:val="aa"/>
    <w:uiPriority w:val="99"/>
    <w:unhideWhenUsed/>
    <w:rsid w:val="003D7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753C"/>
  </w:style>
  <w:style w:type="character" w:customStyle="1" w:styleId="10">
    <w:name w:val="Заголовок 1 Знак"/>
    <w:basedOn w:val="a0"/>
    <w:link w:val="1"/>
    <w:uiPriority w:val="9"/>
    <w:rsid w:val="0016674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166748"/>
    <w:pPr>
      <w:outlineLvl w:val="9"/>
    </w:pPr>
    <w:rPr>
      <w:lang w:eastAsia="ru-RU"/>
    </w:rPr>
  </w:style>
  <w:style w:type="paragraph" w:styleId="21">
    <w:name w:val="toc 2"/>
    <w:basedOn w:val="a"/>
    <w:next w:val="a"/>
    <w:autoRedefine/>
    <w:uiPriority w:val="39"/>
    <w:unhideWhenUsed/>
    <w:rsid w:val="009F08D5"/>
    <w:pPr>
      <w:tabs>
        <w:tab w:val="right" w:leader="dot" w:pos="9540"/>
      </w:tabs>
      <w:spacing w:after="100" w:line="259" w:lineRule="auto"/>
      <w:ind w:firstLine="567"/>
      <w:jc w:val="both"/>
    </w:pPr>
  </w:style>
  <w:style w:type="paragraph" w:styleId="11">
    <w:name w:val="toc 1"/>
    <w:basedOn w:val="a"/>
    <w:next w:val="a"/>
    <w:autoRedefine/>
    <w:uiPriority w:val="39"/>
    <w:unhideWhenUsed/>
    <w:rsid w:val="00166748"/>
    <w:pPr>
      <w:spacing w:after="100" w:line="259" w:lineRule="auto"/>
    </w:pPr>
  </w:style>
  <w:style w:type="paragraph" w:styleId="31">
    <w:name w:val="toc 3"/>
    <w:basedOn w:val="a"/>
    <w:next w:val="a"/>
    <w:autoRedefine/>
    <w:uiPriority w:val="39"/>
    <w:unhideWhenUsed/>
    <w:rsid w:val="00166748"/>
    <w:pPr>
      <w:spacing w:after="100" w:line="259" w:lineRule="auto"/>
      <w:ind w:left="440"/>
    </w:pPr>
  </w:style>
  <w:style w:type="character" w:styleId="ac">
    <w:name w:val="Hyperlink"/>
    <w:basedOn w:val="a0"/>
    <w:uiPriority w:val="99"/>
    <w:unhideWhenUsed/>
    <w:rsid w:val="00166748"/>
    <w:rPr>
      <w:color w:val="0000FF" w:themeColor="hyperlink"/>
      <w:u w:val="single"/>
    </w:rPr>
  </w:style>
  <w:style w:type="character" w:customStyle="1" w:styleId="30">
    <w:name w:val="Заголовок 3 Знак"/>
    <w:basedOn w:val="a0"/>
    <w:link w:val="3"/>
    <w:uiPriority w:val="9"/>
    <w:rsid w:val="00B2063A"/>
    <w:rPr>
      <w:rFonts w:asciiTheme="majorHAnsi" w:eastAsiaTheme="majorEastAsia" w:hAnsiTheme="majorHAnsi" w:cstheme="majorBidi"/>
      <w:b/>
      <w:bCs/>
      <w:color w:val="4F81BD" w:themeColor="accent1"/>
    </w:rPr>
  </w:style>
  <w:style w:type="paragraph" w:customStyle="1" w:styleId="12">
    <w:name w:val="Обычный1"/>
    <w:rsid w:val="00E11BA0"/>
    <w:rPr>
      <w:rFonts w:ascii="Calibri" w:eastAsia="Calibri" w:hAnsi="Calibri" w:cs="Calibri"/>
      <w:lang w:eastAsia="ru-RU"/>
    </w:rPr>
  </w:style>
  <w:style w:type="paragraph" w:customStyle="1" w:styleId="msolistparagraphcxspmiddlemailrucssattributepostfix">
    <w:name w:val="msolistparagraphcxspmiddle_mailru_css_attribute_postfix"/>
    <w:basedOn w:val="a"/>
    <w:rsid w:val="00DB7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rsid w:val="002A4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DC4DA5"/>
    <w:pPr>
      <w:spacing w:after="0" w:line="240" w:lineRule="auto"/>
    </w:pPr>
    <w:rPr>
      <w:rFonts w:ascii="Consolas" w:hAnsi="Consolas"/>
      <w:sz w:val="21"/>
      <w:szCs w:val="21"/>
    </w:rPr>
  </w:style>
  <w:style w:type="character" w:customStyle="1" w:styleId="af">
    <w:name w:val="Текст Знак"/>
    <w:basedOn w:val="a0"/>
    <w:link w:val="ae"/>
    <w:uiPriority w:val="99"/>
    <w:rsid w:val="00DC4DA5"/>
    <w:rPr>
      <w:rFonts w:ascii="Consolas" w:hAnsi="Consolas"/>
      <w:sz w:val="21"/>
      <w:szCs w:val="21"/>
    </w:rPr>
  </w:style>
  <w:style w:type="paragraph" w:styleId="af0">
    <w:name w:val="footnote text"/>
    <w:basedOn w:val="a"/>
    <w:link w:val="af1"/>
    <w:uiPriority w:val="99"/>
    <w:semiHidden/>
    <w:unhideWhenUsed/>
    <w:rsid w:val="000B2820"/>
    <w:pPr>
      <w:spacing w:after="0" w:line="240" w:lineRule="auto"/>
    </w:pPr>
    <w:rPr>
      <w:sz w:val="20"/>
      <w:szCs w:val="20"/>
    </w:rPr>
  </w:style>
  <w:style w:type="character" w:customStyle="1" w:styleId="af1">
    <w:name w:val="Текст сноски Знак"/>
    <w:basedOn w:val="a0"/>
    <w:link w:val="af0"/>
    <w:uiPriority w:val="99"/>
    <w:semiHidden/>
    <w:rsid w:val="000B2820"/>
    <w:rPr>
      <w:sz w:val="20"/>
      <w:szCs w:val="20"/>
    </w:rPr>
  </w:style>
  <w:style w:type="character" w:styleId="af2">
    <w:name w:val="footnote reference"/>
    <w:basedOn w:val="a0"/>
    <w:uiPriority w:val="99"/>
    <w:semiHidden/>
    <w:unhideWhenUsed/>
    <w:rsid w:val="000B2820"/>
    <w:rPr>
      <w:vertAlign w:val="superscript"/>
    </w:rPr>
  </w:style>
  <w:style w:type="character" w:styleId="af3">
    <w:name w:val="Unresolved Mention"/>
    <w:basedOn w:val="a0"/>
    <w:uiPriority w:val="99"/>
    <w:semiHidden/>
    <w:unhideWhenUsed/>
    <w:rsid w:val="00E057C7"/>
    <w:rPr>
      <w:color w:val="605E5C"/>
      <w:shd w:val="clear" w:color="auto" w:fill="E1DFDD"/>
    </w:rPr>
  </w:style>
  <w:style w:type="numbering" w:customStyle="1" w:styleId="13">
    <w:name w:val="Нет списка1"/>
    <w:next w:val="a2"/>
    <w:uiPriority w:val="99"/>
    <w:semiHidden/>
    <w:unhideWhenUsed/>
    <w:rsid w:val="00270BBF"/>
  </w:style>
  <w:style w:type="character" w:styleId="af4">
    <w:name w:val="FollowedHyperlink"/>
    <w:basedOn w:val="a0"/>
    <w:uiPriority w:val="99"/>
    <w:semiHidden/>
    <w:unhideWhenUsed/>
    <w:rsid w:val="00270BBF"/>
    <w:rPr>
      <w:color w:val="800080"/>
      <w:u w:val="single"/>
    </w:rPr>
  </w:style>
  <w:style w:type="paragraph" w:customStyle="1" w:styleId="msonormal0">
    <w:name w:val="msonormal"/>
    <w:basedOn w:val="a"/>
    <w:rsid w:val="00270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70BB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270B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70B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270B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270B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0B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70BB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0BB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3">
    <w:name w:val="xl73"/>
    <w:basedOn w:val="a"/>
    <w:rsid w:val="00270BB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4">
    <w:name w:val="xl74"/>
    <w:basedOn w:val="a"/>
    <w:rsid w:val="00B6694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table" w:customStyle="1" w:styleId="14">
    <w:name w:val="Сетка таблицы1"/>
    <w:basedOn w:val="a1"/>
    <w:next w:val="a4"/>
    <w:uiPriority w:val="59"/>
    <w:rsid w:val="0061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1"/>
    <w:qFormat/>
    <w:rsid w:val="005A0A46"/>
    <w:pPr>
      <w:widowControl w:val="0"/>
      <w:autoSpaceDE w:val="0"/>
      <w:autoSpaceDN w:val="0"/>
      <w:spacing w:after="0" w:line="240" w:lineRule="auto"/>
    </w:pPr>
    <w:rPr>
      <w:rFonts w:ascii="Calibri" w:eastAsia="Calibri" w:hAnsi="Calibri" w:cs="Calibri"/>
      <w:sz w:val="24"/>
      <w:szCs w:val="24"/>
    </w:rPr>
  </w:style>
  <w:style w:type="character" w:customStyle="1" w:styleId="af6">
    <w:name w:val="Основной текст Знак"/>
    <w:basedOn w:val="a0"/>
    <w:link w:val="af5"/>
    <w:uiPriority w:val="1"/>
    <w:rsid w:val="005A0A46"/>
    <w:rPr>
      <w:rFonts w:ascii="Calibri" w:eastAsia="Calibri" w:hAnsi="Calibri" w:cs="Calibri"/>
      <w:sz w:val="24"/>
      <w:szCs w:val="24"/>
    </w:rPr>
  </w:style>
  <w:style w:type="table" w:customStyle="1" w:styleId="TableNormal">
    <w:name w:val="Table Normal"/>
    <w:uiPriority w:val="2"/>
    <w:semiHidden/>
    <w:unhideWhenUsed/>
    <w:qFormat/>
    <w:rsid w:val="001637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37B8"/>
    <w:pPr>
      <w:widowControl w:val="0"/>
      <w:autoSpaceDE w:val="0"/>
      <w:autoSpaceDN w:val="0"/>
      <w:spacing w:after="0" w:line="240" w:lineRule="auto"/>
    </w:pPr>
    <w:rPr>
      <w:rFonts w:ascii="Calibri" w:eastAsia="Calibri" w:hAnsi="Calibri" w:cs="Calibri"/>
    </w:rPr>
  </w:style>
  <w:style w:type="paragraph" w:customStyle="1" w:styleId="Default">
    <w:name w:val="Default"/>
    <w:rsid w:val="00D84A1D"/>
    <w:pPr>
      <w:autoSpaceDE w:val="0"/>
      <w:autoSpaceDN w:val="0"/>
      <w:adjustRightInd w:val="0"/>
      <w:spacing w:after="0" w:line="240" w:lineRule="auto"/>
    </w:pPr>
    <w:rPr>
      <w:rFonts w:ascii="Calibri" w:hAnsi="Calibri" w:cs="Calibri"/>
      <w:color w:val="000000"/>
      <w:sz w:val="24"/>
      <w:szCs w:val="24"/>
    </w:rPr>
  </w:style>
  <w:style w:type="paragraph" w:styleId="af7">
    <w:name w:val="No Spacing"/>
    <w:uiPriority w:val="1"/>
    <w:qFormat/>
    <w:rsid w:val="00194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0081">
      <w:bodyDiv w:val="1"/>
      <w:marLeft w:val="0"/>
      <w:marRight w:val="0"/>
      <w:marTop w:val="0"/>
      <w:marBottom w:val="0"/>
      <w:divBdr>
        <w:top w:val="none" w:sz="0" w:space="0" w:color="auto"/>
        <w:left w:val="none" w:sz="0" w:space="0" w:color="auto"/>
        <w:bottom w:val="none" w:sz="0" w:space="0" w:color="auto"/>
        <w:right w:val="none" w:sz="0" w:space="0" w:color="auto"/>
      </w:divBdr>
    </w:div>
    <w:div w:id="55862177">
      <w:bodyDiv w:val="1"/>
      <w:marLeft w:val="0"/>
      <w:marRight w:val="0"/>
      <w:marTop w:val="0"/>
      <w:marBottom w:val="0"/>
      <w:divBdr>
        <w:top w:val="none" w:sz="0" w:space="0" w:color="auto"/>
        <w:left w:val="none" w:sz="0" w:space="0" w:color="auto"/>
        <w:bottom w:val="none" w:sz="0" w:space="0" w:color="auto"/>
        <w:right w:val="none" w:sz="0" w:space="0" w:color="auto"/>
      </w:divBdr>
    </w:div>
    <w:div w:id="61484408">
      <w:bodyDiv w:val="1"/>
      <w:marLeft w:val="0"/>
      <w:marRight w:val="0"/>
      <w:marTop w:val="0"/>
      <w:marBottom w:val="0"/>
      <w:divBdr>
        <w:top w:val="none" w:sz="0" w:space="0" w:color="auto"/>
        <w:left w:val="none" w:sz="0" w:space="0" w:color="auto"/>
        <w:bottom w:val="none" w:sz="0" w:space="0" w:color="auto"/>
        <w:right w:val="none" w:sz="0" w:space="0" w:color="auto"/>
      </w:divBdr>
    </w:div>
    <w:div w:id="64450266">
      <w:bodyDiv w:val="1"/>
      <w:marLeft w:val="0"/>
      <w:marRight w:val="0"/>
      <w:marTop w:val="0"/>
      <w:marBottom w:val="0"/>
      <w:divBdr>
        <w:top w:val="none" w:sz="0" w:space="0" w:color="auto"/>
        <w:left w:val="none" w:sz="0" w:space="0" w:color="auto"/>
        <w:bottom w:val="none" w:sz="0" w:space="0" w:color="auto"/>
        <w:right w:val="none" w:sz="0" w:space="0" w:color="auto"/>
      </w:divBdr>
    </w:div>
    <w:div w:id="77025052">
      <w:bodyDiv w:val="1"/>
      <w:marLeft w:val="0"/>
      <w:marRight w:val="0"/>
      <w:marTop w:val="0"/>
      <w:marBottom w:val="0"/>
      <w:divBdr>
        <w:top w:val="none" w:sz="0" w:space="0" w:color="auto"/>
        <w:left w:val="none" w:sz="0" w:space="0" w:color="auto"/>
        <w:bottom w:val="none" w:sz="0" w:space="0" w:color="auto"/>
        <w:right w:val="none" w:sz="0" w:space="0" w:color="auto"/>
      </w:divBdr>
    </w:div>
    <w:div w:id="81225335">
      <w:bodyDiv w:val="1"/>
      <w:marLeft w:val="0"/>
      <w:marRight w:val="0"/>
      <w:marTop w:val="0"/>
      <w:marBottom w:val="0"/>
      <w:divBdr>
        <w:top w:val="none" w:sz="0" w:space="0" w:color="auto"/>
        <w:left w:val="none" w:sz="0" w:space="0" w:color="auto"/>
        <w:bottom w:val="none" w:sz="0" w:space="0" w:color="auto"/>
        <w:right w:val="none" w:sz="0" w:space="0" w:color="auto"/>
      </w:divBdr>
      <w:divsChild>
        <w:div w:id="1833763320">
          <w:marLeft w:val="504"/>
          <w:marRight w:val="0"/>
          <w:marTop w:val="140"/>
          <w:marBottom w:val="0"/>
          <w:divBdr>
            <w:top w:val="none" w:sz="0" w:space="0" w:color="auto"/>
            <w:left w:val="none" w:sz="0" w:space="0" w:color="auto"/>
            <w:bottom w:val="none" w:sz="0" w:space="0" w:color="auto"/>
            <w:right w:val="none" w:sz="0" w:space="0" w:color="auto"/>
          </w:divBdr>
        </w:div>
        <w:div w:id="462618744">
          <w:marLeft w:val="504"/>
          <w:marRight w:val="0"/>
          <w:marTop w:val="140"/>
          <w:marBottom w:val="0"/>
          <w:divBdr>
            <w:top w:val="none" w:sz="0" w:space="0" w:color="auto"/>
            <w:left w:val="none" w:sz="0" w:space="0" w:color="auto"/>
            <w:bottom w:val="none" w:sz="0" w:space="0" w:color="auto"/>
            <w:right w:val="none" w:sz="0" w:space="0" w:color="auto"/>
          </w:divBdr>
        </w:div>
        <w:div w:id="1463040888">
          <w:marLeft w:val="504"/>
          <w:marRight w:val="0"/>
          <w:marTop w:val="140"/>
          <w:marBottom w:val="0"/>
          <w:divBdr>
            <w:top w:val="none" w:sz="0" w:space="0" w:color="auto"/>
            <w:left w:val="none" w:sz="0" w:space="0" w:color="auto"/>
            <w:bottom w:val="none" w:sz="0" w:space="0" w:color="auto"/>
            <w:right w:val="none" w:sz="0" w:space="0" w:color="auto"/>
          </w:divBdr>
        </w:div>
        <w:div w:id="44372566">
          <w:marLeft w:val="504"/>
          <w:marRight w:val="0"/>
          <w:marTop w:val="140"/>
          <w:marBottom w:val="0"/>
          <w:divBdr>
            <w:top w:val="none" w:sz="0" w:space="0" w:color="auto"/>
            <w:left w:val="none" w:sz="0" w:space="0" w:color="auto"/>
            <w:bottom w:val="none" w:sz="0" w:space="0" w:color="auto"/>
            <w:right w:val="none" w:sz="0" w:space="0" w:color="auto"/>
          </w:divBdr>
        </w:div>
      </w:divsChild>
    </w:div>
    <w:div w:id="98455777">
      <w:bodyDiv w:val="1"/>
      <w:marLeft w:val="0"/>
      <w:marRight w:val="0"/>
      <w:marTop w:val="0"/>
      <w:marBottom w:val="0"/>
      <w:divBdr>
        <w:top w:val="none" w:sz="0" w:space="0" w:color="auto"/>
        <w:left w:val="none" w:sz="0" w:space="0" w:color="auto"/>
        <w:bottom w:val="none" w:sz="0" w:space="0" w:color="auto"/>
        <w:right w:val="none" w:sz="0" w:space="0" w:color="auto"/>
      </w:divBdr>
    </w:div>
    <w:div w:id="107629467">
      <w:bodyDiv w:val="1"/>
      <w:marLeft w:val="0"/>
      <w:marRight w:val="0"/>
      <w:marTop w:val="0"/>
      <w:marBottom w:val="0"/>
      <w:divBdr>
        <w:top w:val="none" w:sz="0" w:space="0" w:color="auto"/>
        <w:left w:val="none" w:sz="0" w:space="0" w:color="auto"/>
        <w:bottom w:val="none" w:sz="0" w:space="0" w:color="auto"/>
        <w:right w:val="none" w:sz="0" w:space="0" w:color="auto"/>
      </w:divBdr>
    </w:div>
    <w:div w:id="116684938">
      <w:bodyDiv w:val="1"/>
      <w:marLeft w:val="0"/>
      <w:marRight w:val="0"/>
      <w:marTop w:val="0"/>
      <w:marBottom w:val="0"/>
      <w:divBdr>
        <w:top w:val="none" w:sz="0" w:space="0" w:color="auto"/>
        <w:left w:val="none" w:sz="0" w:space="0" w:color="auto"/>
        <w:bottom w:val="none" w:sz="0" w:space="0" w:color="auto"/>
        <w:right w:val="none" w:sz="0" w:space="0" w:color="auto"/>
      </w:divBdr>
    </w:div>
    <w:div w:id="140541495">
      <w:bodyDiv w:val="1"/>
      <w:marLeft w:val="0"/>
      <w:marRight w:val="0"/>
      <w:marTop w:val="0"/>
      <w:marBottom w:val="0"/>
      <w:divBdr>
        <w:top w:val="none" w:sz="0" w:space="0" w:color="auto"/>
        <w:left w:val="none" w:sz="0" w:space="0" w:color="auto"/>
        <w:bottom w:val="none" w:sz="0" w:space="0" w:color="auto"/>
        <w:right w:val="none" w:sz="0" w:space="0" w:color="auto"/>
      </w:divBdr>
    </w:div>
    <w:div w:id="141703591">
      <w:bodyDiv w:val="1"/>
      <w:marLeft w:val="0"/>
      <w:marRight w:val="0"/>
      <w:marTop w:val="0"/>
      <w:marBottom w:val="0"/>
      <w:divBdr>
        <w:top w:val="none" w:sz="0" w:space="0" w:color="auto"/>
        <w:left w:val="none" w:sz="0" w:space="0" w:color="auto"/>
        <w:bottom w:val="none" w:sz="0" w:space="0" w:color="auto"/>
        <w:right w:val="none" w:sz="0" w:space="0" w:color="auto"/>
      </w:divBdr>
    </w:div>
    <w:div w:id="145898310">
      <w:bodyDiv w:val="1"/>
      <w:marLeft w:val="0"/>
      <w:marRight w:val="0"/>
      <w:marTop w:val="0"/>
      <w:marBottom w:val="0"/>
      <w:divBdr>
        <w:top w:val="none" w:sz="0" w:space="0" w:color="auto"/>
        <w:left w:val="none" w:sz="0" w:space="0" w:color="auto"/>
        <w:bottom w:val="none" w:sz="0" w:space="0" w:color="auto"/>
        <w:right w:val="none" w:sz="0" w:space="0" w:color="auto"/>
      </w:divBdr>
    </w:div>
    <w:div w:id="161626836">
      <w:bodyDiv w:val="1"/>
      <w:marLeft w:val="0"/>
      <w:marRight w:val="0"/>
      <w:marTop w:val="0"/>
      <w:marBottom w:val="0"/>
      <w:divBdr>
        <w:top w:val="none" w:sz="0" w:space="0" w:color="auto"/>
        <w:left w:val="none" w:sz="0" w:space="0" w:color="auto"/>
        <w:bottom w:val="none" w:sz="0" w:space="0" w:color="auto"/>
        <w:right w:val="none" w:sz="0" w:space="0" w:color="auto"/>
      </w:divBdr>
    </w:div>
    <w:div w:id="183524181">
      <w:bodyDiv w:val="1"/>
      <w:marLeft w:val="0"/>
      <w:marRight w:val="0"/>
      <w:marTop w:val="0"/>
      <w:marBottom w:val="0"/>
      <w:divBdr>
        <w:top w:val="none" w:sz="0" w:space="0" w:color="auto"/>
        <w:left w:val="none" w:sz="0" w:space="0" w:color="auto"/>
        <w:bottom w:val="none" w:sz="0" w:space="0" w:color="auto"/>
        <w:right w:val="none" w:sz="0" w:space="0" w:color="auto"/>
      </w:divBdr>
    </w:div>
    <w:div w:id="187183009">
      <w:bodyDiv w:val="1"/>
      <w:marLeft w:val="0"/>
      <w:marRight w:val="0"/>
      <w:marTop w:val="0"/>
      <w:marBottom w:val="0"/>
      <w:divBdr>
        <w:top w:val="none" w:sz="0" w:space="0" w:color="auto"/>
        <w:left w:val="none" w:sz="0" w:space="0" w:color="auto"/>
        <w:bottom w:val="none" w:sz="0" w:space="0" w:color="auto"/>
        <w:right w:val="none" w:sz="0" w:space="0" w:color="auto"/>
      </w:divBdr>
    </w:div>
    <w:div w:id="187374732">
      <w:bodyDiv w:val="1"/>
      <w:marLeft w:val="0"/>
      <w:marRight w:val="0"/>
      <w:marTop w:val="0"/>
      <w:marBottom w:val="0"/>
      <w:divBdr>
        <w:top w:val="none" w:sz="0" w:space="0" w:color="auto"/>
        <w:left w:val="none" w:sz="0" w:space="0" w:color="auto"/>
        <w:bottom w:val="none" w:sz="0" w:space="0" w:color="auto"/>
        <w:right w:val="none" w:sz="0" w:space="0" w:color="auto"/>
      </w:divBdr>
    </w:div>
    <w:div w:id="256716462">
      <w:bodyDiv w:val="1"/>
      <w:marLeft w:val="0"/>
      <w:marRight w:val="0"/>
      <w:marTop w:val="0"/>
      <w:marBottom w:val="0"/>
      <w:divBdr>
        <w:top w:val="none" w:sz="0" w:space="0" w:color="auto"/>
        <w:left w:val="none" w:sz="0" w:space="0" w:color="auto"/>
        <w:bottom w:val="none" w:sz="0" w:space="0" w:color="auto"/>
        <w:right w:val="none" w:sz="0" w:space="0" w:color="auto"/>
      </w:divBdr>
    </w:div>
    <w:div w:id="276261367">
      <w:bodyDiv w:val="1"/>
      <w:marLeft w:val="0"/>
      <w:marRight w:val="0"/>
      <w:marTop w:val="0"/>
      <w:marBottom w:val="0"/>
      <w:divBdr>
        <w:top w:val="none" w:sz="0" w:space="0" w:color="auto"/>
        <w:left w:val="none" w:sz="0" w:space="0" w:color="auto"/>
        <w:bottom w:val="none" w:sz="0" w:space="0" w:color="auto"/>
        <w:right w:val="none" w:sz="0" w:space="0" w:color="auto"/>
      </w:divBdr>
      <w:divsChild>
        <w:div w:id="1437023013">
          <w:marLeft w:val="504"/>
          <w:marRight w:val="0"/>
          <w:marTop w:val="140"/>
          <w:marBottom w:val="0"/>
          <w:divBdr>
            <w:top w:val="none" w:sz="0" w:space="0" w:color="auto"/>
            <w:left w:val="none" w:sz="0" w:space="0" w:color="auto"/>
            <w:bottom w:val="none" w:sz="0" w:space="0" w:color="auto"/>
            <w:right w:val="none" w:sz="0" w:space="0" w:color="auto"/>
          </w:divBdr>
        </w:div>
      </w:divsChild>
    </w:div>
    <w:div w:id="309793490">
      <w:bodyDiv w:val="1"/>
      <w:marLeft w:val="0"/>
      <w:marRight w:val="0"/>
      <w:marTop w:val="0"/>
      <w:marBottom w:val="0"/>
      <w:divBdr>
        <w:top w:val="none" w:sz="0" w:space="0" w:color="auto"/>
        <w:left w:val="none" w:sz="0" w:space="0" w:color="auto"/>
        <w:bottom w:val="none" w:sz="0" w:space="0" w:color="auto"/>
        <w:right w:val="none" w:sz="0" w:space="0" w:color="auto"/>
      </w:divBdr>
      <w:divsChild>
        <w:div w:id="1220093891">
          <w:marLeft w:val="504"/>
          <w:marRight w:val="0"/>
          <w:marTop w:val="140"/>
          <w:marBottom w:val="0"/>
          <w:divBdr>
            <w:top w:val="none" w:sz="0" w:space="0" w:color="auto"/>
            <w:left w:val="none" w:sz="0" w:space="0" w:color="auto"/>
            <w:bottom w:val="none" w:sz="0" w:space="0" w:color="auto"/>
            <w:right w:val="none" w:sz="0" w:space="0" w:color="auto"/>
          </w:divBdr>
        </w:div>
        <w:div w:id="2103135782">
          <w:marLeft w:val="504"/>
          <w:marRight w:val="0"/>
          <w:marTop w:val="140"/>
          <w:marBottom w:val="0"/>
          <w:divBdr>
            <w:top w:val="none" w:sz="0" w:space="0" w:color="auto"/>
            <w:left w:val="none" w:sz="0" w:space="0" w:color="auto"/>
            <w:bottom w:val="none" w:sz="0" w:space="0" w:color="auto"/>
            <w:right w:val="none" w:sz="0" w:space="0" w:color="auto"/>
          </w:divBdr>
        </w:div>
        <w:div w:id="1136751368">
          <w:marLeft w:val="504"/>
          <w:marRight w:val="0"/>
          <w:marTop w:val="140"/>
          <w:marBottom w:val="0"/>
          <w:divBdr>
            <w:top w:val="none" w:sz="0" w:space="0" w:color="auto"/>
            <w:left w:val="none" w:sz="0" w:space="0" w:color="auto"/>
            <w:bottom w:val="none" w:sz="0" w:space="0" w:color="auto"/>
            <w:right w:val="none" w:sz="0" w:space="0" w:color="auto"/>
          </w:divBdr>
        </w:div>
        <w:div w:id="1553351411">
          <w:marLeft w:val="504"/>
          <w:marRight w:val="0"/>
          <w:marTop w:val="140"/>
          <w:marBottom w:val="0"/>
          <w:divBdr>
            <w:top w:val="none" w:sz="0" w:space="0" w:color="auto"/>
            <w:left w:val="none" w:sz="0" w:space="0" w:color="auto"/>
            <w:bottom w:val="none" w:sz="0" w:space="0" w:color="auto"/>
            <w:right w:val="none" w:sz="0" w:space="0" w:color="auto"/>
          </w:divBdr>
        </w:div>
        <w:div w:id="910458763">
          <w:marLeft w:val="504"/>
          <w:marRight w:val="0"/>
          <w:marTop w:val="140"/>
          <w:marBottom w:val="0"/>
          <w:divBdr>
            <w:top w:val="none" w:sz="0" w:space="0" w:color="auto"/>
            <w:left w:val="none" w:sz="0" w:space="0" w:color="auto"/>
            <w:bottom w:val="none" w:sz="0" w:space="0" w:color="auto"/>
            <w:right w:val="none" w:sz="0" w:space="0" w:color="auto"/>
          </w:divBdr>
        </w:div>
      </w:divsChild>
    </w:div>
    <w:div w:id="355736274">
      <w:bodyDiv w:val="1"/>
      <w:marLeft w:val="0"/>
      <w:marRight w:val="0"/>
      <w:marTop w:val="0"/>
      <w:marBottom w:val="0"/>
      <w:divBdr>
        <w:top w:val="none" w:sz="0" w:space="0" w:color="auto"/>
        <w:left w:val="none" w:sz="0" w:space="0" w:color="auto"/>
        <w:bottom w:val="none" w:sz="0" w:space="0" w:color="auto"/>
        <w:right w:val="none" w:sz="0" w:space="0" w:color="auto"/>
      </w:divBdr>
      <w:divsChild>
        <w:div w:id="211892445">
          <w:marLeft w:val="504"/>
          <w:marRight w:val="0"/>
          <w:marTop w:val="140"/>
          <w:marBottom w:val="0"/>
          <w:divBdr>
            <w:top w:val="none" w:sz="0" w:space="0" w:color="auto"/>
            <w:left w:val="none" w:sz="0" w:space="0" w:color="auto"/>
            <w:bottom w:val="none" w:sz="0" w:space="0" w:color="auto"/>
            <w:right w:val="none" w:sz="0" w:space="0" w:color="auto"/>
          </w:divBdr>
        </w:div>
        <w:div w:id="951480336">
          <w:marLeft w:val="504"/>
          <w:marRight w:val="0"/>
          <w:marTop w:val="140"/>
          <w:marBottom w:val="0"/>
          <w:divBdr>
            <w:top w:val="none" w:sz="0" w:space="0" w:color="auto"/>
            <w:left w:val="none" w:sz="0" w:space="0" w:color="auto"/>
            <w:bottom w:val="none" w:sz="0" w:space="0" w:color="auto"/>
            <w:right w:val="none" w:sz="0" w:space="0" w:color="auto"/>
          </w:divBdr>
        </w:div>
        <w:div w:id="697050817">
          <w:marLeft w:val="504"/>
          <w:marRight w:val="0"/>
          <w:marTop w:val="140"/>
          <w:marBottom w:val="0"/>
          <w:divBdr>
            <w:top w:val="none" w:sz="0" w:space="0" w:color="auto"/>
            <w:left w:val="none" w:sz="0" w:space="0" w:color="auto"/>
            <w:bottom w:val="none" w:sz="0" w:space="0" w:color="auto"/>
            <w:right w:val="none" w:sz="0" w:space="0" w:color="auto"/>
          </w:divBdr>
        </w:div>
        <w:div w:id="1221945252">
          <w:marLeft w:val="504"/>
          <w:marRight w:val="0"/>
          <w:marTop w:val="140"/>
          <w:marBottom w:val="0"/>
          <w:divBdr>
            <w:top w:val="none" w:sz="0" w:space="0" w:color="auto"/>
            <w:left w:val="none" w:sz="0" w:space="0" w:color="auto"/>
            <w:bottom w:val="none" w:sz="0" w:space="0" w:color="auto"/>
            <w:right w:val="none" w:sz="0" w:space="0" w:color="auto"/>
          </w:divBdr>
        </w:div>
        <w:div w:id="871647364">
          <w:marLeft w:val="504"/>
          <w:marRight w:val="0"/>
          <w:marTop w:val="140"/>
          <w:marBottom w:val="0"/>
          <w:divBdr>
            <w:top w:val="none" w:sz="0" w:space="0" w:color="auto"/>
            <w:left w:val="none" w:sz="0" w:space="0" w:color="auto"/>
            <w:bottom w:val="none" w:sz="0" w:space="0" w:color="auto"/>
            <w:right w:val="none" w:sz="0" w:space="0" w:color="auto"/>
          </w:divBdr>
        </w:div>
      </w:divsChild>
    </w:div>
    <w:div w:id="425004713">
      <w:bodyDiv w:val="1"/>
      <w:marLeft w:val="0"/>
      <w:marRight w:val="0"/>
      <w:marTop w:val="0"/>
      <w:marBottom w:val="0"/>
      <w:divBdr>
        <w:top w:val="none" w:sz="0" w:space="0" w:color="auto"/>
        <w:left w:val="none" w:sz="0" w:space="0" w:color="auto"/>
        <w:bottom w:val="none" w:sz="0" w:space="0" w:color="auto"/>
        <w:right w:val="none" w:sz="0" w:space="0" w:color="auto"/>
      </w:divBdr>
    </w:div>
    <w:div w:id="461995232">
      <w:bodyDiv w:val="1"/>
      <w:marLeft w:val="0"/>
      <w:marRight w:val="0"/>
      <w:marTop w:val="0"/>
      <w:marBottom w:val="0"/>
      <w:divBdr>
        <w:top w:val="none" w:sz="0" w:space="0" w:color="auto"/>
        <w:left w:val="none" w:sz="0" w:space="0" w:color="auto"/>
        <w:bottom w:val="none" w:sz="0" w:space="0" w:color="auto"/>
        <w:right w:val="none" w:sz="0" w:space="0" w:color="auto"/>
      </w:divBdr>
    </w:div>
    <w:div w:id="539903439">
      <w:bodyDiv w:val="1"/>
      <w:marLeft w:val="0"/>
      <w:marRight w:val="0"/>
      <w:marTop w:val="0"/>
      <w:marBottom w:val="0"/>
      <w:divBdr>
        <w:top w:val="none" w:sz="0" w:space="0" w:color="auto"/>
        <w:left w:val="none" w:sz="0" w:space="0" w:color="auto"/>
        <w:bottom w:val="none" w:sz="0" w:space="0" w:color="auto"/>
        <w:right w:val="none" w:sz="0" w:space="0" w:color="auto"/>
      </w:divBdr>
    </w:div>
    <w:div w:id="542909166">
      <w:bodyDiv w:val="1"/>
      <w:marLeft w:val="0"/>
      <w:marRight w:val="0"/>
      <w:marTop w:val="0"/>
      <w:marBottom w:val="0"/>
      <w:divBdr>
        <w:top w:val="none" w:sz="0" w:space="0" w:color="auto"/>
        <w:left w:val="none" w:sz="0" w:space="0" w:color="auto"/>
        <w:bottom w:val="none" w:sz="0" w:space="0" w:color="auto"/>
        <w:right w:val="none" w:sz="0" w:space="0" w:color="auto"/>
      </w:divBdr>
    </w:div>
    <w:div w:id="544831107">
      <w:bodyDiv w:val="1"/>
      <w:marLeft w:val="0"/>
      <w:marRight w:val="0"/>
      <w:marTop w:val="0"/>
      <w:marBottom w:val="0"/>
      <w:divBdr>
        <w:top w:val="none" w:sz="0" w:space="0" w:color="auto"/>
        <w:left w:val="none" w:sz="0" w:space="0" w:color="auto"/>
        <w:bottom w:val="none" w:sz="0" w:space="0" w:color="auto"/>
        <w:right w:val="none" w:sz="0" w:space="0" w:color="auto"/>
      </w:divBdr>
    </w:div>
    <w:div w:id="588462783">
      <w:bodyDiv w:val="1"/>
      <w:marLeft w:val="0"/>
      <w:marRight w:val="0"/>
      <w:marTop w:val="0"/>
      <w:marBottom w:val="0"/>
      <w:divBdr>
        <w:top w:val="none" w:sz="0" w:space="0" w:color="auto"/>
        <w:left w:val="none" w:sz="0" w:space="0" w:color="auto"/>
        <w:bottom w:val="none" w:sz="0" w:space="0" w:color="auto"/>
        <w:right w:val="none" w:sz="0" w:space="0" w:color="auto"/>
      </w:divBdr>
    </w:div>
    <w:div w:id="601649669">
      <w:bodyDiv w:val="1"/>
      <w:marLeft w:val="0"/>
      <w:marRight w:val="0"/>
      <w:marTop w:val="0"/>
      <w:marBottom w:val="0"/>
      <w:divBdr>
        <w:top w:val="none" w:sz="0" w:space="0" w:color="auto"/>
        <w:left w:val="none" w:sz="0" w:space="0" w:color="auto"/>
        <w:bottom w:val="none" w:sz="0" w:space="0" w:color="auto"/>
        <w:right w:val="none" w:sz="0" w:space="0" w:color="auto"/>
      </w:divBdr>
    </w:div>
    <w:div w:id="605230363">
      <w:bodyDiv w:val="1"/>
      <w:marLeft w:val="0"/>
      <w:marRight w:val="0"/>
      <w:marTop w:val="0"/>
      <w:marBottom w:val="0"/>
      <w:divBdr>
        <w:top w:val="none" w:sz="0" w:space="0" w:color="auto"/>
        <w:left w:val="none" w:sz="0" w:space="0" w:color="auto"/>
        <w:bottom w:val="none" w:sz="0" w:space="0" w:color="auto"/>
        <w:right w:val="none" w:sz="0" w:space="0" w:color="auto"/>
      </w:divBdr>
    </w:div>
    <w:div w:id="623272249">
      <w:bodyDiv w:val="1"/>
      <w:marLeft w:val="0"/>
      <w:marRight w:val="0"/>
      <w:marTop w:val="0"/>
      <w:marBottom w:val="0"/>
      <w:divBdr>
        <w:top w:val="none" w:sz="0" w:space="0" w:color="auto"/>
        <w:left w:val="none" w:sz="0" w:space="0" w:color="auto"/>
        <w:bottom w:val="none" w:sz="0" w:space="0" w:color="auto"/>
        <w:right w:val="none" w:sz="0" w:space="0" w:color="auto"/>
      </w:divBdr>
    </w:div>
    <w:div w:id="642543890">
      <w:bodyDiv w:val="1"/>
      <w:marLeft w:val="0"/>
      <w:marRight w:val="0"/>
      <w:marTop w:val="0"/>
      <w:marBottom w:val="0"/>
      <w:divBdr>
        <w:top w:val="none" w:sz="0" w:space="0" w:color="auto"/>
        <w:left w:val="none" w:sz="0" w:space="0" w:color="auto"/>
        <w:bottom w:val="none" w:sz="0" w:space="0" w:color="auto"/>
        <w:right w:val="none" w:sz="0" w:space="0" w:color="auto"/>
      </w:divBdr>
      <w:divsChild>
        <w:div w:id="1880318336">
          <w:marLeft w:val="504"/>
          <w:marRight w:val="0"/>
          <w:marTop w:val="140"/>
          <w:marBottom w:val="0"/>
          <w:divBdr>
            <w:top w:val="none" w:sz="0" w:space="0" w:color="auto"/>
            <w:left w:val="none" w:sz="0" w:space="0" w:color="auto"/>
            <w:bottom w:val="none" w:sz="0" w:space="0" w:color="auto"/>
            <w:right w:val="none" w:sz="0" w:space="0" w:color="auto"/>
          </w:divBdr>
        </w:div>
        <w:div w:id="2101635000">
          <w:marLeft w:val="504"/>
          <w:marRight w:val="0"/>
          <w:marTop w:val="140"/>
          <w:marBottom w:val="0"/>
          <w:divBdr>
            <w:top w:val="none" w:sz="0" w:space="0" w:color="auto"/>
            <w:left w:val="none" w:sz="0" w:space="0" w:color="auto"/>
            <w:bottom w:val="none" w:sz="0" w:space="0" w:color="auto"/>
            <w:right w:val="none" w:sz="0" w:space="0" w:color="auto"/>
          </w:divBdr>
        </w:div>
      </w:divsChild>
    </w:div>
    <w:div w:id="649166158">
      <w:bodyDiv w:val="1"/>
      <w:marLeft w:val="0"/>
      <w:marRight w:val="0"/>
      <w:marTop w:val="0"/>
      <w:marBottom w:val="0"/>
      <w:divBdr>
        <w:top w:val="none" w:sz="0" w:space="0" w:color="auto"/>
        <w:left w:val="none" w:sz="0" w:space="0" w:color="auto"/>
        <w:bottom w:val="none" w:sz="0" w:space="0" w:color="auto"/>
        <w:right w:val="none" w:sz="0" w:space="0" w:color="auto"/>
      </w:divBdr>
    </w:div>
    <w:div w:id="650839483">
      <w:bodyDiv w:val="1"/>
      <w:marLeft w:val="0"/>
      <w:marRight w:val="0"/>
      <w:marTop w:val="0"/>
      <w:marBottom w:val="0"/>
      <w:divBdr>
        <w:top w:val="none" w:sz="0" w:space="0" w:color="auto"/>
        <w:left w:val="none" w:sz="0" w:space="0" w:color="auto"/>
        <w:bottom w:val="none" w:sz="0" w:space="0" w:color="auto"/>
        <w:right w:val="none" w:sz="0" w:space="0" w:color="auto"/>
      </w:divBdr>
    </w:div>
    <w:div w:id="666594404">
      <w:bodyDiv w:val="1"/>
      <w:marLeft w:val="0"/>
      <w:marRight w:val="0"/>
      <w:marTop w:val="0"/>
      <w:marBottom w:val="0"/>
      <w:divBdr>
        <w:top w:val="none" w:sz="0" w:space="0" w:color="auto"/>
        <w:left w:val="none" w:sz="0" w:space="0" w:color="auto"/>
        <w:bottom w:val="none" w:sz="0" w:space="0" w:color="auto"/>
        <w:right w:val="none" w:sz="0" w:space="0" w:color="auto"/>
      </w:divBdr>
      <w:divsChild>
        <w:div w:id="2080715182">
          <w:marLeft w:val="504"/>
          <w:marRight w:val="0"/>
          <w:marTop w:val="140"/>
          <w:marBottom w:val="0"/>
          <w:divBdr>
            <w:top w:val="none" w:sz="0" w:space="0" w:color="auto"/>
            <w:left w:val="none" w:sz="0" w:space="0" w:color="auto"/>
            <w:bottom w:val="none" w:sz="0" w:space="0" w:color="auto"/>
            <w:right w:val="none" w:sz="0" w:space="0" w:color="auto"/>
          </w:divBdr>
        </w:div>
        <w:div w:id="1592547710">
          <w:marLeft w:val="504"/>
          <w:marRight w:val="0"/>
          <w:marTop w:val="140"/>
          <w:marBottom w:val="0"/>
          <w:divBdr>
            <w:top w:val="none" w:sz="0" w:space="0" w:color="auto"/>
            <w:left w:val="none" w:sz="0" w:space="0" w:color="auto"/>
            <w:bottom w:val="none" w:sz="0" w:space="0" w:color="auto"/>
            <w:right w:val="none" w:sz="0" w:space="0" w:color="auto"/>
          </w:divBdr>
        </w:div>
        <w:div w:id="1096711753">
          <w:marLeft w:val="504"/>
          <w:marRight w:val="0"/>
          <w:marTop w:val="140"/>
          <w:marBottom w:val="0"/>
          <w:divBdr>
            <w:top w:val="none" w:sz="0" w:space="0" w:color="auto"/>
            <w:left w:val="none" w:sz="0" w:space="0" w:color="auto"/>
            <w:bottom w:val="none" w:sz="0" w:space="0" w:color="auto"/>
            <w:right w:val="none" w:sz="0" w:space="0" w:color="auto"/>
          </w:divBdr>
        </w:div>
        <w:div w:id="799693662">
          <w:marLeft w:val="504"/>
          <w:marRight w:val="0"/>
          <w:marTop w:val="140"/>
          <w:marBottom w:val="0"/>
          <w:divBdr>
            <w:top w:val="none" w:sz="0" w:space="0" w:color="auto"/>
            <w:left w:val="none" w:sz="0" w:space="0" w:color="auto"/>
            <w:bottom w:val="none" w:sz="0" w:space="0" w:color="auto"/>
            <w:right w:val="none" w:sz="0" w:space="0" w:color="auto"/>
          </w:divBdr>
        </w:div>
        <w:div w:id="801466353">
          <w:marLeft w:val="504"/>
          <w:marRight w:val="0"/>
          <w:marTop w:val="140"/>
          <w:marBottom w:val="0"/>
          <w:divBdr>
            <w:top w:val="none" w:sz="0" w:space="0" w:color="auto"/>
            <w:left w:val="none" w:sz="0" w:space="0" w:color="auto"/>
            <w:bottom w:val="none" w:sz="0" w:space="0" w:color="auto"/>
            <w:right w:val="none" w:sz="0" w:space="0" w:color="auto"/>
          </w:divBdr>
        </w:div>
      </w:divsChild>
    </w:div>
    <w:div w:id="676464835">
      <w:bodyDiv w:val="1"/>
      <w:marLeft w:val="0"/>
      <w:marRight w:val="0"/>
      <w:marTop w:val="0"/>
      <w:marBottom w:val="0"/>
      <w:divBdr>
        <w:top w:val="none" w:sz="0" w:space="0" w:color="auto"/>
        <w:left w:val="none" w:sz="0" w:space="0" w:color="auto"/>
        <w:bottom w:val="none" w:sz="0" w:space="0" w:color="auto"/>
        <w:right w:val="none" w:sz="0" w:space="0" w:color="auto"/>
      </w:divBdr>
      <w:divsChild>
        <w:div w:id="74984281">
          <w:marLeft w:val="1440"/>
          <w:marRight w:val="0"/>
          <w:marTop w:val="100"/>
          <w:marBottom w:val="0"/>
          <w:divBdr>
            <w:top w:val="none" w:sz="0" w:space="0" w:color="auto"/>
            <w:left w:val="none" w:sz="0" w:space="0" w:color="auto"/>
            <w:bottom w:val="none" w:sz="0" w:space="0" w:color="auto"/>
            <w:right w:val="none" w:sz="0" w:space="0" w:color="auto"/>
          </w:divBdr>
        </w:div>
        <w:div w:id="647249090">
          <w:marLeft w:val="504"/>
          <w:marRight w:val="0"/>
          <w:marTop w:val="140"/>
          <w:marBottom w:val="0"/>
          <w:divBdr>
            <w:top w:val="none" w:sz="0" w:space="0" w:color="auto"/>
            <w:left w:val="none" w:sz="0" w:space="0" w:color="auto"/>
            <w:bottom w:val="none" w:sz="0" w:space="0" w:color="auto"/>
            <w:right w:val="none" w:sz="0" w:space="0" w:color="auto"/>
          </w:divBdr>
        </w:div>
        <w:div w:id="1043794619">
          <w:marLeft w:val="504"/>
          <w:marRight w:val="0"/>
          <w:marTop w:val="140"/>
          <w:marBottom w:val="0"/>
          <w:divBdr>
            <w:top w:val="none" w:sz="0" w:space="0" w:color="auto"/>
            <w:left w:val="none" w:sz="0" w:space="0" w:color="auto"/>
            <w:bottom w:val="none" w:sz="0" w:space="0" w:color="auto"/>
            <w:right w:val="none" w:sz="0" w:space="0" w:color="auto"/>
          </w:divBdr>
        </w:div>
      </w:divsChild>
    </w:div>
    <w:div w:id="679237526">
      <w:bodyDiv w:val="1"/>
      <w:marLeft w:val="0"/>
      <w:marRight w:val="0"/>
      <w:marTop w:val="0"/>
      <w:marBottom w:val="0"/>
      <w:divBdr>
        <w:top w:val="none" w:sz="0" w:space="0" w:color="auto"/>
        <w:left w:val="none" w:sz="0" w:space="0" w:color="auto"/>
        <w:bottom w:val="none" w:sz="0" w:space="0" w:color="auto"/>
        <w:right w:val="none" w:sz="0" w:space="0" w:color="auto"/>
      </w:divBdr>
      <w:divsChild>
        <w:div w:id="1792824751">
          <w:marLeft w:val="504"/>
          <w:marRight w:val="0"/>
          <w:marTop w:val="140"/>
          <w:marBottom w:val="0"/>
          <w:divBdr>
            <w:top w:val="none" w:sz="0" w:space="0" w:color="auto"/>
            <w:left w:val="none" w:sz="0" w:space="0" w:color="auto"/>
            <w:bottom w:val="none" w:sz="0" w:space="0" w:color="auto"/>
            <w:right w:val="none" w:sz="0" w:space="0" w:color="auto"/>
          </w:divBdr>
        </w:div>
        <w:div w:id="1692343576">
          <w:marLeft w:val="504"/>
          <w:marRight w:val="0"/>
          <w:marTop w:val="140"/>
          <w:marBottom w:val="0"/>
          <w:divBdr>
            <w:top w:val="none" w:sz="0" w:space="0" w:color="auto"/>
            <w:left w:val="none" w:sz="0" w:space="0" w:color="auto"/>
            <w:bottom w:val="none" w:sz="0" w:space="0" w:color="auto"/>
            <w:right w:val="none" w:sz="0" w:space="0" w:color="auto"/>
          </w:divBdr>
        </w:div>
      </w:divsChild>
    </w:div>
    <w:div w:id="741680010">
      <w:bodyDiv w:val="1"/>
      <w:marLeft w:val="0"/>
      <w:marRight w:val="0"/>
      <w:marTop w:val="0"/>
      <w:marBottom w:val="0"/>
      <w:divBdr>
        <w:top w:val="none" w:sz="0" w:space="0" w:color="auto"/>
        <w:left w:val="none" w:sz="0" w:space="0" w:color="auto"/>
        <w:bottom w:val="none" w:sz="0" w:space="0" w:color="auto"/>
        <w:right w:val="none" w:sz="0" w:space="0" w:color="auto"/>
      </w:divBdr>
    </w:div>
    <w:div w:id="769084871">
      <w:bodyDiv w:val="1"/>
      <w:marLeft w:val="0"/>
      <w:marRight w:val="0"/>
      <w:marTop w:val="0"/>
      <w:marBottom w:val="0"/>
      <w:divBdr>
        <w:top w:val="none" w:sz="0" w:space="0" w:color="auto"/>
        <w:left w:val="none" w:sz="0" w:space="0" w:color="auto"/>
        <w:bottom w:val="none" w:sz="0" w:space="0" w:color="auto"/>
        <w:right w:val="none" w:sz="0" w:space="0" w:color="auto"/>
      </w:divBdr>
    </w:div>
    <w:div w:id="778911551">
      <w:bodyDiv w:val="1"/>
      <w:marLeft w:val="0"/>
      <w:marRight w:val="0"/>
      <w:marTop w:val="0"/>
      <w:marBottom w:val="0"/>
      <w:divBdr>
        <w:top w:val="none" w:sz="0" w:space="0" w:color="auto"/>
        <w:left w:val="none" w:sz="0" w:space="0" w:color="auto"/>
        <w:bottom w:val="none" w:sz="0" w:space="0" w:color="auto"/>
        <w:right w:val="none" w:sz="0" w:space="0" w:color="auto"/>
      </w:divBdr>
    </w:div>
    <w:div w:id="784232772">
      <w:bodyDiv w:val="1"/>
      <w:marLeft w:val="0"/>
      <w:marRight w:val="0"/>
      <w:marTop w:val="0"/>
      <w:marBottom w:val="0"/>
      <w:divBdr>
        <w:top w:val="none" w:sz="0" w:space="0" w:color="auto"/>
        <w:left w:val="none" w:sz="0" w:space="0" w:color="auto"/>
        <w:bottom w:val="none" w:sz="0" w:space="0" w:color="auto"/>
        <w:right w:val="none" w:sz="0" w:space="0" w:color="auto"/>
      </w:divBdr>
    </w:div>
    <w:div w:id="789662582">
      <w:bodyDiv w:val="1"/>
      <w:marLeft w:val="0"/>
      <w:marRight w:val="0"/>
      <w:marTop w:val="0"/>
      <w:marBottom w:val="0"/>
      <w:divBdr>
        <w:top w:val="none" w:sz="0" w:space="0" w:color="auto"/>
        <w:left w:val="none" w:sz="0" w:space="0" w:color="auto"/>
        <w:bottom w:val="none" w:sz="0" w:space="0" w:color="auto"/>
        <w:right w:val="none" w:sz="0" w:space="0" w:color="auto"/>
      </w:divBdr>
    </w:div>
    <w:div w:id="807354425">
      <w:bodyDiv w:val="1"/>
      <w:marLeft w:val="0"/>
      <w:marRight w:val="0"/>
      <w:marTop w:val="0"/>
      <w:marBottom w:val="0"/>
      <w:divBdr>
        <w:top w:val="none" w:sz="0" w:space="0" w:color="auto"/>
        <w:left w:val="none" w:sz="0" w:space="0" w:color="auto"/>
        <w:bottom w:val="none" w:sz="0" w:space="0" w:color="auto"/>
        <w:right w:val="none" w:sz="0" w:space="0" w:color="auto"/>
      </w:divBdr>
    </w:div>
    <w:div w:id="807362288">
      <w:bodyDiv w:val="1"/>
      <w:marLeft w:val="0"/>
      <w:marRight w:val="0"/>
      <w:marTop w:val="0"/>
      <w:marBottom w:val="0"/>
      <w:divBdr>
        <w:top w:val="none" w:sz="0" w:space="0" w:color="auto"/>
        <w:left w:val="none" w:sz="0" w:space="0" w:color="auto"/>
        <w:bottom w:val="none" w:sz="0" w:space="0" w:color="auto"/>
        <w:right w:val="none" w:sz="0" w:space="0" w:color="auto"/>
      </w:divBdr>
    </w:div>
    <w:div w:id="855190877">
      <w:bodyDiv w:val="1"/>
      <w:marLeft w:val="0"/>
      <w:marRight w:val="0"/>
      <w:marTop w:val="0"/>
      <w:marBottom w:val="0"/>
      <w:divBdr>
        <w:top w:val="none" w:sz="0" w:space="0" w:color="auto"/>
        <w:left w:val="none" w:sz="0" w:space="0" w:color="auto"/>
        <w:bottom w:val="none" w:sz="0" w:space="0" w:color="auto"/>
        <w:right w:val="none" w:sz="0" w:space="0" w:color="auto"/>
      </w:divBdr>
    </w:div>
    <w:div w:id="862015242">
      <w:bodyDiv w:val="1"/>
      <w:marLeft w:val="0"/>
      <w:marRight w:val="0"/>
      <w:marTop w:val="0"/>
      <w:marBottom w:val="0"/>
      <w:divBdr>
        <w:top w:val="none" w:sz="0" w:space="0" w:color="auto"/>
        <w:left w:val="none" w:sz="0" w:space="0" w:color="auto"/>
        <w:bottom w:val="none" w:sz="0" w:space="0" w:color="auto"/>
        <w:right w:val="none" w:sz="0" w:space="0" w:color="auto"/>
      </w:divBdr>
      <w:divsChild>
        <w:div w:id="1926958059">
          <w:marLeft w:val="504"/>
          <w:marRight w:val="0"/>
          <w:marTop w:val="140"/>
          <w:marBottom w:val="0"/>
          <w:divBdr>
            <w:top w:val="none" w:sz="0" w:space="0" w:color="auto"/>
            <w:left w:val="none" w:sz="0" w:space="0" w:color="auto"/>
            <w:bottom w:val="none" w:sz="0" w:space="0" w:color="auto"/>
            <w:right w:val="none" w:sz="0" w:space="0" w:color="auto"/>
          </w:divBdr>
        </w:div>
      </w:divsChild>
    </w:div>
    <w:div w:id="867570314">
      <w:bodyDiv w:val="1"/>
      <w:marLeft w:val="0"/>
      <w:marRight w:val="0"/>
      <w:marTop w:val="0"/>
      <w:marBottom w:val="0"/>
      <w:divBdr>
        <w:top w:val="none" w:sz="0" w:space="0" w:color="auto"/>
        <w:left w:val="none" w:sz="0" w:space="0" w:color="auto"/>
        <w:bottom w:val="none" w:sz="0" w:space="0" w:color="auto"/>
        <w:right w:val="none" w:sz="0" w:space="0" w:color="auto"/>
      </w:divBdr>
    </w:div>
    <w:div w:id="897781286">
      <w:bodyDiv w:val="1"/>
      <w:marLeft w:val="0"/>
      <w:marRight w:val="0"/>
      <w:marTop w:val="0"/>
      <w:marBottom w:val="0"/>
      <w:divBdr>
        <w:top w:val="none" w:sz="0" w:space="0" w:color="auto"/>
        <w:left w:val="none" w:sz="0" w:space="0" w:color="auto"/>
        <w:bottom w:val="none" w:sz="0" w:space="0" w:color="auto"/>
        <w:right w:val="none" w:sz="0" w:space="0" w:color="auto"/>
      </w:divBdr>
    </w:div>
    <w:div w:id="910774089">
      <w:bodyDiv w:val="1"/>
      <w:marLeft w:val="0"/>
      <w:marRight w:val="0"/>
      <w:marTop w:val="0"/>
      <w:marBottom w:val="0"/>
      <w:divBdr>
        <w:top w:val="none" w:sz="0" w:space="0" w:color="auto"/>
        <w:left w:val="none" w:sz="0" w:space="0" w:color="auto"/>
        <w:bottom w:val="none" w:sz="0" w:space="0" w:color="auto"/>
        <w:right w:val="none" w:sz="0" w:space="0" w:color="auto"/>
      </w:divBdr>
    </w:div>
    <w:div w:id="914363908">
      <w:bodyDiv w:val="1"/>
      <w:marLeft w:val="0"/>
      <w:marRight w:val="0"/>
      <w:marTop w:val="0"/>
      <w:marBottom w:val="0"/>
      <w:divBdr>
        <w:top w:val="none" w:sz="0" w:space="0" w:color="auto"/>
        <w:left w:val="none" w:sz="0" w:space="0" w:color="auto"/>
        <w:bottom w:val="none" w:sz="0" w:space="0" w:color="auto"/>
        <w:right w:val="none" w:sz="0" w:space="0" w:color="auto"/>
      </w:divBdr>
    </w:div>
    <w:div w:id="969165942">
      <w:bodyDiv w:val="1"/>
      <w:marLeft w:val="0"/>
      <w:marRight w:val="0"/>
      <w:marTop w:val="0"/>
      <w:marBottom w:val="0"/>
      <w:divBdr>
        <w:top w:val="none" w:sz="0" w:space="0" w:color="auto"/>
        <w:left w:val="none" w:sz="0" w:space="0" w:color="auto"/>
        <w:bottom w:val="none" w:sz="0" w:space="0" w:color="auto"/>
        <w:right w:val="none" w:sz="0" w:space="0" w:color="auto"/>
      </w:divBdr>
    </w:div>
    <w:div w:id="969477644">
      <w:bodyDiv w:val="1"/>
      <w:marLeft w:val="0"/>
      <w:marRight w:val="0"/>
      <w:marTop w:val="0"/>
      <w:marBottom w:val="0"/>
      <w:divBdr>
        <w:top w:val="none" w:sz="0" w:space="0" w:color="auto"/>
        <w:left w:val="none" w:sz="0" w:space="0" w:color="auto"/>
        <w:bottom w:val="none" w:sz="0" w:space="0" w:color="auto"/>
        <w:right w:val="none" w:sz="0" w:space="0" w:color="auto"/>
      </w:divBdr>
      <w:divsChild>
        <w:div w:id="1779325904">
          <w:marLeft w:val="504"/>
          <w:marRight w:val="0"/>
          <w:marTop w:val="140"/>
          <w:marBottom w:val="0"/>
          <w:divBdr>
            <w:top w:val="none" w:sz="0" w:space="0" w:color="auto"/>
            <w:left w:val="none" w:sz="0" w:space="0" w:color="auto"/>
            <w:bottom w:val="none" w:sz="0" w:space="0" w:color="auto"/>
            <w:right w:val="none" w:sz="0" w:space="0" w:color="auto"/>
          </w:divBdr>
        </w:div>
        <w:div w:id="1235555194">
          <w:marLeft w:val="504"/>
          <w:marRight w:val="0"/>
          <w:marTop w:val="140"/>
          <w:marBottom w:val="0"/>
          <w:divBdr>
            <w:top w:val="none" w:sz="0" w:space="0" w:color="auto"/>
            <w:left w:val="none" w:sz="0" w:space="0" w:color="auto"/>
            <w:bottom w:val="none" w:sz="0" w:space="0" w:color="auto"/>
            <w:right w:val="none" w:sz="0" w:space="0" w:color="auto"/>
          </w:divBdr>
        </w:div>
        <w:div w:id="1874073432">
          <w:marLeft w:val="504"/>
          <w:marRight w:val="0"/>
          <w:marTop w:val="140"/>
          <w:marBottom w:val="0"/>
          <w:divBdr>
            <w:top w:val="none" w:sz="0" w:space="0" w:color="auto"/>
            <w:left w:val="none" w:sz="0" w:space="0" w:color="auto"/>
            <w:bottom w:val="none" w:sz="0" w:space="0" w:color="auto"/>
            <w:right w:val="none" w:sz="0" w:space="0" w:color="auto"/>
          </w:divBdr>
        </w:div>
        <w:div w:id="85545207">
          <w:marLeft w:val="504"/>
          <w:marRight w:val="0"/>
          <w:marTop w:val="140"/>
          <w:marBottom w:val="0"/>
          <w:divBdr>
            <w:top w:val="none" w:sz="0" w:space="0" w:color="auto"/>
            <w:left w:val="none" w:sz="0" w:space="0" w:color="auto"/>
            <w:bottom w:val="none" w:sz="0" w:space="0" w:color="auto"/>
            <w:right w:val="none" w:sz="0" w:space="0" w:color="auto"/>
          </w:divBdr>
        </w:div>
        <w:div w:id="2085375433">
          <w:marLeft w:val="504"/>
          <w:marRight w:val="0"/>
          <w:marTop w:val="140"/>
          <w:marBottom w:val="0"/>
          <w:divBdr>
            <w:top w:val="none" w:sz="0" w:space="0" w:color="auto"/>
            <w:left w:val="none" w:sz="0" w:space="0" w:color="auto"/>
            <w:bottom w:val="none" w:sz="0" w:space="0" w:color="auto"/>
            <w:right w:val="none" w:sz="0" w:space="0" w:color="auto"/>
          </w:divBdr>
        </w:div>
      </w:divsChild>
    </w:div>
    <w:div w:id="986976600">
      <w:bodyDiv w:val="1"/>
      <w:marLeft w:val="0"/>
      <w:marRight w:val="0"/>
      <w:marTop w:val="0"/>
      <w:marBottom w:val="0"/>
      <w:divBdr>
        <w:top w:val="none" w:sz="0" w:space="0" w:color="auto"/>
        <w:left w:val="none" w:sz="0" w:space="0" w:color="auto"/>
        <w:bottom w:val="none" w:sz="0" w:space="0" w:color="auto"/>
        <w:right w:val="none" w:sz="0" w:space="0" w:color="auto"/>
      </w:divBdr>
    </w:div>
    <w:div w:id="1007757548">
      <w:bodyDiv w:val="1"/>
      <w:marLeft w:val="0"/>
      <w:marRight w:val="0"/>
      <w:marTop w:val="0"/>
      <w:marBottom w:val="0"/>
      <w:divBdr>
        <w:top w:val="none" w:sz="0" w:space="0" w:color="auto"/>
        <w:left w:val="none" w:sz="0" w:space="0" w:color="auto"/>
        <w:bottom w:val="none" w:sz="0" w:space="0" w:color="auto"/>
        <w:right w:val="none" w:sz="0" w:space="0" w:color="auto"/>
      </w:divBdr>
    </w:div>
    <w:div w:id="1028528259">
      <w:bodyDiv w:val="1"/>
      <w:marLeft w:val="0"/>
      <w:marRight w:val="0"/>
      <w:marTop w:val="0"/>
      <w:marBottom w:val="0"/>
      <w:divBdr>
        <w:top w:val="none" w:sz="0" w:space="0" w:color="auto"/>
        <w:left w:val="none" w:sz="0" w:space="0" w:color="auto"/>
        <w:bottom w:val="none" w:sz="0" w:space="0" w:color="auto"/>
        <w:right w:val="none" w:sz="0" w:space="0" w:color="auto"/>
      </w:divBdr>
    </w:div>
    <w:div w:id="1053964398">
      <w:bodyDiv w:val="1"/>
      <w:marLeft w:val="0"/>
      <w:marRight w:val="0"/>
      <w:marTop w:val="0"/>
      <w:marBottom w:val="0"/>
      <w:divBdr>
        <w:top w:val="none" w:sz="0" w:space="0" w:color="auto"/>
        <w:left w:val="none" w:sz="0" w:space="0" w:color="auto"/>
        <w:bottom w:val="none" w:sz="0" w:space="0" w:color="auto"/>
        <w:right w:val="none" w:sz="0" w:space="0" w:color="auto"/>
      </w:divBdr>
    </w:div>
    <w:div w:id="10726975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345">
          <w:marLeft w:val="504"/>
          <w:marRight w:val="0"/>
          <w:marTop w:val="140"/>
          <w:marBottom w:val="0"/>
          <w:divBdr>
            <w:top w:val="none" w:sz="0" w:space="0" w:color="auto"/>
            <w:left w:val="none" w:sz="0" w:space="0" w:color="auto"/>
            <w:bottom w:val="none" w:sz="0" w:space="0" w:color="auto"/>
            <w:right w:val="none" w:sz="0" w:space="0" w:color="auto"/>
          </w:divBdr>
        </w:div>
        <w:div w:id="268120640">
          <w:marLeft w:val="504"/>
          <w:marRight w:val="0"/>
          <w:marTop w:val="140"/>
          <w:marBottom w:val="0"/>
          <w:divBdr>
            <w:top w:val="none" w:sz="0" w:space="0" w:color="auto"/>
            <w:left w:val="none" w:sz="0" w:space="0" w:color="auto"/>
            <w:bottom w:val="none" w:sz="0" w:space="0" w:color="auto"/>
            <w:right w:val="none" w:sz="0" w:space="0" w:color="auto"/>
          </w:divBdr>
        </w:div>
        <w:div w:id="2147240115">
          <w:marLeft w:val="504"/>
          <w:marRight w:val="0"/>
          <w:marTop w:val="140"/>
          <w:marBottom w:val="0"/>
          <w:divBdr>
            <w:top w:val="none" w:sz="0" w:space="0" w:color="auto"/>
            <w:left w:val="none" w:sz="0" w:space="0" w:color="auto"/>
            <w:bottom w:val="none" w:sz="0" w:space="0" w:color="auto"/>
            <w:right w:val="none" w:sz="0" w:space="0" w:color="auto"/>
          </w:divBdr>
        </w:div>
        <w:div w:id="712927171">
          <w:marLeft w:val="504"/>
          <w:marRight w:val="0"/>
          <w:marTop w:val="140"/>
          <w:marBottom w:val="0"/>
          <w:divBdr>
            <w:top w:val="none" w:sz="0" w:space="0" w:color="auto"/>
            <w:left w:val="none" w:sz="0" w:space="0" w:color="auto"/>
            <w:bottom w:val="none" w:sz="0" w:space="0" w:color="auto"/>
            <w:right w:val="none" w:sz="0" w:space="0" w:color="auto"/>
          </w:divBdr>
        </w:div>
        <w:div w:id="1098210822">
          <w:marLeft w:val="504"/>
          <w:marRight w:val="0"/>
          <w:marTop w:val="140"/>
          <w:marBottom w:val="0"/>
          <w:divBdr>
            <w:top w:val="none" w:sz="0" w:space="0" w:color="auto"/>
            <w:left w:val="none" w:sz="0" w:space="0" w:color="auto"/>
            <w:bottom w:val="none" w:sz="0" w:space="0" w:color="auto"/>
            <w:right w:val="none" w:sz="0" w:space="0" w:color="auto"/>
          </w:divBdr>
        </w:div>
      </w:divsChild>
    </w:div>
    <w:div w:id="1073702056">
      <w:bodyDiv w:val="1"/>
      <w:marLeft w:val="0"/>
      <w:marRight w:val="0"/>
      <w:marTop w:val="0"/>
      <w:marBottom w:val="0"/>
      <w:divBdr>
        <w:top w:val="none" w:sz="0" w:space="0" w:color="auto"/>
        <w:left w:val="none" w:sz="0" w:space="0" w:color="auto"/>
        <w:bottom w:val="none" w:sz="0" w:space="0" w:color="auto"/>
        <w:right w:val="none" w:sz="0" w:space="0" w:color="auto"/>
      </w:divBdr>
      <w:divsChild>
        <w:div w:id="550652509">
          <w:marLeft w:val="1440"/>
          <w:marRight w:val="0"/>
          <w:marTop w:val="100"/>
          <w:marBottom w:val="0"/>
          <w:divBdr>
            <w:top w:val="none" w:sz="0" w:space="0" w:color="auto"/>
            <w:left w:val="none" w:sz="0" w:space="0" w:color="auto"/>
            <w:bottom w:val="none" w:sz="0" w:space="0" w:color="auto"/>
            <w:right w:val="none" w:sz="0" w:space="0" w:color="auto"/>
          </w:divBdr>
        </w:div>
        <w:div w:id="781845859">
          <w:marLeft w:val="1440"/>
          <w:marRight w:val="0"/>
          <w:marTop w:val="100"/>
          <w:marBottom w:val="0"/>
          <w:divBdr>
            <w:top w:val="none" w:sz="0" w:space="0" w:color="auto"/>
            <w:left w:val="none" w:sz="0" w:space="0" w:color="auto"/>
            <w:bottom w:val="none" w:sz="0" w:space="0" w:color="auto"/>
            <w:right w:val="none" w:sz="0" w:space="0" w:color="auto"/>
          </w:divBdr>
        </w:div>
      </w:divsChild>
    </w:div>
    <w:div w:id="1087580448">
      <w:bodyDiv w:val="1"/>
      <w:marLeft w:val="0"/>
      <w:marRight w:val="0"/>
      <w:marTop w:val="0"/>
      <w:marBottom w:val="0"/>
      <w:divBdr>
        <w:top w:val="none" w:sz="0" w:space="0" w:color="auto"/>
        <w:left w:val="none" w:sz="0" w:space="0" w:color="auto"/>
        <w:bottom w:val="none" w:sz="0" w:space="0" w:color="auto"/>
        <w:right w:val="none" w:sz="0" w:space="0" w:color="auto"/>
      </w:divBdr>
    </w:div>
    <w:div w:id="1123499426">
      <w:bodyDiv w:val="1"/>
      <w:marLeft w:val="0"/>
      <w:marRight w:val="0"/>
      <w:marTop w:val="0"/>
      <w:marBottom w:val="0"/>
      <w:divBdr>
        <w:top w:val="none" w:sz="0" w:space="0" w:color="auto"/>
        <w:left w:val="none" w:sz="0" w:space="0" w:color="auto"/>
        <w:bottom w:val="none" w:sz="0" w:space="0" w:color="auto"/>
        <w:right w:val="none" w:sz="0" w:space="0" w:color="auto"/>
      </w:divBdr>
    </w:div>
    <w:div w:id="1186866732">
      <w:bodyDiv w:val="1"/>
      <w:marLeft w:val="0"/>
      <w:marRight w:val="0"/>
      <w:marTop w:val="0"/>
      <w:marBottom w:val="0"/>
      <w:divBdr>
        <w:top w:val="none" w:sz="0" w:space="0" w:color="auto"/>
        <w:left w:val="none" w:sz="0" w:space="0" w:color="auto"/>
        <w:bottom w:val="none" w:sz="0" w:space="0" w:color="auto"/>
        <w:right w:val="none" w:sz="0" w:space="0" w:color="auto"/>
      </w:divBdr>
      <w:divsChild>
        <w:div w:id="1966806975">
          <w:marLeft w:val="1440"/>
          <w:marRight w:val="0"/>
          <w:marTop w:val="100"/>
          <w:marBottom w:val="0"/>
          <w:divBdr>
            <w:top w:val="none" w:sz="0" w:space="0" w:color="auto"/>
            <w:left w:val="none" w:sz="0" w:space="0" w:color="auto"/>
            <w:bottom w:val="none" w:sz="0" w:space="0" w:color="auto"/>
            <w:right w:val="none" w:sz="0" w:space="0" w:color="auto"/>
          </w:divBdr>
        </w:div>
        <w:div w:id="1255168195">
          <w:marLeft w:val="504"/>
          <w:marRight w:val="0"/>
          <w:marTop w:val="140"/>
          <w:marBottom w:val="0"/>
          <w:divBdr>
            <w:top w:val="none" w:sz="0" w:space="0" w:color="auto"/>
            <w:left w:val="none" w:sz="0" w:space="0" w:color="auto"/>
            <w:bottom w:val="none" w:sz="0" w:space="0" w:color="auto"/>
            <w:right w:val="none" w:sz="0" w:space="0" w:color="auto"/>
          </w:divBdr>
        </w:div>
      </w:divsChild>
    </w:div>
    <w:div w:id="1190996281">
      <w:bodyDiv w:val="1"/>
      <w:marLeft w:val="0"/>
      <w:marRight w:val="0"/>
      <w:marTop w:val="0"/>
      <w:marBottom w:val="0"/>
      <w:divBdr>
        <w:top w:val="none" w:sz="0" w:space="0" w:color="auto"/>
        <w:left w:val="none" w:sz="0" w:space="0" w:color="auto"/>
        <w:bottom w:val="none" w:sz="0" w:space="0" w:color="auto"/>
        <w:right w:val="none" w:sz="0" w:space="0" w:color="auto"/>
      </w:divBdr>
    </w:div>
    <w:div w:id="1215580330">
      <w:bodyDiv w:val="1"/>
      <w:marLeft w:val="0"/>
      <w:marRight w:val="0"/>
      <w:marTop w:val="0"/>
      <w:marBottom w:val="0"/>
      <w:divBdr>
        <w:top w:val="none" w:sz="0" w:space="0" w:color="auto"/>
        <w:left w:val="none" w:sz="0" w:space="0" w:color="auto"/>
        <w:bottom w:val="none" w:sz="0" w:space="0" w:color="auto"/>
        <w:right w:val="none" w:sz="0" w:space="0" w:color="auto"/>
      </w:divBdr>
    </w:div>
    <w:div w:id="1244990009">
      <w:bodyDiv w:val="1"/>
      <w:marLeft w:val="0"/>
      <w:marRight w:val="0"/>
      <w:marTop w:val="0"/>
      <w:marBottom w:val="0"/>
      <w:divBdr>
        <w:top w:val="none" w:sz="0" w:space="0" w:color="auto"/>
        <w:left w:val="none" w:sz="0" w:space="0" w:color="auto"/>
        <w:bottom w:val="none" w:sz="0" w:space="0" w:color="auto"/>
        <w:right w:val="none" w:sz="0" w:space="0" w:color="auto"/>
      </w:divBdr>
    </w:div>
    <w:div w:id="1278558776">
      <w:bodyDiv w:val="1"/>
      <w:marLeft w:val="0"/>
      <w:marRight w:val="0"/>
      <w:marTop w:val="0"/>
      <w:marBottom w:val="0"/>
      <w:divBdr>
        <w:top w:val="none" w:sz="0" w:space="0" w:color="auto"/>
        <w:left w:val="none" w:sz="0" w:space="0" w:color="auto"/>
        <w:bottom w:val="none" w:sz="0" w:space="0" w:color="auto"/>
        <w:right w:val="none" w:sz="0" w:space="0" w:color="auto"/>
      </w:divBdr>
    </w:div>
    <w:div w:id="1292399631">
      <w:bodyDiv w:val="1"/>
      <w:marLeft w:val="0"/>
      <w:marRight w:val="0"/>
      <w:marTop w:val="0"/>
      <w:marBottom w:val="0"/>
      <w:divBdr>
        <w:top w:val="none" w:sz="0" w:space="0" w:color="auto"/>
        <w:left w:val="none" w:sz="0" w:space="0" w:color="auto"/>
        <w:bottom w:val="none" w:sz="0" w:space="0" w:color="auto"/>
        <w:right w:val="none" w:sz="0" w:space="0" w:color="auto"/>
      </w:divBdr>
    </w:div>
    <w:div w:id="1304500257">
      <w:bodyDiv w:val="1"/>
      <w:marLeft w:val="0"/>
      <w:marRight w:val="0"/>
      <w:marTop w:val="0"/>
      <w:marBottom w:val="0"/>
      <w:divBdr>
        <w:top w:val="none" w:sz="0" w:space="0" w:color="auto"/>
        <w:left w:val="none" w:sz="0" w:space="0" w:color="auto"/>
        <w:bottom w:val="none" w:sz="0" w:space="0" w:color="auto"/>
        <w:right w:val="none" w:sz="0" w:space="0" w:color="auto"/>
      </w:divBdr>
    </w:div>
    <w:div w:id="1331445763">
      <w:bodyDiv w:val="1"/>
      <w:marLeft w:val="0"/>
      <w:marRight w:val="0"/>
      <w:marTop w:val="0"/>
      <w:marBottom w:val="0"/>
      <w:divBdr>
        <w:top w:val="none" w:sz="0" w:space="0" w:color="auto"/>
        <w:left w:val="none" w:sz="0" w:space="0" w:color="auto"/>
        <w:bottom w:val="none" w:sz="0" w:space="0" w:color="auto"/>
        <w:right w:val="none" w:sz="0" w:space="0" w:color="auto"/>
      </w:divBdr>
      <w:divsChild>
        <w:div w:id="542257127">
          <w:marLeft w:val="504"/>
          <w:marRight w:val="0"/>
          <w:marTop w:val="140"/>
          <w:marBottom w:val="0"/>
          <w:divBdr>
            <w:top w:val="none" w:sz="0" w:space="0" w:color="auto"/>
            <w:left w:val="none" w:sz="0" w:space="0" w:color="auto"/>
            <w:bottom w:val="none" w:sz="0" w:space="0" w:color="auto"/>
            <w:right w:val="none" w:sz="0" w:space="0" w:color="auto"/>
          </w:divBdr>
        </w:div>
        <w:div w:id="1600330712">
          <w:marLeft w:val="504"/>
          <w:marRight w:val="0"/>
          <w:marTop w:val="140"/>
          <w:marBottom w:val="0"/>
          <w:divBdr>
            <w:top w:val="none" w:sz="0" w:space="0" w:color="auto"/>
            <w:left w:val="none" w:sz="0" w:space="0" w:color="auto"/>
            <w:bottom w:val="none" w:sz="0" w:space="0" w:color="auto"/>
            <w:right w:val="none" w:sz="0" w:space="0" w:color="auto"/>
          </w:divBdr>
        </w:div>
      </w:divsChild>
    </w:div>
    <w:div w:id="1348870697">
      <w:bodyDiv w:val="1"/>
      <w:marLeft w:val="0"/>
      <w:marRight w:val="0"/>
      <w:marTop w:val="0"/>
      <w:marBottom w:val="0"/>
      <w:divBdr>
        <w:top w:val="none" w:sz="0" w:space="0" w:color="auto"/>
        <w:left w:val="none" w:sz="0" w:space="0" w:color="auto"/>
        <w:bottom w:val="none" w:sz="0" w:space="0" w:color="auto"/>
        <w:right w:val="none" w:sz="0" w:space="0" w:color="auto"/>
      </w:divBdr>
      <w:divsChild>
        <w:div w:id="839124510">
          <w:marLeft w:val="1440"/>
          <w:marRight w:val="0"/>
          <w:marTop w:val="100"/>
          <w:marBottom w:val="0"/>
          <w:divBdr>
            <w:top w:val="none" w:sz="0" w:space="0" w:color="auto"/>
            <w:left w:val="none" w:sz="0" w:space="0" w:color="auto"/>
            <w:bottom w:val="none" w:sz="0" w:space="0" w:color="auto"/>
            <w:right w:val="none" w:sz="0" w:space="0" w:color="auto"/>
          </w:divBdr>
        </w:div>
        <w:div w:id="817039712">
          <w:marLeft w:val="504"/>
          <w:marRight w:val="0"/>
          <w:marTop w:val="140"/>
          <w:marBottom w:val="0"/>
          <w:divBdr>
            <w:top w:val="none" w:sz="0" w:space="0" w:color="auto"/>
            <w:left w:val="none" w:sz="0" w:space="0" w:color="auto"/>
            <w:bottom w:val="none" w:sz="0" w:space="0" w:color="auto"/>
            <w:right w:val="none" w:sz="0" w:space="0" w:color="auto"/>
          </w:divBdr>
        </w:div>
        <w:div w:id="256867920">
          <w:marLeft w:val="504"/>
          <w:marRight w:val="0"/>
          <w:marTop w:val="140"/>
          <w:marBottom w:val="0"/>
          <w:divBdr>
            <w:top w:val="none" w:sz="0" w:space="0" w:color="auto"/>
            <w:left w:val="none" w:sz="0" w:space="0" w:color="auto"/>
            <w:bottom w:val="none" w:sz="0" w:space="0" w:color="auto"/>
            <w:right w:val="none" w:sz="0" w:space="0" w:color="auto"/>
          </w:divBdr>
        </w:div>
        <w:div w:id="629819616">
          <w:marLeft w:val="504"/>
          <w:marRight w:val="0"/>
          <w:marTop w:val="140"/>
          <w:marBottom w:val="0"/>
          <w:divBdr>
            <w:top w:val="none" w:sz="0" w:space="0" w:color="auto"/>
            <w:left w:val="none" w:sz="0" w:space="0" w:color="auto"/>
            <w:bottom w:val="none" w:sz="0" w:space="0" w:color="auto"/>
            <w:right w:val="none" w:sz="0" w:space="0" w:color="auto"/>
          </w:divBdr>
        </w:div>
      </w:divsChild>
    </w:div>
    <w:div w:id="1373260804">
      <w:bodyDiv w:val="1"/>
      <w:marLeft w:val="0"/>
      <w:marRight w:val="0"/>
      <w:marTop w:val="0"/>
      <w:marBottom w:val="0"/>
      <w:divBdr>
        <w:top w:val="none" w:sz="0" w:space="0" w:color="auto"/>
        <w:left w:val="none" w:sz="0" w:space="0" w:color="auto"/>
        <w:bottom w:val="none" w:sz="0" w:space="0" w:color="auto"/>
        <w:right w:val="none" w:sz="0" w:space="0" w:color="auto"/>
      </w:divBdr>
    </w:div>
    <w:div w:id="1397627326">
      <w:bodyDiv w:val="1"/>
      <w:marLeft w:val="0"/>
      <w:marRight w:val="0"/>
      <w:marTop w:val="0"/>
      <w:marBottom w:val="0"/>
      <w:divBdr>
        <w:top w:val="none" w:sz="0" w:space="0" w:color="auto"/>
        <w:left w:val="none" w:sz="0" w:space="0" w:color="auto"/>
        <w:bottom w:val="none" w:sz="0" w:space="0" w:color="auto"/>
        <w:right w:val="none" w:sz="0" w:space="0" w:color="auto"/>
      </w:divBdr>
    </w:div>
    <w:div w:id="1434744621">
      <w:bodyDiv w:val="1"/>
      <w:marLeft w:val="0"/>
      <w:marRight w:val="0"/>
      <w:marTop w:val="0"/>
      <w:marBottom w:val="0"/>
      <w:divBdr>
        <w:top w:val="none" w:sz="0" w:space="0" w:color="auto"/>
        <w:left w:val="none" w:sz="0" w:space="0" w:color="auto"/>
        <w:bottom w:val="none" w:sz="0" w:space="0" w:color="auto"/>
        <w:right w:val="none" w:sz="0" w:space="0" w:color="auto"/>
      </w:divBdr>
      <w:divsChild>
        <w:div w:id="172957664">
          <w:marLeft w:val="1440"/>
          <w:marRight w:val="0"/>
          <w:marTop w:val="100"/>
          <w:marBottom w:val="0"/>
          <w:divBdr>
            <w:top w:val="none" w:sz="0" w:space="0" w:color="auto"/>
            <w:left w:val="none" w:sz="0" w:space="0" w:color="auto"/>
            <w:bottom w:val="none" w:sz="0" w:space="0" w:color="auto"/>
            <w:right w:val="none" w:sz="0" w:space="0" w:color="auto"/>
          </w:divBdr>
        </w:div>
        <w:div w:id="784009135">
          <w:marLeft w:val="504"/>
          <w:marRight w:val="0"/>
          <w:marTop w:val="140"/>
          <w:marBottom w:val="0"/>
          <w:divBdr>
            <w:top w:val="none" w:sz="0" w:space="0" w:color="auto"/>
            <w:left w:val="none" w:sz="0" w:space="0" w:color="auto"/>
            <w:bottom w:val="none" w:sz="0" w:space="0" w:color="auto"/>
            <w:right w:val="none" w:sz="0" w:space="0" w:color="auto"/>
          </w:divBdr>
        </w:div>
      </w:divsChild>
    </w:div>
    <w:div w:id="1483502934">
      <w:bodyDiv w:val="1"/>
      <w:marLeft w:val="0"/>
      <w:marRight w:val="0"/>
      <w:marTop w:val="0"/>
      <w:marBottom w:val="0"/>
      <w:divBdr>
        <w:top w:val="none" w:sz="0" w:space="0" w:color="auto"/>
        <w:left w:val="none" w:sz="0" w:space="0" w:color="auto"/>
        <w:bottom w:val="none" w:sz="0" w:space="0" w:color="auto"/>
        <w:right w:val="none" w:sz="0" w:space="0" w:color="auto"/>
      </w:divBdr>
    </w:div>
    <w:div w:id="1490175279">
      <w:bodyDiv w:val="1"/>
      <w:marLeft w:val="0"/>
      <w:marRight w:val="0"/>
      <w:marTop w:val="0"/>
      <w:marBottom w:val="0"/>
      <w:divBdr>
        <w:top w:val="none" w:sz="0" w:space="0" w:color="auto"/>
        <w:left w:val="none" w:sz="0" w:space="0" w:color="auto"/>
        <w:bottom w:val="none" w:sz="0" w:space="0" w:color="auto"/>
        <w:right w:val="none" w:sz="0" w:space="0" w:color="auto"/>
      </w:divBdr>
      <w:divsChild>
        <w:div w:id="455413159">
          <w:marLeft w:val="504"/>
          <w:marRight w:val="0"/>
          <w:marTop w:val="140"/>
          <w:marBottom w:val="0"/>
          <w:divBdr>
            <w:top w:val="none" w:sz="0" w:space="0" w:color="auto"/>
            <w:left w:val="none" w:sz="0" w:space="0" w:color="auto"/>
            <w:bottom w:val="none" w:sz="0" w:space="0" w:color="auto"/>
            <w:right w:val="none" w:sz="0" w:space="0" w:color="auto"/>
          </w:divBdr>
        </w:div>
        <w:div w:id="1219126177">
          <w:marLeft w:val="504"/>
          <w:marRight w:val="0"/>
          <w:marTop w:val="140"/>
          <w:marBottom w:val="0"/>
          <w:divBdr>
            <w:top w:val="none" w:sz="0" w:space="0" w:color="auto"/>
            <w:left w:val="none" w:sz="0" w:space="0" w:color="auto"/>
            <w:bottom w:val="none" w:sz="0" w:space="0" w:color="auto"/>
            <w:right w:val="none" w:sz="0" w:space="0" w:color="auto"/>
          </w:divBdr>
        </w:div>
        <w:div w:id="676033877">
          <w:marLeft w:val="504"/>
          <w:marRight w:val="0"/>
          <w:marTop w:val="140"/>
          <w:marBottom w:val="0"/>
          <w:divBdr>
            <w:top w:val="none" w:sz="0" w:space="0" w:color="auto"/>
            <w:left w:val="none" w:sz="0" w:space="0" w:color="auto"/>
            <w:bottom w:val="none" w:sz="0" w:space="0" w:color="auto"/>
            <w:right w:val="none" w:sz="0" w:space="0" w:color="auto"/>
          </w:divBdr>
        </w:div>
      </w:divsChild>
    </w:div>
    <w:div w:id="1513836183">
      <w:bodyDiv w:val="1"/>
      <w:marLeft w:val="0"/>
      <w:marRight w:val="0"/>
      <w:marTop w:val="0"/>
      <w:marBottom w:val="0"/>
      <w:divBdr>
        <w:top w:val="none" w:sz="0" w:space="0" w:color="auto"/>
        <w:left w:val="none" w:sz="0" w:space="0" w:color="auto"/>
        <w:bottom w:val="none" w:sz="0" w:space="0" w:color="auto"/>
        <w:right w:val="none" w:sz="0" w:space="0" w:color="auto"/>
      </w:divBdr>
    </w:div>
    <w:div w:id="1519541011">
      <w:bodyDiv w:val="1"/>
      <w:marLeft w:val="0"/>
      <w:marRight w:val="0"/>
      <w:marTop w:val="0"/>
      <w:marBottom w:val="0"/>
      <w:divBdr>
        <w:top w:val="none" w:sz="0" w:space="0" w:color="auto"/>
        <w:left w:val="none" w:sz="0" w:space="0" w:color="auto"/>
        <w:bottom w:val="none" w:sz="0" w:space="0" w:color="auto"/>
        <w:right w:val="none" w:sz="0" w:space="0" w:color="auto"/>
      </w:divBdr>
    </w:div>
    <w:div w:id="1530948198">
      <w:bodyDiv w:val="1"/>
      <w:marLeft w:val="0"/>
      <w:marRight w:val="0"/>
      <w:marTop w:val="0"/>
      <w:marBottom w:val="0"/>
      <w:divBdr>
        <w:top w:val="none" w:sz="0" w:space="0" w:color="auto"/>
        <w:left w:val="none" w:sz="0" w:space="0" w:color="auto"/>
        <w:bottom w:val="none" w:sz="0" w:space="0" w:color="auto"/>
        <w:right w:val="none" w:sz="0" w:space="0" w:color="auto"/>
      </w:divBdr>
    </w:div>
    <w:div w:id="1536967346">
      <w:bodyDiv w:val="1"/>
      <w:marLeft w:val="0"/>
      <w:marRight w:val="0"/>
      <w:marTop w:val="0"/>
      <w:marBottom w:val="0"/>
      <w:divBdr>
        <w:top w:val="none" w:sz="0" w:space="0" w:color="auto"/>
        <w:left w:val="none" w:sz="0" w:space="0" w:color="auto"/>
        <w:bottom w:val="none" w:sz="0" w:space="0" w:color="auto"/>
        <w:right w:val="none" w:sz="0" w:space="0" w:color="auto"/>
      </w:divBdr>
    </w:div>
    <w:div w:id="1538739014">
      <w:bodyDiv w:val="1"/>
      <w:marLeft w:val="0"/>
      <w:marRight w:val="0"/>
      <w:marTop w:val="0"/>
      <w:marBottom w:val="0"/>
      <w:divBdr>
        <w:top w:val="none" w:sz="0" w:space="0" w:color="auto"/>
        <w:left w:val="none" w:sz="0" w:space="0" w:color="auto"/>
        <w:bottom w:val="none" w:sz="0" w:space="0" w:color="auto"/>
        <w:right w:val="none" w:sz="0" w:space="0" w:color="auto"/>
      </w:divBdr>
    </w:div>
    <w:div w:id="1541435036">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sChild>
        <w:div w:id="1234853429">
          <w:marLeft w:val="504"/>
          <w:marRight w:val="0"/>
          <w:marTop w:val="140"/>
          <w:marBottom w:val="0"/>
          <w:divBdr>
            <w:top w:val="none" w:sz="0" w:space="0" w:color="auto"/>
            <w:left w:val="none" w:sz="0" w:space="0" w:color="auto"/>
            <w:bottom w:val="none" w:sz="0" w:space="0" w:color="auto"/>
            <w:right w:val="none" w:sz="0" w:space="0" w:color="auto"/>
          </w:divBdr>
        </w:div>
        <w:div w:id="2022078825">
          <w:marLeft w:val="504"/>
          <w:marRight w:val="0"/>
          <w:marTop w:val="140"/>
          <w:marBottom w:val="0"/>
          <w:divBdr>
            <w:top w:val="none" w:sz="0" w:space="0" w:color="auto"/>
            <w:left w:val="none" w:sz="0" w:space="0" w:color="auto"/>
            <w:bottom w:val="none" w:sz="0" w:space="0" w:color="auto"/>
            <w:right w:val="none" w:sz="0" w:space="0" w:color="auto"/>
          </w:divBdr>
        </w:div>
      </w:divsChild>
    </w:div>
    <w:div w:id="1637756879">
      <w:bodyDiv w:val="1"/>
      <w:marLeft w:val="0"/>
      <w:marRight w:val="0"/>
      <w:marTop w:val="0"/>
      <w:marBottom w:val="0"/>
      <w:divBdr>
        <w:top w:val="none" w:sz="0" w:space="0" w:color="auto"/>
        <w:left w:val="none" w:sz="0" w:space="0" w:color="auto"/>
        <w:bottom w:val="none" w:sz="0" w:space="0" w:color="auto"/>
        <w:right w:val="none" w:sz="0" w:space="0" w:color="auto"/>
      </w:divBdr>
    </w:div>
    <w:div w:id="1673609138">
      <w:bodyDiv w:val="1"/>
      <w:marLeft w:val="0"/>
      <w:marRight w:val="0"/>
      <w:marTop w:val="0"/>
      <w:marBottom w:val="0"/>
      <w:divBdr>
        <w:top w:val="none" w:sz="0" w:space="0" w:color="auto"/>
        <w:left w:val="none" w:sz="0" w:space="0" w:color="auto"/>
        <w:bottom w:val="none" w:sz="0" w:space="0" w:color="auto"/>
        <w:right w:val="none" w:sz="0" w:space="0" w:color="auto"/>
      </w:divBdr>
      <w:divsChild>
        <w:div w:id="128282890">
          <w:marLeft w:val="504"/>
          <w:marRight w:val="0"/>
          <w:marTop w:val="140"/>
          <w:marBottom w:val="0"/>
          <w:divBdr>
            <w:top w:val="none" w:sz="0" w:space="0" w:color="auto"/>
            <w:left w:val="none" w:sz="0" w:space="0" w:color="auto"/>
            <w:bottom w:val="none" w:sz="0" w:space="0" w:color="auto"/>
            <w:right w:val="none" w:sz="0" w:space="0" w:color="auto"/>
          </w:divBdr>
        </w:div>
        <w:div w:id="390620477">
          <w:marLeft w:val="504"/>
          <w:marRight w:val="0"/>
          <w:marTop w:val="140"/>
          <w:marBottom w:val="0"/>
          <w:divBdr>
            <w:top w:val="none" w:sz="0" w:space="0" w:color="auto"/>
            <w:left w:val="none" w:sz="0" w:space="0" w:color="auto"/>
            <w:bottom w:val="none" w:sz="0" w:space="0" w:color="auto"/>
            <w:right w:val="none" w:sz="0" w:space="0" w:color="auto"/>
          </w:divBdr>
        </w:div>
        <w:div w:id="1481385584">
          <w:marLeft w:val="504"/>
          <w:marRight w:val="0"/>
          <w:marTop w:val="140"/>
          <w:marBottom w:val="0"/>
          <w:divBdr>
            <w:top w:val="none" w:sz="0" w:space="0" w:color="auto"/>
            <w:left w:val="none" w:sz="0" w:space="0" w:color="auto"/>
            <w:bottom w:val="none" w:sz="0" w:space="0" w:color="auto"/>
            <w:right w:val="none" w:sz="0" w:space="0" w:color="auto"/>
          </w:divBdr>
        </w:div>
        <w:div w:id="1096633176">
          <w:marLeft w:val="504"/>
          <w:marRight w:val="0"/>
          <w:marTop w:val="140"/>
          <w:marBottom w:val="0"/>
          <w:divBdr>
            <w:top w:val="none" w:sz="0" w:space="0" w:color="auto"/>
            <w:left w:val="none" w:sz="0" w:space="0" w:color="auto"/>
            <w:bottom w:val="none" w:sz="0" w:space="0" w:color="auto"/>
            <w:right w:val="none" w:sz="0" w:space="0" w:color="auto"/>
          </w:divBdr>
        </w:div>
        <w:div w:id="176240786">
          <w:marLeft w:val="504"/>
          <w:marRight w:val="0"/>
          <w:marTop w:val="140"/>
          <w:marBottom w:val="0"/>
          <w:divBdr>
            <w:top w:val="none" w:sz="0" w:space="0" w:color="auto"/>
            <w:left w:val="none" w:sz="0" w:space="0" w:color="auto"/>
            <w:bottom w:val="none" w:sz="0" w:space="0" w:color="auto"/>
            <w:right w:val="none" w:sz="0" w:space="0" w:color="auto"/>
          </w:divBdr>
        </w:div>
      </w:divsChild>
    </w:div>
    <w:div w:id="1690257821">
      <w:bodyDiv w:val="1"/>
      <w:marLeft w:val="0"/>
      <w:marRight w:val="0"/>
      <w:marTop w:val="0"/>
      <w:marBottom w:val="0"/>
      <w:divBdr>
        <w:top w:val="none" w:sz="0" w:space="0" w:color="auto"/>
        <w:left w:val="none" w:sz="0" w:space="0" w:color="auto"/>
        <w:bottom w:val="none" w:sz="0" w:space="0" w:color="auto"/>
        <w:right w:val="none" w:sz="0" w:space="0" w:color="auto"/>
      </w:divBdr>
    </w:div>
    <w:div w:id="1692682493">
      <w:bodyDiv w:val="1"/>
      <w:marLeft w:val="0"/>
      <w:marRight w:val="0"/>
      <w:marTop w:val="0"/>
      <w:marBottom w:val="0"/>
      <w:divBdr>
        <w:top w:val="none" w:sz="0" w:space="0" w:color="auto"/>
        <w:left w:val="none" w:sz="0" w:space="0" w:color="auto"/>
        <w:bottom w:val="none" w:sz="0" w:space="0" w:color="auto"/>
        <w:right w:val="none" w:sz="0" w:space="0" w:color="auto"/>
      </w:divBdr>
    </w:div>
    <w:div w:id="1707175214">
      <w:bodyDiv w:val="1"/>
      <w:marLeft w:val="0"/>
      <w:marRight w:val="0"/>
      <w:marTop w:val="0"/>
      <w:marBottom w:val="0"/>
      <w:divBdr>
        <w:top w:val="none" w:sz="0" w:space="0" w:color="auto"/>
        <w:left w:val="none" w:sz="0" w:space="0" w:color="auto"/>
        <w:bottom w:val="none" w:sz="0" w:space="0" w:color="auto"/>
        <w:right w:val="none" w:sz="0" w:space="0" w:color="auto"/>
      </w:divBdr>
    </w:div>
    <w:div w:id="1738505564">
      <w:bodyDiv w:val="1"/>
      <w:marLeft w:val="0"/>
      <w:marRight w:val="0"/>
      <w:marTop w:val="0"/>
      <w:marBottom w:val="0"/>
      <w:divBdr>
        <w:top w:val="none" w:sz="0" w:space="0" w:color="auto"/>
        <w:left w:val="none" w:sz="0" w:space="0" w:color="auto"/>
        <w:bottom w:val="none" w:sz="0" w:space="0" w:color="auto"/>
        <w:right w:val="none" w:sz="0" w:space="0" w:color="auto"/>
      </w:divBdr>
    </w:div>
    <w:div w:id="1743865027">
      <w:bodyDiv w:val="1"/>
      <w:marLeft w:val="0"/>
      <w:marRight w:val="0"/>
      <w:marTop w:val="0"/>
      <w:marBottom w:val="0"/>
      <w:divBdr>
        <w:top w:val="none" w:sz="0" w:space="0" w:color="auto"/>
        <w:left w:val="none" w:sz="0" w:space="0" w:color="auto"/>
        <w:bottom w:val="none" w:sz="0" w:space="0" w:color="auto"/>
        <w:right w:val="none" w:sz="0" w:space="0" w:color="auto"/>
      </w:divBdr>
    </w:div>
    <w:div w:id="1744722143">
      <w:bodyDiv w:val="1"/>
      <w:marLeft w:val="0"/>
      <w:marRight w:val="0"/>
      <w:marTop w:val="0"/>
      <w:marBottom w:val="0"/>
      <w:divBdr>
        <w:top w:val="none" w:sz="0" w:space="0" w:color="auto"/>
        <w:left w:val="none" w:sz="0" w:space="0" w:color="auto"/>
        <w:bottom w:val="none" w:sz="0" w:space="0" w:color="auto"/>
        <w:right w:val="none" w:sz="0" w:space="0" w:color="auto"/>
      </w:divBdr>
    </w:div>
    <w:div w:id="1764955504">
      <w:bodyDiv w:val="1"/>
      <w:marLeft w:val="0"/>
      <w:marRight w:val="0"/>
      <w:marTop w:val="0"/>
      <w:marBottom w:val="0"/>
      <w:divBdr>
        <w:top w:val="none" w:sz="0" w:space="0" w:color="auto"/>
        <w:left w:val="none" w:sz="0" w:space="0" w:color="auto"/>
        <w:bottom w:val="none" w:sz="0" w:space="0" w:color="auto"/>
        <w:right w:val="none" w:sz="0" w:space="0" w:color="auto"/>
      </w:divBdr>
    </w:div>
    <w:div w:id="1859538556">
      <w:bodyDiv w:val="1"/>
      <w:marLeft w:val="0"/>
      <w:marRight w:val="0"/>
      <w:marTop w:val="0"/>
      <w:marBottom w:val="0"/>
      <w:divBdr>
        <w:top w:val="none" w:sz="0" w:space="0" w:color="auto"/>
        <w:left w:val="none" w:sz="0" w:space="0" w:color="auto"/>
        <w:bottom w:val="none" w:sz="0" w:space="0" w:color="auto"/>
        <w:right w:val="none" w:sz="0" w:space="0" w:color="auto"/>
      </w:divBdr>
      <w:divsChild>
        <w:div w:id="1125538035">
          <w:marLeft w:val="504"/>
          <w:marRight w:val="0"/>
          <w:marTop w:val="140"/>
          <w:marBottom w:val="0"/>
          <w:divBdr>
            <w:top w:val="none" w:sz="0" w:space="0" w:color="auto"/>
            <w:left w:val="none" w:sz="0" w:space="0" w:color="auto"/>
            <w:bottom w:val="none" w:sz="0" w:space="0" w:color="auto"/>
            <w:right w:val="none" w:sz="0" w:space="0" w:color="auto"/>
          </w:divBdr>
        </w:div>
        <w:div w:id="819275792">
          <w:marLeft w:val="504"/>
          <w:marRight w:val="0"/>
          <w:marTop w:val="140"/>
          <w:marBottom w:val="0"/>
          <w:divBdr>
            <w:top w:val="none" w:sz="0" w:space="0" w:color="auto"/>
            <w:left w:val="none" w:sz="0" w:space="0" w:color="auto"/>
            <w:bottom w:val="none" w:sz="0" w:space="0" w:color="auto"/>
            <w:right w:val="none" w:sz="0" w:space="0" w:color="auto"/>
          </w:divBdr>
        </w:div>
        <w:div w:id="1485314038">
          <w:marLeft w:val="504"/>
          <w:marRight w:val="0"/>
          <w:marTop w:val="140"/>
          <w:marBottom w:val="0"/>
          <w:divBdr>
            <w:top w:val="none" w:sz="0" w:space="0" w:color="auto"/>
            <w:left w:val="none" w:sz="0" w:space="0" w:color="auto"/>
            <w:bottom w:val="none" w:sz="0" w:space="0" w:color="auto"/>
            <w:right w:val="none" w:sz="0" w:space="0" w:color="auto"/>
          </w:divBdr>
        </w:div>
        <w:div w:id="1849249433">
          <w:marLeft w:val="504"/>
          <w:marRight w:val="0"/>
          <w:marTop w:val="140"/>
          <w:marBottom w:val="0"/>
          <w:divBdr>
            <w:top w:val="none" w:sz="0" w:space="0" w:color="auto"/>
            <w:left w:val="none" w:sz="0" w:space="0" w:color="auto"/>
            <w:bottom w:val="none" w:sz="0" w:space="0" w:color="auto"/>
            <w:right w:val="none" w:sz="0" w:space="0" w:color="auto"/>
          </w:divBdr>
        </w:div>
        <w:div w:id="429393811">
          <w:marLeft w:val="504"/>
          <w:marRight w:val="0"/>
          <w:marTop w:val="140"/>
          <w:marBottom w:val="0"/>
          <w:divBdr>
            <w:top w:val="none" w:sz="0" w:space="0" w:color="auto"/>
            <w:left w:val="none" w:sz="0" w:space="0" w:color="auto"/>
            <w:bottom w:val="none" w:sz="0" w:space="0" w:color="auto"/>
            <w:right w:val="none" w:sz="0" w:space="0" w:color="auto"/>
          </w:divBdr>
        </w:div>
        <w:div w:id="259489533">
          <w:marLeft w:val="504"/>
          <w:marRight w:val="0"/>
          <w:marTop w:val="140"/>
          <w:marBottom w:val="0"/>
          <w:divBdr>
            <w:top w:val="none" w:sz="0" w:space="0" w:color="auto"/>
            <w:left w:val="none" w:sz="0" w:space="0" w:color="auto"/>
            <w:bottom w:val="none" w:sz="0" w:space="0" w:color="auto"/>
            <w:right w:val="none" w:sz="0" w:space="0" w:color="auto"/>
          </w:divBdr>
        </w:div>
      </w:divsChild>
    </w:div>
    <w:div w:id="1904945230">
      <w:bodyDiv w:val="1"/>
      <w:marLeft w:val="0"/>
      <w:marRight w:val="0"/>
      <w:marTop w:val="0"/>
      <w:marBottom w:val="0"/>
      <w:divBdr>
        <w:top w:val="none" w:sz="0" w:space="0" w:color="auto"/>
        <w:left w:val="none" w:sz="0" w:space="0" w:color="auto"/>
        <w:bottom w:val="none" w:sz="0" w:space="0" w:color="auto"/>
        <w:right w:val="none" w:sz="0" w:space="0" w:color="auto"/>
      </w:divBdr>
    </w:div>
    <w:div w:id="1944997837">
      <w:bodyDiv w:val="1"/>
      <w:marLeft w:val="0"/>
      <w:marRight w:val="0"/>
      <w:marTop w:val="0"/>
      <w:marBottom w:val="0"/>
      <w:divBdr>
        <w:top w:val="none" w:sz="0" w:space="0" w:color="auto"/>
        <w:left w:val="none" w:sz="0" w:space="0" w:color="auto"/>
        <w:bottom w:val="none" w:sz="0" w:space="0" w:color="auto"/>
        <w:right w:val="none" w:sz="0" w:space="0" w:color="auto"/>
      </w:divBdr>
    </w:div>
    <w:div w:id="1990085896">
      <w:bodyDiv w:val="1"/>
      <w:marLeft w:val="0"/>
      <w:marRight w:val="0"/>
      <w:marTop w:val="0"/>
      <w:marBottom w:val="0"/>
      <w:divBdr>
        <w:top w:val="none" w:sz="0" w:space="0" w:color="auto"/>
        <w:left w:val="none" w:sz="0" w:space="0" w:color="auto"/>
        <w:bottom w:val="none" w:sz="0" w:space="0" w:color="auto"/>
        <w:right w:val="none" w:sz="0" w:space="0" w:color="auto"/>
      </w:divBdr>
    </w:div>
    <w:div w:id="2022315095">
      <w:bodyDiv w:val="1"/>
      <w:marLeft w:val="0"/>
      <w:marRight w:val="0"/>
      <w:marTop w:val="0"/>
      <w:marBottom w:val="0"/>
      <w:divBdr>
        <w:top w:val="none" w:sz="0" w:space="0" w:color="auto"/>
        <w:left w:val="none" w:sz="0" w:space="0" w:color="auto"/>
        <w:bottom w:val="none" w:sz="0" w:space="0" w:color="auto"/>
        <w:right w:val="none" w:sz="0" w:space="0" w:color="auto"/>
      </w:divBdr>
    </w:div>
    <w:div w:id="2071608313">
      <w:bodyDiv w:val="1"/>
      <w:marLeft w:val="0"/>
      <w:marRight w:val="0"/>
      <w:marTop w:val="0"/>
      <w:marBottom w:val="0"/>
      <w:divBdr>
        <w:top w:val="none" w:sz="0" w:space="0" w:color="auto"/>
        <w:left w:val="none" w:sz="0" w:space="0" w:color="auto"/>
        <w:bottom w:val="none" w:sz="0" w:space="0" w:color="auto"/>
        <w:right w:val="none" w:sz="0" w:space="0" w:color="auto"/>
      </w:divBdr>
      <w:divsChild>
        <w:div w:id="2113354445">
          <w:marLeft w:val="1440"/>
          <w:marRight w:val="0"/>
          <w:marTop w:val="100"/>
          <w:marBottom w:val="0"/>
          <w:divBdr>
            <w:top w:val="none" w:sz="0" w:space="0" w:color="auto"/>
            <w:left w:val="none" w:sz="0" w:space="0" w:color="auto"/>
            <w:bottom w:val="none" w:sz="0" w:space="0" w:color="auto"/>
            <w:right w:val="none" w:sz="0" w:space="0" w:color="auto"/>
          </w:divBdr>
        </w:div>
        <w:div w:id="281882130">
          <w:marLeft w:val="504"/>
          <w:marRight w:val="0"/>
          <w:marTop w:val="140"/>
          <w:marBottom w:val="0"/>
          <w:divBdr>
            <w:top w:val="none" w:sz="0" w:space="0" w:color="auto"/>
            <w:left w:val="none" w:sz="0" w:space="0" w:color="auto"/>
            <w:bottom w:val="none" w:sz="0" w:space="0" w:color="auto"/>
            <w:right w:val="none" w:sz="0" w:space="0" w:color="auto"/>
          </w:divBdr>
        </w:div>
        <w:div w:id="1253003963">
          <w:marLeft w:val="504"/>
          <w:marRight w:val="0"/>
          <w:marTop w:val="140"/>
          <w:marBottom w:val="0"/>
          <w:divBdr>
            <w:top w:val="none" w:sz="0" w:space="0" w:color="auto"/>
            <w:left w:val="none" w:sz="0" w:space="0" w:color="auto"/>
            <w:bottom w:val="none" w:sz="0" w:space="0" w:color="auto"/>
            <w:right w:val="none" w:sz="0" w:space="0" w:color="auto"/>
          </w:divBdr>
        </w:div>
      </w:divsChild>
    </w:div>
    <w:div w:id="2078016167">
      <w:bodyDiv w:val="1"/>
      <w:marLeft w:val="0"/>
      <w:marRight w:val="0"/>
      <w:marTop w:val="0"/>
      <w:marBottom w:val="0"/>
      <w:divBdr>
        <w:top w:val="none" w:sz="0" w:space="0" w:color="auto"/>
        <w:left w:val="none" w:sz="0" w:space="0" w:color="auto"/>
        <w:bottom w:val="none" w:sz="0" w:space="0" w:color="auto"/>
        <w:right w:val="none" w:sz="0" w:space="0" w:color="auto"/>
      </w:divBdr>
    </w:div>
    <w:div w:id="2085294000">
      <w:bodyDiv w:val="1"/>
      <w:marLeft w:val="0"/>
      <w:marRight w:val="0"/>
      <w:marTop w:val="0"/>
      <w:marBottom w:val="0"/>
      <w:divBdr>
        <w:top w:val="none" w:sz="0" w:space="0" w:color="auto"/>
        <w:left w:val="none" w:sz="0" w:space="0" w:color="auto"/>
        <w:bottom w:val="none" w:sz="0" w:space="0" w:color="auto"/>
        <w:right w:val="none" w:sz="0" w:space="0" w:color="auto"/>
      </w:divBdr>
    </w:div>
    <w:div w:id="2100177431">
      <w:bodyDiv w:val="1"/>
      <w:marLeft w:val="0"/>
      <w:marRight w:val="0"/>
      <w:marTop w:val="0"/>
      <w:marBottom w:val="0"/>
      <w:divBdr>
        <w:top w:val="none" w:sz="0" w:space="0" w:color="auto"/>
        <w:left w:val="none" w:sz="0" w:space="0" w:color="auto"/>
        <w:bottom w:val="none" w:sz="0" w:space="0" w:color="auto"/>
        <w:right w:val="none" w:sz="0" w:space="0" w:color="auto"/>
      </w:divBdr>
      <w:divsChild>
        <w:div w:id="601691499">
          <w:marLeft w:val="504"/>
          <w:marRight w:val="0"/>
          <w:marTop w:val="140"/>
          <w:marBottom w:val="0"/>
          <w:divBdr>
            <w:top w:val="none" w:sz="0" w:space="0" w:color="auto"/>
            <w:left w:val="none" w:sz="0" w:space="0" w:color="auto"/>
            <w:bottom w:val="none" w:sz="0" w:space="0" w:color="auto"/>
            <w:right w:val="none" w:sz="0" w:space="0" w:color="auto"/>
          </w:divBdr>
        </w:div>
        <w:div w:id="346516658">
          <w:marLeft w:val="504"/>
          <w:marRight w:val="0"/>
          <w:marTop w:val="140"/>
          <w:marBottom w:val="0"/>
          <w:divBdr>
            <w:top w:val="none" w:sz="0" w:space="0" w:color="auto"/>
            <w:left w:val="none" w:sz="0" w:space="0" w:color="auto"/>
            <w:bottom w:val="none" w:sz="0" w:space="0" w:color="auto"/>
            <w:right w:val="none" w:sz="0" w:space="0" w:color="auto"/>
          </w:divBdr>
        </w:div>
        <w:div w:id="441461998">
          <w:marLeft w:val="504"/>
          <w:marRight w:val="0"/>
          <w:marTop w:val="140"/>
          <w:marBottom w:val="0"/>
          <w:divBdr>
            <w:top w:val="none" w:sz="0" w:space="0" w:color="auto"/>
            <w:left w:val="none" w:sz="0" w:space="0" w:color="auto"/>
            <w:bottom w:val="none" w:sz="0" w:space="0" w:color="auto"/>
            <w:right w:val="none" w:sz="0" w:space="0" w:color="auto"/>
          </w:divBdr>
        </w:div>
        <w:div w:id="815495095">
          <w:marLeft w:val="504"/>
          <w:marRight w:val="0"/>
          <w:marTop w:val="140"/>
          <w:marBottom w:val="0"/>
          <w:divBdr>
            <w:top w:val="none" w:sz="0" w:space="0" w:color="auto"/>
            <w:left w:val="none" w:sz="0" w:space="0" w:color="auto"/>
            <w:bottom w:val="none" w:sz="0" w:space="0" w:color="auto"/>
            <w:right w:val="none" w:sz="0" w:space="0" w:color="auto"/>
          </w:divBdr>
        </w:div>
        <w:div w:id="139618826">
          <w:marLeft w:val="504"/>
          <w:marRight w:val="0"/>
          <w:marTop w:val="140"/>
          <w:marBottom w:val="0"/>
          <w:divBdr>
            <w:top w:val="none" w:sz="0" w:space="0" w:color="auto"/>
            <w:left w:val="none" w:sz="0" w:space="0" w:color="auto"/>
            <w:bottom w:val="none" w:sz="0" w:space="0" w:color="auto"/>
            <w:right w:val="none" w:sz="0" w:space="0" w:color="auto"/>
          </w:divBdr>
        </w:div>
        <w:div w:id="901716624">
          <w:marLeft w:val="504"/>
          <w:marRight w:val="0"/>
          <w:marTop w:val="140"/>
          <w:marBottom w:val="0"/>
          <w:divBdr>
            <w:top w:val="none" w:sz="0" w:space="0" w:color="auto"/>
            <w:left w:val="none" w:sz="0" w:space="0" w:color="auto"/>
            <w:bottom w:val="none" w:sz="0" w:space="0" w:color="auto"/>
            <w:right w:val="none" w:sz="0" w:space="0" w:color="auto"/>
          </w:divBdr>
        </w:div>
        <w:div w:id="343869417">
          <w:marLeft w:val="504"/>
          <w:marRight w:val="0"/>
          <w:marTop w:val="140"/>
          <w:marBottom w:val="0"/>
          <w:divBdr>
            <w:top w:val="none" w:sz="0" w:space="0" w:color="auto"/>
            <w:left w:val="none" w:sz="0" w:space="0" w:color="auto"/>
            <w:bottom w:val="none" w:sz="0" w:space="0" w:color="auto"/>
            <w:right w:val="none" w:sz="0" w:space="0" w:color="auto"/>
          </w:divBdr>
        </w:div>
      </w:divsChild>
    </w:div>
    <w:div w:id="21096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s://atlas-edu.kipk.ru/AdministratorDirections/Orders?directionid=30696&amp;SEOrderExaminationSetupId=1" TargetMode="Externa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9.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8.xml"/><Relationship Id="rId35" Type="http://schemas.openxmlformats.org/officeDocument/2006/relationships/image" Target="media/image5.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atlas-edu.kipk.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Типы  образовательных  практик</a:t>
            </a:r>
          </a:p>
        </c:rich>
      </c:tx>
      <c:layout>
        <c:manualLayout>
          <c:xMode val="edge"/>
          <c:yMode val="edge"/>
          <c:x val="0.32083818338470843"/>
          <c:y val="4.365079365079364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2675558733794E-2"/>
          <c:y val="0.15570834895638047"/>
          <c:w val="0.67737459219466722"/>
          <c:h val="0.80681292536130145"/>
        </c:manualLayout>
      </c:layout>
      <c:pie3DChart>
        <c:varyColors val="1"/>
        <c:ser>
          <c:idx val="0"/>
          <c:order val="0"/>
          <c:tx>
            <c:strRef>
              <c:f>Лист1!$B$1</c:f>
              <c:strCache>
                <c:ptCount val="1"/>
                <c:pt idx="0">
                  <c:v>Виды  практик</c:v>
                </c:pt>
              </c:strCache>
            </c:strRef>
          </c:tx>
          <c:explosion val="5"/>
          <c:cat>
            <c:strRef>
              <c:f>Лист1!$A$2:$A$4</c:f>
              <c:strCache>
                <c:ptCount val="3"/>
                <c:pt idx="0">
                  <c:v>педагогические</c:v>
                </c:pt>
                <c:pt idx="1">
                  <c:v>управленческие</c:v>
                </c:pt>
                <c:pt idx="2">
                  <c:v>методические</c:v>
                </c:pt>
              </c:strCache>
            </c:strRef>
          </c:cat>
          <c:val>
            <c:numRef>
              <c:f>Лист1!$B$2:$B$4</c:f>
              <c:numCache>
                <c:formatCode>General</c:formatCode>
                <c:ptCount val="3"/>
                <c:pt idx="0">
                  <c:v>919</c:v>
                </c:pt>
                <c:pt idx="1">
                  <c:v>101</c:v>
                </c:pt>
                <c:pt idx="2">
                  <c:v>136</c:v>
                </c:pt>
              </c:numCache>
            </c:numRef>
          </c:val>
          <c:extLst>
            <c:ext xmlns:c16="http://schemas.microsoft.com/office/drawing/2014/chart" uri="{C3380CC4-5D6E-409C-BE32-E72D297353CC}">
              <c16:uniqueId val="{00000000-37F1-467E-88B4-6FFCD8FD8F0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400"/>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Лист1!$B$2:$B$12</c:f>
              <c:numCache>
                <c:formatCode>General</c:formatCode>
                <c:ptCount val="11"/>
                <c:pt idx="0">
                  <c:v>4</c:v>
                </c:pt>
                <c:pt idx="1">
                  <c:v>4</c:v>
                </c:pt>
                <c:pt idx="2">
                  <c:v>0</c:v>
                </c:pt>
                <c:pt idx="3">
                  <c:v>16</c:v>
                </c:pt>
                <c:pt idx="4">
                  <c:v>85</c:v>
                </c:pt>
                <c:pt idx="5">
                  <c:v>6</c:v>
                </c:pt>
                <c:pt idx="6">
                  <c:v>4</c:v>
                </c:pt>
                <c:pt idx="7">
                  <c:v>22</c:v>
                </c:pt>
                <c:pt idx="8">
                  <c:v>1</c:v>
                </c:pt>
                <c:pt idx="9">
                  <c:v>6</c:v>
                </c:pt>
                <c:pt idx="10">
                  <c:v>0</c:v>
                </c:pt>
              </c:numCache>
            </c:numRef>
          </c:val>
          <c:extLst>
            <c:ext xmlns:c16="http://schemas.microsoft.com/office/drawing/2014/chart" uri="{C3380CC4-5D6E-409C-BE32-E72D297353CC}">
              <c16:uniqueId val="{00000000-3ED1-4278-B94A-1ACEA88A7C90}"/>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Лист1!$C$2:$C$12</c:f>
              <c:numCache>
                <c:formatCode>General</c:formatCode>
                <c:ptCount val="11"/>
                <c:pt idx="0">
                  <c:v>24</c:v>
                </c:pt>
                <c:pt idx="1">
                  <c:v>0</c:v>
                </c:pt>
                <c:pt idx="2">
                  <c:v>3</c:v>
                </c:pt>
                <c:pt idx="3">
                  <c:v>21</c:v>
                </c:pt>
                <c:pt idx="4">
                  <c:v>82</c:v>
                </c:pt>
                <c:pt idx="5">
                  <c:v>34</c:v>
                </c:pt>
                <c:pt idx="6">
                  <c:v>1</c:v>
                </c:pt>
                <c:pt idx="7">
                  <c:v>20</c:v>
                </c:pt>
                <c:pt idx="8">
                  <c:v>6</c:v>
                </c:pt>
                <c:pt idx="9">
                  <c:v>3</c:v>
                </c:pt>
                <c:pt idx="10">
                  <c:v>0</c:v>
                </c:pt>
              </c:numCache>
            </c:numRef>
          </c:val>
          <c:extLst>
            <c:ext xmlns:c16="http://schemas.microsoft.com/office/drawing/2014/chart" uri="{C3380CC4-5D6E-409C-BE32-E72D297353CC}">
              <c16:uniqueId val="{00000001-3ED1-4278-B94A-1ACEA88A7C90}"/>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Лист1!$D$2:$D$12</c:f>
              <c:numCache>
                <c:formatCode>General</c:formatCode>
                <c:ptCount val="11"/>
                <c:pt idx="0">
                  <c:v>35</c:v>
                </c:pt>
                <c:pt idx="1">
                  <c:v>4</c:v>
                </c:pt>
                <c:pt idx="2">
                  <c:v>5</c:v>
                </c:pt>
                <c:pt idx="3">
                  <c:v>23</c:v>
                </c:pt>
                <c:pt idx="4">
                  <c:v>123</c:v>
                </c:pt>
                <c:pt idx="5">
                  <c:v>10</c:v>
                </c:pt>
                <c:pt idx="6">
                  <c:v>5</c:v>
                </c:pt>
                <c:pt idx="7">
                  <c:v>34</c:v>
                </c:pt>
                <c:pt idx="8">
                  <c:v>9</c:v>
                </c:pt>
                <c:pt idx="9">
                  <c:v>12</c:v>
                </c:pt>
                <c:pt idx="10">
                  <c:v>0</c:v>
                </c:pt>
              </c:numCache>
            </c:numRef>
          </c:val>
          <c:extLst>
            <c:ext xmlns:c16="http://schemas.microsoft.com/office/drawing/2014/chart" uri="{C3380CC4-5D6E-409C-BE32-E72D297353CC}">
              <c16:uniqueId val="{00000002-3ED1-4278-B94A-1ACEA88A7C90}"/>
            </c:ext>
          </c:extLst>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Лист1!$A$2:$A$12</c:f>
              <c:strCache>
                <c:ptCount val="11"/>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pt idx="10">
                  <c:v>ЗАТО п. Кедровый</c:v>
                </c:pt>
              </c:strCache>
            </c:strRef>
          </c:cat>
          <c:val>
            <c:numRef>
              <c:f>Лист1!$E$2:$E$12</c:f>
              <c:numCache>
                <c:formatCode>General</c:formatCode>
                <c:ptCount val="11"/>
                <c:pt idx="0">
                  <c:v>16</c:v>
                </c:pt>
                <c:pt idx="1">
                  <c:v>11</c:v>
                </c:pt>
                <c:pt idx="2">
                  <c:v>8</c:v>
                </c:pt>
                <c:pt idx="3">
                  <c:v>14</c:v>
                </c:pt>
                <c:pt idx="4">
                  <c:v>152</c:v>
                </c:pt>
                <c:pt idx="5">
                  <c:v>5</c:v>
                </c:pt>
                <c:pt idx="6">
                  <c:v>2</c:v>
                </c:pt>
                <c:pt idx="7">
                  <c:v>23</c:v>
                </c:pt>
                <c:pt idx="8">
                  <c:v>4</c:v>
                </c:pt>
                <c:pt idx="9">
                  <c:v>3</c:v>
                </c:pt>
                <c:pt idx="10">
                  <c:v>0</c:v>
                </c:pt>
              </c:numCache>
            </c:numRef>
          </c:val>
          <c:extLst>
            <c:ext xmlns:c16="http://schemas.microsoft.com/office/drawing/2014/chart" uri="{C3380CC4-5D6E-409C-BE32-E72D297353CC}">
              <c16:uniqueId val="{00000001-9156-4A7D-972F-90CC1157A7E4}"/>
            </c:ext>
          </c:extLst>
        </c:ser>
        <c:dLbls>
          <c:showLegendKey val="0"/>
          <c:showVal val="1"/>
          <c:showCatName val="0"/>
          <c:showSerName val="0"/>
          <c:showPercent val="0"/>
          <c:showBubbleSize val="0"/>
        </c:dLbls>
        <c:gapWidth val="150"/>
        <c:shape val="box"/>
        <c:axId val="146953216"/>
        <c:axId val="274009472"/>
        <c:axId val="0"/>
      </c:bar3DChart>
      <c:catAx>
        <c:axId val="146953216"/>
        <c:scaling>
          <c:orientation val="minMax"/>
        </c:scaling>
        <c:delete val="0"/>
        <c:axPos val="b"/>
        <c:numFmt formatCode="General" sourceLinked="0"/>
        <c:majorTickMark val="out"/>
        <c:minorTickMark val="none"/>
        <c:tickLblPos val="nextTo"/>
        <c:crossAx val="274009472"/>
        <c:crosses val="autoZero"/>
        <c:auto val="1"/>
        <c:lblAlgn val="ctr"/>
        <c:lblOffset val="100"/>
        <c:noMultiLvlLbl val="0"/>
      </c:catAx>
      <c:valAx>
        <c:axId val="274009472"/>
        <c:scaling>
          <c:orientation val="minMax"/>
        </c:scaling>
        <c:delete val="0"/>
        <c:axPos val="l"/>
        <c:majorGridlines/>
        <c:numFmt formatCode="General" sourceLinked="1"/>
        <c:majorTickMark val="out"/>
        <c:minorTickMark val="none"/>
        <c:tickLblPos val="nextTo"/>
        <c:crossAx val="1469532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Лист1!$B$2:$B$16</c:f>
              <c:numCache>
                <c:formatCode>General</c:formatCode>
                <c:ptCount val="15"/>
                <c:pt idx="0">
                  <c:v>6</c:v>
                </c:pt>
                <c:pt idx="1">
                  <c:v>13</c:v>
                </c:pt>
                <c:pt idx="2">
                  <c:v>1</c:v>
                </c:pt>
                <c:pt idx="3">
                  <c:v>5</c:v>
                </c:pt>
                <c:pt idx="4">
                  <c:v>42</c:v>
                </c:pt>
                <c:pt idx="5">
                  <c:v>16</c:v>
                </c:pt>
                <c:pt idx="6">
                  <c:v>21</c:v>
                </c:pt>
                <c:pt idx="7">
                  <c:v>10</c:v>
                </c:pt>
                <c:pt idx="8">
                  <c:v>1</c:v>
                </c:pt>
                <c:pt idx="9">
                  <c:v>1</c:v>
                </c:pt>
                <c:pt idx="10">
                  <c:v>11</c:v>
                </c:pt>
                <c:pt idx="11">
                  <c:v>19</c:v>
                </c:pt>
                <c:pt idx="12">
                  <c:v>1</c:v>
                </c:pt>
                <c:pt idx="13">
                  <c:v>11</c:v>
                </c:pt>
                <c:pt idx="14">
                  <c:v>5</c:v>
                </c:pt>
              </c:numCache>
            </c:numRef>
          </c:val>
          <c:extLst>
            <c:ext xmlns:c16="http://schemas.microsoft.com/office/drawing/2014/chart" uri="{C3380CC4-5D6E-409C-BE32-E72D297353CC}">
              <c16:uniqueId val="{00000000-705D-4420-B14B-86C337BFF792}"/>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Лист1!$C$2:$C$16</c:f>
              <c:numCache>
                <c:formatCode>General</c:formatCode>
                <c:ptCount val="15"/>
                <c:pt idx="0">
                  <c:v>16</c:v>
                </c:pt>
                <c:pt idx="1">
                  <c:v>2</c:v>
                </c:pt>
                <c:pt idx="2">
                  <c:v>15</c:v>
                </c:pt>
                <c:pt idx="3">
                  <c:v>8</c:v>
                </c:pt>
                <c:pt idx="4">
                  <c:v>55</c:v>
                </c:pt>
                <c:pt idx="5">
                  <c:v>8</c:v>
                </c:pt>
                <c:pt idx="6">
                  <c:v>35</c:v>
                </c:pt>
                <c:pt idx="7">
                  <c:v>9</c:v>
                </c:pt>
                <c:pt idx="8">
                  <c:v>0</c:v>
                </c:pt>
                <c:pt idx="9">
                  <c:v>9</c:v>
                </c:pt>
                <c:pt idx="10">
                  <c:v>16</c:v>
                </c:pt>
                <c:pt idx="11">
                  <c:v>28</c:v>
                </c:pt>
                <c:pt idx="12">
                  <c:v>7</c:v>
                </c:pt>
                <c:pt idx="13">
                  <c:v>28</c:v>
                </c:pt>
                <c:pt idx="14">
                  <c:v>10</c:v>
                </c:pt>
              </c:numCache>
            </c:numRef>
          </c:val>
          <c:extLst>
            <c:ext xmlns:c16="http://schemas.microsoft.com/office/drawing/2014/chart" uri="{C3380CC4-5D6E-409C-BE32-E72D297353CC}">
              <c16:uniqueId val="{00000001-705D-4420-B14B-86C337BFF792}"/>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Лист1!$D$2:$D$16</c:f>
              <c:numCache>
                <c:formatCode>General</c:formatCode>
                <c:ptCount val="15"/>
                <c:pt idx="0">
                  <c:v>12</c:v>
                </c:pt>
                <c:pt idx="1">
                  <c:v>1</c:v>
                </c:pt>
                <c:pt idx="2">
                  <c:v>14</c:v>
                </c:pt>
                <c:pt idx="3">
                  <c:v>17</c:v>
                </c:pt>
                <c:pt idx="4">
                  <c:v>55</c:v>
                </c:pt>
                <c:pt idx="5">
                  <c:v>14</c:v>
                </c:pt>
                <c:pt idx="6">
                  <c:v>34</c:v>
                </c:pt>
                <c:pt idx="7">
                  <c:v>9</c:v>
                </c:pt>
                <c:pt idx="8">
                  <c:v>0</c:v>
                </c:pt>
                <c:pt idx="9">
                  <c:v>6</c:v>
                </c:pt>
                <c:pt idx="10">
                  <c:v>15</c:v>
                </c:pt>
                <c:pt idx="11">
                  <c:v>36</c:v>
                </c:pt>
                <c:pt idx="12">
                  <c:v>1</c:v>
                </c:pt>
                <c:pt idx="13">
                  <c:v>33</c:v>
                </c:pt>
                <c:pt idx="14">
                  <c:v>10</c:v>
                </c:pt>
              </c:numCache>
            </c:numRef>
          </c:val>
          <c:extLst>
            <c:ext xmlns:c16="http://schemas.microsoft.com/office/drawing/2014/chart" uri="{C3380CC4-5D6E-409C-BE32-E72D297353CC}">
              <c16:uniqueId val="{00000002-705D-4420-B14B-86C337BFF792}"/>
            </c:ext>
          </c:extLst>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Лист1!$E$2:$E$16</c:f>
              <c:numCache>
                <c:formatCode>General</c:formatCode>
                <c:ptCount val="15"/>
                <c:pt idx="0">
                  <c:v>12</c:v>
                </c:pt>
                <c:pt idx="1">
                  <c:v>0</c:v>
                </c:pt>
                <c:pt idx="2">
                  <c:v>11</c:v>
                </c:pt>
                <c:pt idx="3">
                  <c:v>10</c:v>
                </c:pt>
                <c:pt idx="4">
                  <c:v>59</c:v>
                </c:pt>
                <c:pt idx="5">
                  <c:v>3</c:v>
                </c:pt>
                <c:pt idx="6">
                  <c:v>34</c:v>
                </c:pt>
                <c:pt idx="7">
                  <c:v>8</c:v>
                </c:pt>
                <c:pt idx="8">
                  <c:v>2</c:v>
                </c:pt>
                <c:pt idx="9">
                  <c:v>0</c:v>
                </c:pt>
                <c:pt idx="10">
                  <c:v>44</c:v>
                </c:pt>
                <c:pt idx="11">
                  <c:v>23</c:v>
                </c:pt>
                <c:pt idx="12">
                  <c:v>3</c:v>
                </c:pt>
                <c:pt idx="13">
                  <c:v>32</c:v>
                </c:pt>
                <c:pt idx="14">
                  <c:v>17</c:v>
                </c:pt>
              </c:numCache>
            </c:numRef>
          </c:val>
          <c:extLst>
            <c:ext xmlns:c16="http://schemas.microsoft.com/office/drawing/2014/chart" uri="{C3380CC4-5D6E-409C-BE32-E72D297353CC}">
              <c16:uniqueId val="{00000001-A8D5-41C0-890D-88F9E9206D29}"/>
            </c:ext>
          </c:extLst>
        </c:ser>
        <c:dLbls>
          <c:showLegendKey val="0"/>
          <c:showVal val="1"/>
          <c:showCatName val="0"/>
          <c:showSerName val="0"/>
          <c:showPercent val="0"/>
          <c:showBubbleSize val="0"/>
        </c:dLbls>
        <c:gapWidth val="150"/>
        <c:shape val="box"/>
        <c:axId val="156845568"/>
        <c:axId val="274011200"/>
        <c:axId val="0"/>
      </c:bar3DChart>
      <c:catAx>
        <c:axId val="156845568"/>
        <c:scaling>
          <c:orientation val="minMax"/>
        </c:scaling>
        <c:delete val="0"/>
        <c:axPos val="b"/>
        <c:numFmt formatCode="General" sourceLinked="1"/>
        <c:majorTickMark val="out"/>
        <c:minorTickMark val="none"/>
        <c:tickLblPos val="nextTo"/>
        <c:crossAx val="274011200"/>
        <c:crosses val="autoZero"/>
        <c:auto val="1"/>
        <c:lblAlgn val="ctr"/>
        <c:lblOffset val="100"/>
        <c:noMultiLvlLbl val="0"/>
      </c:catAx>
      <c:valAx>
        <c:axId val="274011200"/>
        <c:scaling>
          <c:orientation val="minMax"/>
        </c:scaling>
        <c:delete val="0"/>
        <c:axPos val="l"/>
        <c:majorGridlines/>
        <c:numFmt formatCode="General" sourceLinked="1"/>
        <c:majorTickMark val="out"/>
        <c:minorTickMark val="none"/>
        <c:tickLblPos val="nextTo"/>
        <c:crossAx val="15684556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Лист1!$B$2:$B$9</c:f>
              <c:numCache>
                <c:formatCode>General</c:formatCode>
                <c:ptCount val="8"/>
                <c:pt idx="0">
                  <c:v>22</c:v>
                </c:pt>
                <c:pt idx="1">
                  <c:v>7</c:v>
                </c:pt>
                <c:pt idx="2">
                  <c:v>3</c:v>
                </c:pt>
                <c:pt idx="3">
                  <c:v>14</c:v>
                </c:pt>
                <c:pt idx="4">
                  <c:v>8</c:v>
                </c:pt>
                <c:pt idx="5">
                  <c:v>14</c:v>
                </c:pt>
                <c:pt idx="6">
                  <c:v>5</c:v>
                </c:pt>
                <c:pt idx="7">
                  <c:v>17</c:v>
                </c:pt>
              </c:numCache>
            </c:numRef>
          </c:val>
          <c:extLst>
            <c:ext xmlns:c16="http://schemas.microsoft.com/office/drawing/2014/chart" uri="{C3380CC4-5D6E-409C-BE32-E72D297353CC}">
              <c16:uniqueId val="{00000000-7F6C-4101-948F-00D18B92AD2A}"/>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Лист1!$C$2:$C$9</c:f>
              <c:numCache>
                <c:formatCode>General</c:formatCode>
                <c:ptCount val="8"/>
                <c:pt idx="0">
                  <c:v>32</c:v>
                </c:pt>
                <c:pt idx="1">
                  <c:v>24</c:v>
                </c:pt>
                <c:pt idx="2">
                  <c:v>6</c:v>
                </c:pt>
                <c:pt idx="3">
                  <c:v>1</c:v>
                </c:pt>
                <c:pt idx="4">
                  <c:v>25</c:v>
                </c:pt>
                <c:pt idx="5">
                  <c:v>28</c:v>
                </c:pt>
                <c:pt idx="6">
                  <c:v>0</c:v>
                </c:pt>
                <c:pt idx="7">
                  <c:v>19</c:v>
                </c:pt>
              </c:numCache>
            </c:numRef>
          </c:val>
          <c:extLst>
            <c:ext xmlns:c16="http://schemas.microsoft.com/office/drawing/2014/chart" uri="{C3380CC4-5D6E-409C-BE32-E72D297353CC}">
              <c16:uniqueId val="{00000001-7F6C-4101-948F-00D18B92AD2A}"/>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Лист1!$D$2:$D$9</c:f>
              <c:numCache>
                <c:formatCode>General</c:formatCode>
                <c:ptCount val="8"/>
                <c:pt idx="0">
                  <c:v>34</c:v>
                </c:pt>
                <c:pt idx="1">
                  <c:v>25</c:v>
                </c:pt>
                <c:pt idx="2">
                  <c:v>28</c:v>
                </c:pt>
                <c:pt idx="3">
                  <c:v>11</c:v>
                </c:pt>
                <c:pt idx="4">
                  <c:v>33</c:v>
                </c:pt>
                <c:pt idx="5">
                  <c:v>23</c:v>
                </c:pt>
                <c:pt idx="6">
                  <c:v>3</c:v>
                </c:pt>
                <c:pt idx="7">
                  <c:v>24</c:v>
                </c:pt>
              </c:numCache>
            </c:numRef>
          </c:val>
          <c:extLst>
            <c:ext xmlns:c16="http://schemas.microsoft.com/office/drawing/2014/chart" uri="{C3380CC4-5D6E-409C-BE32-E72D297353CC}">
              <c16:uniqueId val="{00000002-7F6C-4101-948F-00D18B92AD2A}"/>
            </c:ext>
          </c:extLst>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Лист1!$E$2:$E$9</c:f>
              <c:numCache>
                <c:formatCode>General</c:formatCode>
                <c:ptCount val="8"/>
                <c:pt idx="0">
                  <c:v>21</c:v>
                </c:pt>
                <c:pt idx="1">
                  <c:v>39</c:v>
                </c:pt>
                <c:pt idx="2">
                  <c:v>15</c:v>
                </c:pt>
                <c:pt idx="3">
                  <c:v>11</c:v>
                </c:pt>
                <c:pt idx="4">
                  <c:v>19</c:v>
                </c:pt>
                <c:pt idx="5">
                  <c:v>15</c:v>
                </c:pt>
                <c:pt idx="6">
                  <c:v>1</c:v>
                </c:pt>
                <c:pt idx="7">
                  <c:v>24</c:v>
                </c:pt>
              </c:numCache>
            </c:numRef>
          </c:val>
          <c:extLst>
            <c:ext xmlns:c16="http://schemas.microsoft.com/office/drawing/2014/chart" uri="{C3380CC4-5D6E-409C-BE32-E72D297353CC}">
              <c16:uniqueId val="{00000001-07AB-4B93-BFFE-C780490F3B89}"/>
            </c:ext>
          </c:extLst>
        </c:ser>
        <c:dLbls>
          <c:showLegendKey val="0"/>
          <c:showVal val="1"/>
          <c:showCatName val="0"/>
          <c:showSerName val="0"/>
          <c:showPercent val="0"/>
          <c:showBubbleSize val="0"/>
        </c:dLbls>
        <c:gapWidth val="150"/>
        <c:shape val="box"/>
        <c:axId val="149834752"/>
        <c:axId val="274012928"/>
        <c:axId val="0"/>
      </c:bar3DChart>
      <c:catAx>
        <c:axId val="149834752"/>
        <c:scaling>
          <c:orientation val="minMax"/>
        </c:scaling>
        <c:delete val="0"/>
        <c:axPos val="b"/>
        <c:numFmt formatCode="General" sourceLinked="1"/>
        <c:majorTickMark val="out"/>
        <c:minorTickMark val="none"/>
        <c:tickLblPos val="nextTo"/>
        <c:crossAx val="274012928"/>
        <c:crosses val="autoZero"/>
        <c:auto val="1"/>
        <c:lblAlgn val="ctr"/>
        <c:lblOffset val="100"/>
        <c:noMultiLvlLbl val="0"/>
      </c:catAx>
      <c:valAx>
        <c:axId val="274012928"/>
        <c:scaling>
          <c:orientation val="minMax"/>
        </c:scaling>
        <c:delete val="0"/>
        <c:axPos val="l"/>
        <c:majorGridlines/>
        <c:numFmt formatCode="General" sourceLinked="1"/>
        <c:majorTickMark val="out"/>
        <c:minorTickMark val="none"/>
        <c:tickLblPos val="nextTo"/>
        <c:crossAx val="1498347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Богучанский</c:v>
                </c:pt>
                <c:pt idx="1">
                  <c:v>г.Енисейск</c:v>
                </c:pt>
                <c:pt idx="2">
                  <c:v>г. 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Эвенкийский МР</c:v>
                </c:pt>
              </c:strCache>
            </c:strRef>
          </c:cat>
          <c:val>
            <c:numRef>
              <c:f>Лист1!$B$2:$B$13</c:f>
              <c:numCache>
                <c:formatCode>General</c:formatCode>
                <c:ptCount val="12"/>
                <c:pt idx="0">
                  <c:v>7</c:v>
                </c:pt>
                <c:pt idx="1">
                  <c:v>17</c:v>
                </c:pt>
                <c:pt idx="2">
                  <c:v>54</c:v>
                </c:pt>
                <c:pt idx="3">
                  <c:v>26</c:v>
                </c:pt>
                <c:pt idx="4">
                  <c:v>9</c:v>
                </c:pt>
                <c:pt idx="5">
                  <c:v>7</c:v>
                </c:pt>
                <c:pt idx="6">
                  <c:v>67</c:v>
                </c:pt>
                <c:pt idx="7">
                  <c:v>0</c:v>
                </c:pt>
                <c:pt idx="8">
                  <c:v>9</c:v>
                </c:pt>
                <c:pt idx="9">
                  <c:v>20</c:v>
                </c:pt>
                <c:pt idx="10">
                  <c:v>22</c:v>
                </c:pt>
                <c:pt idx="11">
                  <c:v>2</c:v>
                </c:pt>
              </c:numCache>
            </c:numRef>
          </c:val>
          <c:extLst>
            <c:ext xmlns:c16="http://schemas.microsoft.com/office/drawing/2014/chart" uri="{C3380CC4-5D6E-409C-BE32-E72D297353CC}">
              <c16:uniqueId val="{00000000-FCD1-45F6-AA92-1A711CDF34EA}"/>
            </c:ext>
          </c:extLst>
        </c:ser>
        <c:ser>
          <c:idx val="1"/>
          <c:order val="1"/>
          <c:tx>
            <c:strRef>
              <c:f>Лист1!$C$1</c:f>
              <c:strCache>
                <c:ptCount val="1"/>
                <c:pt idx="0">
                  <c:v>Включены в Атлас (установлен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Богучанский</c:v>
                </c:pt>
                <c:pt idx="1">
                  <c:v>г.Енисейск</c:v>
                </c:pt>
                <c:pt idx="2">
                  <c:v>г. 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Эвенкийский МР</c:v>
                </c:pt>
              </c:strCache>
            </c:strRef>
          </c:cat>
          <c:val>
            <c:numRef>
              <c:f>Лист1!$C$2:$C$13</c:f>
              <c:numCache>
                <c:formatCode>General</c:formatCode>
                <c:ptCount val="12"/>
                <c:pt idx="0">
                  <c:v>4</c:v>
                </c:pt>
                <c:pt idx="1">
                  <c:v>3</c:v>
                </c:pt>
                <c:pt idx="2">
                  <c:v>23</c:v>
                </c:pt>
                <c:pt idx="3">
                  <c:v>8</c:v>
                </c:pt>
                <c:pt idx="4">
                  <c:v>2</c:v>
                </c:pt>
                <c:pt idx="5">
                  <c:v>3</c:v>
                </c:pt>
                <c:pt idx="6">
                  <c:v>22</c:v>
                </c:pt>
                <c:pt idx="7">
                  <c:v>0</c:v>
                </c:pt>
                <c:pt idx="8">
                  <c:v>4</c:v>
                </c:pt>
                <c:pt idx="9">
                  <c:v>10</c:v>
                </c:pt>
                <c:pt idx="10">
                  <c:v>7</c:v>
                </c:pt>
                <c:pt idx="11">
                  <c:v>1</c:v>
                </c:pt>
              </c:numCache>
            </c:numRef>
          </c:val>
          <c:extLst>
            <c:ext xmlns:c16="http://schemas.microsoft.com/office/drawing/2014/chart" uri="{C3380CC4-5D6E-409C-BE32-E72D297353CC}">
              <c16:uniqueId val="{00000001-FCD1-45F6-AA92-1A711CDF34EA}"/>
            </c:ext>
          </c:extLst>
        </c:ser>
        <c:dLbls>
          <c:showLegendKey val="0"/>
          <c:showVal val="1"/>
          <c:showCatName val="0"/>
          <c:showSerName val="0"/>
          <c:showPercent val="0"/>
          <c:showBubbleSize val="0"/>
        </c:dLbls>
        <c:gapWidth val="150"/>
        <c:shape val="box"/>
        <c:axId val="164524032"/>
        <c:axId val="283722304"/>
        <c:axId val="0"/>
      </c:bar3DChart>
      <c:catAx>
        <c:axId val="164524032"/>
        <c:scaling>
          <c:orientation val="minMax"/>
        </c:scaling>
        <c:delete val="0"/>
        <c:axPos val="b"/>
        <c:numFmt formatCode="General" sourceLinked="1"/>
        <c:majorTickMark val="out"/>
        <c:minorTickMark val="none"/>
        <c:tickLblPos val="nextTo"/>
        <c:crossAx val="283722304"/>
        <c:crosses val="autoZero"/>
        <c:auto val="1"/>
        <c:lblAlgn val="ctr"/>
        <c:lblOffset val="100"/>
        <c:noMultiLvlLbl val="0"/>
      </c:catAx>
      <c:valAx>
        <c:axId val="283722304"/>
        <c:scaling>
          <c:orientation val="minMax"/>
        </c:scaling>
        <c:delete val="0"/>
        <c:axPos val="l"/>
        <c:majorGridlines/>
        <c:numFmt formatCode="General" sourceLinked="1"/>
        <c:majorTickMark val="out"/>
        <c:minorTickMark val="none"/>
        <c:tickLblPos val="nextTo"/>
        <c:crossAx val="16452403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Абанский</c:v>
                </c:pt>
                <c:pt idx="1">
                  <c:v>г. Бородино</c:v>
                </c:pt>
                <c:pt idx="2">
                  <c:v>г. Канск</c:v>
                </c:pt>
                <c:pt idx="3">
                  <c:v>Дзержинский</c:v>
                </c:pt>
                <c:pt idx="4">
                  <c:v>г. Зеленогрск</c:v>
                </c:pt>
                <c:pt idx="5">
                  <c:v>Иланский</c:v>
                </c:pt>
                <c:pt idx="6">
                  <c:v>Ирбейский</c:v>
                </c:pt>
                <c:pt idx="7">
                  <c:v>Канский</c:v>
                </c:pt>
                <c:pt idx="8">
                  <c:v>Нижнеингашский</c:v>
                </c:pt>
                <c:pt idx="9">
                  <c:v>Партизанский</c:v>
                </c:pt>
                <c:pt idx="10">
                  <c:v>Рыбинский</c:v>
                </c:pt>
                <c:pt idx="11">
                  <c:v>Саянский</c:v>
                </c:pt>
              </c:strCache>
            </c:strRef>
          </c:cat>
          <c:val>
            <c:numRef>
              <c:f>Лист1!$B$2:$B$13</c:f>
              <c:numCache>
                <c:formatCode>General</c:formatCode>
                <c:ptCount val="12"/>
                <c:pt idx="0">
                  <c:v>16</c:v>
                </c:pt>
                <c:pt idx="1">
                  <c:v>13</c:v>
                </c:pt>
                <c:pt idx="2">
                  <c:v>33</c:v>
                </c:pt>
                <c:pt idx="3">
                  <c:v>11</c:v>
                </c:pt>
                <c:pt idx="4">
                  <c:v>55</c:v>
                </c:pt>
                <c:pt idx="5">
                  <c:v>23</c:v>
                </c:pt>
                <c:pt idx="6">
                  <c:v>11</c:v>
                </c:pt>
                <c:pt idx="7">
                  <c:v>0</c:v>
                </c:pt>
                <c:pt idx="8">
                  <c:v>19</c:v>
                </c:pt>
                <c:pt idx="9">
                  <c:v>4</c:v>
                </c:pt>
                <c:pt idx="10">
                  <c:v>22</c:v>
                </c:pt>
                <c:pt idx="11">
                  <c:v>22</c:v>
                </c:pt>
              </c:numCache>
            </c:numRef>
          </c:val>
          <c:extLst>
            <c:ext xmlns:c16="http://schemas.microsoft.com/office/drawing/2014/chart" uri="{C3380CC4-5D6E-409C-BE32-E72D297353CC}">
              <c16:uniqueId val="{00000000-6EBF-4577-9D30-6974F97D3F11}"/>
            </c:ext>
          </c:extLst>
        </c:ser>
        <c:ser>
          <c:idx val="1"/>
          <c:order val="1"/>
          <c:tx>
            <c:strRef>
              <c:f>Лист1!$C$1</c:f>
              <c:strCache>
                <c:ptCount val="1"/>
                <c:pt idx="0">
                  <c:v>Включены в Атлас (установлен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Абанский</c:v>
                </c:pt>
                <c:pt idx="1">
                  <c:v>г. Бородино</c:v>
                </c:pt>
                <c:pt idx="2">
                  <c:v>г. Канск</c:v>
                </c:pt>
                <c:pt idx="3">
                  <c:v>Дзержинский</c:v>
                </c:pt>
                <c:pt idx="4">
                  <c:v>г. Зеленогрск</c:v>
                </c:pt>
                <c:pt idx="5">
                  <c:v>Иланский</c:v>
                </c:pt>
                <c:pt idx="6">
                  <c:v>Ирбейский</c:v>
                </c:pt>
                <c:pt idx="7">
                  <c:v>Канский</c:v>
                </c:pt>
                <c:pt idx="8">
                  <c:v>Нижнеингашский</c:v>
                </c:pt>
                <c:pt idx="9">
                  <c:v>Партизанский</c:v>
                </c:pt>
                <c:pt idx="10">
                  <c:v>Рыбинский</c:v>
                </c:pt>
                <c:pt idx="11">
                  <c:v>Саянский</c:v>
                </c:pt>
              </c:strCache>
            </c:strRef>
          </c:cat>
          <c:val>
            <c:numRef>
              <c:f>Лист1!$C$2:$C$13</c:f>
              <c:numCache>
                <c:formatCode>General</c:formatCode>
                <c:ptCount val="12"/>
                <c:pt idx="0">
                  <c:v>10</c:v>
                </c:pt>
                <c:pt idx="1">
                  <c:v>6</c:v>
                </c:pt>
                <c:pt idx="2">
                  <c:v>13</c:v>
                </c:pt>
                <c:pt idx="3">
                  <c:v>5</c:v>
                </c:pt>
                <c:pt idx="4">
                  <c:v>40</c:v>
                </c:pt>
                <c:pt idx="5">
                  <c:v>7</c:v>
                </c:pt>
                <c:pt idx="6">
                  <c:v>4</c:v>
                </c:pt>
                <c:pt idx="7">
                  <c:v>0</c:v>
                </c:pt>
                <c:pt idx="8">
                  <c:v>2</c:v>
                </c:pt>
                <c:pt idx="9">
                  <c:v>0</c:v>
                </c:pt>
                <c:pt idx="10">
                  <c:v>5</c:v>
                </c:pt>
                <c:pt idx="11">
                  <c:v>11</c:v>
                </c:pt>
              </c:numCache>
            </c:numRef>
          </c:val>
          <c:extLst>
            <c:ext xmlns:c16="http://schemas.microsoft.com/office/drawing/2014/chart" uri="{C3380CC4-5D6E-409C-BE32-E72D297353CC}">
              <c16:uniqueId val="{00000001-6EBF-4577-9D30-6974F97D3F11}"/>
            </c:ext>
          </c:extLst>
        </c:ser>
        <c:dLbls>
          <c:showLegendKey val="0"/>
          <c:showVal val="1"/>
          <c:showCatName val="0"/>
          <c:showSerName val="0"/>
          <c:showPercent val="0"/>
          <c:showBubbleSize val="0"/>
        </c:dLbls>
        <c:gapWidth val="150"/>
        <c:shape val="box"/>
        <c:axId val="156844032"/>
        <c:axId val="283724032"/>
        <c:axId val="0"/>
      </c:bar3DChart>
      <c:catAx>
        <c:axId val="156844032"/>
        <c:scaling>
          <c:orientation val="minMax"/>
        </c:scaling>
        <c:delete val="0"/>
        <c:axPos val="b"/>
        <c:numFmt formatCode="General" sourceLinked="1"/>
        <c:majorTickMark val="out"/>
        <c:minorTickMark val="none"/>
        <c:tickLblPos val="nextTo"/>
        <c:crossAx val="283724032"/>
        <c:crosses val="autoZero"/>
        <c:auto val="1"/>
        <c:lblAlgn val="ctr"/>
        <c:lblOffset val="100"/>
        <c:noMultiLvlLbl val="0"/>
      </c:catAx>
      <c:valAx>
        <c:axId val="283724032"/>
        <c:scaling>
          <c:orientation val="minMax"/>
        </c:scaling>
        <c:delete val="0"/>
        <c:axPos val="l"/>
        <c:majorGridlines/>
        <c:numFmt formatCode="General" sourceLinked="1"/>
        <c:majorTickMark val="out"/>
        <c:minorTickMark val="none"/>
        <c:tickLblPos val="nextTo"/>
        <c:crossAx val="15684403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Лист1!$B$2:$B$11</c:f>
              <c:numCache>
                <c:formatCode>General</c:formatCode>
                <c:ptCount val="10"/>
                <c:pt idx="0">
                  <c:v>16</c:v>
                </c:pt>
                <c:pt idx="1">
                  <c:v>11</c:v>
                </c:pt>
                <c:pt idx="2">
                  <c:v>8</c:v>
                </c:pt>
                <c:pt idx="3">
                  <c:v>14</c:v>
                </c:pt>
                <c:pt idx="4">
                  <c:v>152</c:v>
                </c:pt>
                <c:pt idx="5">
                  <c:v>5</c:v>
                </c:pt>
                <c:pt idx="6">
                  <c:v>2</c:v>
                </c:pt>
                <c:pt idx="7">
                  <c:v>23</c:v>
                </c:pt>
                <c:pt idx="8">
                  <c:v>4</c:v>
                </c:pt>
                <c:pt idx="9">
                  <c:v>3</c:v>
                </c:pt>
              </c:numCache>
            </c:numRef>
          </c:val>
          <c:extLst>
            <c:ext xmlns:c16="http://schemas.microsoft.com/office/drawing/2014/chart" uri="{C3380CC4-5D6E-409C-BE32-E72D297353CC}">
              <c16:uniqueId val="{00000000-B9D0-4119-BD2B-CEFDBB3BEBF5}"/>
            </c:ext>
          </c:extLst>
        </c:ser>
        <c:ser>
          <c:idx val="1"/>
          <c:order val="1"/>
          <c:tx>
            <c:strRef>
              <c:f>Лист1!$C$1</c:f>
              <c:strCache>
                <c:ptCount val="1"/>
                <c:pt idx="0">
                  <c:v>Включены в Атлас (установлен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Лист1!$C$2:$C$11</c:f>
              <c:numCache>
                <c:formatCode>General</c:formatCode>
                <c:ptCount val="10"/>
                <c:pt idx="0">
                  <c:v>7</c:v>
                </c:pt>
                <c:pt idx="1">
                  <c:v>2</c:v>
                </c:pt>
                <c:pt idx="2">
                  <c:v>3</c:v>
                </c:pt>
                <c:pt idx="3">
                  <c:v>2</c:v>
                </c:pt>
                <c:pt idx="4">
                  <c:v>61</c:v>
                </c:pt>
                <c:pt idx="5">
                  <c:v>2</c:v>
                </c:pt>
                <c:pt idx="6">
                  <c:v>0</c:v>
                </c:pt>
                <c:pt idx="7">
                  <c:v>11</c:v>
                </c:pt>
                <c:pt idx="8">
                  <c:v>2</c:v>
                </c:pt>
                <c:pt idx="9">
                  <c:v>1</c:v>
                </c:pt>
              </c:numCache>
            </c:numRef>
          </c:val>
          <c:extLst>
            <c:ext xmlns:c16="http://schemas.microsoft.com/office/drawing/2014/chart" uri="{C3380CC4-5D6E-409C-BE32-E72D297353CC}">
              <c16:uniqueId val="{00000001-B9D0-4119-BD2B-CEFDBB3BEBF5}"/>
            </c:ext>
          </c:extLst>
        </c:ser>
        <c:dLbls>
          <c:showLegendKey val="0"/>
          <c:showVal val="1"/>
          <c:showCatName val="0"/>
          <c:showSerName val="0"/>
          <c:showPercent val="0"/>
          <c:showBubbleSize val="0"/>
        </c:dLbls>
        <c:gapWidth val="150"/>
        <c:shape val="box"/>
        <c:axId val="164820992"/>
        <c:axId val="283725760"/>
        <c:axId val="0"/>
      </c:bar3DChart>
      <c:catAx>
        <c:axId val="164820992"/>
        <c:scaling>
          <c:orientation val="minMax"/>
        </c:scaling>
        <c:delete val="0"/>
        <c:axPos val="b"/>
        <c:numFmt formatCode="General" sourceLinked="1"/>
        <c:majorTickMark val="out"/>
        <c:minorTickMark val="none"/>
        <c:tickLblPos val="nextTo"/>
        <c:crossAx val="283725760"/>
        <c:crosses val="autoZero"/>
        <c:auto val="1"/>
        <c:lblAlgn val="ctr"/>
        <c:lblOffset val="100"/>
        <c:noMultiLvlLbl val="0"/>
      </c:catAx>
      <c:valAx>
        <c:axId val="283725760"/>
        <c:scaling>
          <c:orientation val="minMax"/>
        </c:scaling>
        <c:delete val="0"/>
        <c:axPos val="l"/>
        <c:majorGridlines/>
        <c:numFmt formatCode="General" sourceLinked="1"/>
        <c:majorTickMark val="out"/>
        <c:minorTickMark val="none"/>
        <c:tickLblPos val="nextTo"/>
        <c:crossAx val="16482099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Лист1!$B$2:$B$16</c:f>
              <c:numCache>
                <c:formatCode>General</c:formatCode>
                <c:ptCount val="15"/>
                <c:pt idx="0">
                  <c:v>12</c:v>
                </c:pt>
                <c:pt idx="1">
                  <c:v>0</c:v>
                </c:pt>
                <c:pt idx="2">
                  <c:v>11</c:v>
                </c:pt>
                <c:pt idx="3">
                  <c:v>10</c:v>
                </c:pt>
                <c:pt idx="4">
                  <c:v>59</c:v>
                </c:pt>
                <c:pt idx="5">
                  <c:v>3</c:v>
                </c:pt>
                <c:pt idx="6">
                  <c:v>34</c:v>
                </c:pt>
                <c:pt idx="7">
                  <c:v>8</c:v>
                </c:pt>
                <c:pt idx="8">
                  <c:v>2</c:v>
                </c:pt>
                <c:pt idx="9">
                  <c:v>0</c:v>
                </c:pt>
                <c:pt idx="10">
                  <c:v>44</c:v>
                </c:pt>
                <c:pt idx="11">
                  <c:v>23</c:v>
                </c:pt>
                <c:pt idx="12">
                  <c:v>3</c:v>
                </c:pt>
                <c:pt idx="13">
                  <c:v>32</c:v>
                </c:pt>
                <c:pt idx="14">
                  <c:v>17</c:v>
                </c:pt>
              </c:numCache>
            </c:numRef>
          </c:val>
          <c:extLst>
            <c:ext xmlns:c16="http://schemas.microsoft.com/office/drawing/2014/chart" uri="{C3380CC4-5D6E-409C-BE32-E72D297353CC}">
              <c16:uniqueId val="{00000000-4C47-44C1-8B48-7EFC9810EDB3}"/>
            </c:ext>
          </c:extLst>
        </c:ser>
        <c:ser>
          <c:idx val="1"/>
          <c:order val="1"/>
          <c:tx>
            <c:strRef>
              <c:f>Лист1!$C$1</c:f>
              <c:strCache>
                <c:ptCount val="1"/>
                <c:pt idx="0">
                  <c:v>Включены в Атлас (установлен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Ачинский</c:v>
                </c:pt>
                <c:pt idx="1">
                  <c:v>Бирилюсский</c:v>
                </c:pt>
                <c:pt idx="2">
                  <c:v>Боготольский</c:v>
                </c:pt>
                <c:pt idx="3">
                  <c:v>Большеулуйский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Лист1!$C$2:$C$16</c:f>
              <c:numCache>
                <c:formatCode>General</c:formatCode>
                <c:ptCount val="15"/>
                <c:pt idx="0">
                  <c:v>2</c:v>
                </c:pt>
                <c:pt idx="1">
                  <c:v>0</c:v>
                </c:pt>
                <c:pt idx="2">
                  <c:v>4</c:v>
                </c:pt>
                <c:pt idx="3">
                  <c:v>2</c:v>
                </c:pt>
                <c:pt idx="4">
                  <c:v>31</c:v>
                </c:pt>
                <c:pt idx="5">
                  <c:v>4</c:v>
                </c:pt>
                <c:pt idx="6">
                  <c:v>12</c:v>
                </c:pt>
                <c:pt idx="7">
                  <c:v>3</c:v>
                </c:pt>
                <c:pt idx="8">
                  <c:v>0</c:v>
                </c:pt>
                <c:pt idx="9">
                  <c:v>0</c:v>
                </c:pt>
                <c:pt idx="10">
                  <c:v>7</c:v>
                </c:pt>
                <c:pt idx="11">
                  <c:v>10</c:v>
                </c:pt>
                <c:pt idx="12">
                  <c:v>0</c:v>
                </c:pt>
                <c:pt idx="13">
                  <c:v>21</c:v>
                </c:pt>
                <c:pt idx="14">
                  <c:v>4</c:v>
                </c:pt>
              </c:numCache>
            </c:numRef>
          </c:val>
          <c:extLst>
            <c:ext xmlns:c16="http://schemas.microsoft.com/office/drawing/2014/chart" uri="{C3380CC4-5D6E-409C-BE32-E72D297353CC}">
              <c16:uniqueId val="{00000001-4C47-44C1-8B48-7EFC9810EDB3}"/>
            </c:ext>
          </c:extLst>
        </c:ser>
        <c:dLbls>
          <c:showLegendKey val="0"/>
          <c:showVal val="1"/>
          <c:showCatName val="0"/>
          <c:showSerName val="0"/>
          <c:showPercent val="0"/>
          <c:showBubbleSize val="0"/>
        </c:dLbls>
        <c:gapWidth val="150"/>
        <c:shape val="box"/>
        <c:axId val="156846080"/>
        <c:axId val="283729216"/>
        <c:axId val="0"/>
      </c:bar3DChart>
      <c:catAx>
        <c:axId val="156846080"/>
        <c:scaling>
          <c:orientation val="minMax"/>
        </c:scaling>
        <c:delete val="0"/>
        <c:axPos val="b"/>
        <c:numFmt formatCode="General" sourceLinked="1"/>
        <c:majorTickMark val="out"/>
        <c:minorTickMark val="none"/>
        <c:tickLblPos val="nextTo"/>
        <c:crossAx val="283729216"/>
        <c:crosses val="autoZero"/>
        <c:auto val="1"/>
        <c:lblAlgn val="ctr"/>
        <c:lblOffset val="100"/>
        <c:noMultiLvlLbl val="0"/>
      </c:catAx>
      <c:valAx>
        <c:axId val="283729216"/>
        <c:scaling>
          <c:orientation val="minMax"/>
        </c:scaling>
        <c:delete val="0"/>
        <c:axPos val="l"/>
        <c:majorGridlines/>
        <c:numFmt formatCode="General" sourceLinked="1"/>
        <c:majorTickMark val="out"/>
        <c:minorTickMark val="none"/>
        <c:tickLblPos val="nextTo"/>
        <c:crossAx val="15684608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Заявлено практик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Лист1!$B$2:$B$9</c:f>
              <c:numCache>
                <c:formatCode>General</c:formatCode>
                <c:ptCount val="8"/>
                <c:pt idx="0">
                  <c:v>21</c:v>
                </c:pt>
                <c:pt idx="1">
                  <c:v>39</c:v>
                </c:pt>
                <c:pt idx="2">
                  <c:v>15</c:v>
                </c:pt>
                <c:pt idx="3">
                  <c:v>11</c:v>
                </c:pt>
                <c:pt idx="4">
                  <c:v>19</c:v>
                </c:pt>
                <c:pt idx="5">
                  <c:v>15</c:v>
                </c:pt>
                <c:pt idx="6">
                  <c:v>1</c:v>
                </c:pt>
                <c:pt idx="7">
                  <c:v>24</c:v>
                </c:pt>
              </c:numCache>
            </c:numRef>
          </c:val>
          <c:extLst>
            <c:ext xmlns:c16="http://schemas.microsoft.com/office/drawing/2014/chart" uri="{C3380CC4-5D6E-409C-BE32-E72D297353CC}">
              <c16:uniqueId val="{00000000-63F5-4474-8972-B0AA9B6827EB}"/>
            </c:ext>
          </c:extLst>
        </c:ser>
        <c:ser>
          <c:idx val="1"/>
          <c:order val="1"/>
          <c:tx>
            <c:strRef>
              <c:f>Лист1!$C$1</c:f>
              <c:strCache>
                <c:ptCount val="1"/>
                <c:pt idx="0">
                  <c:v>Включены в Атлас (установлен уровень)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Лист1!$C$2:$C$9</c:f>
              <c:numCache>
                <c:formatCode>General</c:formatCode>
                <c:ptCount val="8"/>
                <c:pt idx="0">
                  <c:v>6</c:v>
                </c:pt>
                <c:pt idx="1">
                  <c:v>9</c:v>
                </c:pt>
                <c:pt idx="2">
                  <c:v>6</c:v>
                </c:pt>
                <c:pt idx="3">
                  <c:v>1</c:v>
                </c:pt>
                <c:pt idx="4">
                  <c:v>7</c:v>
                </c:pt>
                <c:pt idx="5">
                  <c:v>6</c:v>
                </c:pt>
                <c:pt idx="6">
                  <c:v>1</c:v>
                </c:pt>
                <c:pt idx="7">
                  <c:v>14</c:v>
                </c:pt>
              </c:numCache>
            </c:numRef>
          </c:val>
          <c:extLst>
            <c:ext xmlns:c16="http://schemas.microsoft.com/office/drawing/2014/chart" uri="{C3380CC4-5D6E-409C-BE32-E72D297353CC}">
              <c16:uniqueId val="{00000001-63F5-4474-8972-B0AA9B6827EB}"/>
            </c:ext>
          </c:extLst>
        </c:ser>
        <c:dLbls>
          <c:showLegendKey val="0"/>
          <c:showVal val="1"/>
          <c:showCatName val="0"/>
          <c:showSerName val="0"/>
          <c:showPercent val="0"/>
          <c:showBubbleSize val="0"/>
        </c:dLbls>
        <c:gapWidth val="150"/>
        <c:shape val="box"/>
        <c:axId val="165918208"/>
        <c:axId val="270386304"/>
        <c:axId val="0"/>
      </c:bar3DChart>
      <c:catAx>
        <c:axId val="165918208"/>
        <c:scaling>
          <c:orientation val="minMax"/>
        </c:scaling>
        <c:delete val="0"/>
        <c:axPos val="b"/>
        <c:numFmt formatCode="General" sourceLinked="1"/>
        <c:majorTickMark val="out"/>
        <c:minorTickMark val="none"/>
        <c:tickLblPos val="nextTo"/>
        <c:crossAx val="270386304"/>
        <c:crosses val="autoZero"/>
        <c:auto val="1"/>
        <c:lblAlgn val="ctr"/>
        <c:lblOffset val="100"/>
        <c:noMultiLvlLbl val="0"/>
      </c:catAx>
      <c:valAx>
        <c:axId val="270386304"/>
        <c:scaling>
          <c:orientation val="minMax"/>
        </c:scaling>
        <c:delete val="0"/>
        <c:axPos val="l"/>
        <c:majorGridlines/>
        <c:numFmt formatCode="General" sourceLinked="1"/>
        <c:majorTickMark val="out"/>
        <c:minorTickMark val="none"/>
        <c:tickLblPos val="nextTo"/>
        <c:crossAx val="16591820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Не включены</c:v>
                </c:pt>
              </c:strCache>
            </c:strRef>
          </c:tx>
          <c:invertIfNegative val="0"/>
          <c:cat>
            <c:strRef>
              <c:f>Лист1!$A$2:$A$13</c:f>
              <c:strCache>
                <c:ptCount val="12"/>
                <c:pt idx="0">
                  <c:v>Богучанский</c:v>
                </c:pt>
                <c:pt idx="1">
                  <c:v>г.Енисейск</c:v>
                </c:pt>
                <c:pt idx="2">
                  <c:v>г.Норильск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Эвенкский МР</c:v>
                </c:pt>
              </c:strCache>
            </c:strRef>
          </c:cat>
          <c:val>
            <c:numRef>
              <c:f>Лист1!$B$2:$B$13</c:f>
              <c:numCache>
                <c:formatCode>General</c:formatCode>
                <c:ptCount val="12"/>
                <c:pt idx="0">
                  <c:v>2</c:v>
                </c:pt>
                <c:pt idx="1">
                  <c:v>11</c:v>
                </c:pt>
                <c:pt idx="2">
                  <c:v>24</c:v>
                </c:pt>
                <c:pt idx="3">
                  <c:v>10</c:v>
                </c:pt>
                <c:pt idx="4">
                  <c:v>5</c:v>
                </c:pt>
                <c:pt idx="5">
                  <c:v>4</c:v>
                </c:pt>
                <c:pt idx="6">
                  <c:v>40</c:v>
                </c:pt>
                <c:pt idx="7">
                  <c:v>0</c:v>
                </c:pt>
                <c:pt idx="8">
                  <c:v>1</c:v>
                </c:pt>
                <c:pt idx="9">
                  <c:v>8</c:v>
                </c:pt>
                <c:pt idx="10">
                  <c:v>11</c:v>
                </c:pt>
                <c:pt idx="11">
                  <c:v>1</c:v>
                </c:pt>
              </c:numCache>
            </c:numRef>
          </c:val>
          <c:extLst>
            <c:ext xmlns:c16="http://schemas.microsoft.com/office/drawing/2014/chart" uri="{C3380CC4-5D6E-409C-BE32-E72D297353CC}">
              <c16:uniqueId val="{00000000-61D4-4F7F-BBB7-093A5C589553}"/>
            </c:ext>
          </c:extLst>
        </c:ser>
        <c:ser>
          <c:idx val="1"/>
          <c:order val="1"/>
          <c:tx>
            <c:strRef>
              <c:f>Лист1!$C$1</c:f>
              <c:strCache>
                <c:ptCount val="1"/>
                <c:pt idx="0">
                  <c:v>Начальный уровень</c:v>
                </c:pt>
              </c:strCache>
            </c:strRef>
          </c:tx>
          <c:invertIfNegative val="0"/>
          <c:cat>
            <c:strRef>
              <c:f>Лист1!$A$2:$A$13</c:f>
              <c:strCache>
                <c:ptCount val="12"/>
                <c:pt idx="0">
                  <c:v>Богучанский</c:v>
                </c:pt>
                <c:pt idx="1">
                  <c:v>г.Енисейск</c:v>
                </c:pt>
                <c:pt idx="2">
                  <c:v>г.Норильск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Эвенкский МР</c:v>
                </c:pt>
              </c:strCache>
            </c:strRef>
          </c:cat>
          <c:val>
            <c:numRef>
              <c:f>Лист1!$C$2:$C$13</c:f>
              <c:numCache>
                <c:formatCode>General</c:formatCode>
                <c:ptCount val="12"/>
                <c:pt idx="0">
                  <c:v>0</c:v>
                </c:pt>
                <c:pt idx="1">
                  <c:v>2</c:v>
                </c:pt>
                <c:pt idx="2">
                  <c:v>12</c:v>
                </c:pt>
                <c:pt idx="3">
                  <c:v>5</c:v>
                </c:pt>
                <c:pt idx="4">
                  <c:v>2</c:v>
                </c:pt>
                <c:pt idx="5">
                  <c:v>1</c:v>
                </c:pt>
                <c:pt idx="6">
                  <c:v>11</c:v>
                </c:pt>
                <c:pt idx="7">
                  <c:v>0</c:v>
                </c:pt>
                <c:pt idx="8">
                  <c:v>0</c:v>
                </c:pt>
                <c:pt idx="9">
                  <c:v>5</c:v>
                </c:pt>
                <c:pt idx="10">
                  <c:v>3</c:v>
                </c:pt>
                <c:pt idx="11">
                  <c:v>1</c:v>
                </c:pt>
              </c:numCache>
            </c:numRef>
          </c:val>
          <c:extLst>
            <c:ext xmlns:c16="http://schemas.microsoft.com/office/drawing/2014/chart" uri="{C3380CC4-5D6E-409C-BE32-E72D297353CC}">
              <c16:uniqueId val="{00000001-61D4-4F7F-BBB7-093A5C589553}"/>
            </c:ext>
          </c:extLst>
        </c:ser>
        <c:ser>
          <c:idx val="2"/>
          <c:order val="2"/>
          <c:tx>
            <c:strRef>
              <c:f>Лист1!$D$1</c:f>
              <c:strCache>
                <c:ptCount val="1"/>
                <c:pt idx="0">
                  <c:v>Продвинутый уровень</c:v>
                </c:pt>
              </c:strCache>
            </c:strRef>
          </c:tx>
          <c:invertIfNegative val="0"/>
          <c:cat>
            <c:strRef>
              <c:f>Лист1!$A$2:$A$13</c:f>
              <c:strCache>
                <c:ptCount val="12"/>
                <c:pt idx="0">
                  <c:v>Богучанский</c:v>
                </c:pt>
                <c:pt idx="1">
                  <c:v>г.Енисейск</c:v>
                </c:pt>
                <c:pt idx="2">
                  <c:v>г.Норильск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Эвенкский МР</c:v>
                </c:pt>
              </c:strCache>
            </c:strRef>
          </c:cat>
          <c:val>
            <c:numRef>
              <c:f>Лист1!$D$2:$D$13</c:f>
              <c:numCache>
                <c:formatCode>General</c:formatCode>
                <c:ptCount val="12"/>
                <c:pt idx="0">
                  <c:v>3</c:v>
                </c:pt>
                <c:pt idx="1">
                  <c:v>1</c:v>
                </c:pt>
                <c:pt idx="2">
                  <c:v>8</c:v>
                </c:pt>
                <c:pt idx="3">
                  <c:v>3</c:v>
                </c:pt>
                <c:pt idx="4">
                  <c:v>0</c:v>
                </c:pt>
                <c:pt idx="5">
                  <c:v>2</c:v>
                </c:pt>
                <c:pt idx="6">
                  <c:v>7</c:v>
                </c:pt>
                <c:pt idx="7">
                  <c:v>0</c:v>
                </c:pt>
                <c:pt idx="8">
                  <c:v>4</c:v>
                </c:pt>
                <c:pt idx="9">
                  <c:v>3</c:v>
                </c:pt>
                <c:pt idx="10">
                  <c:v>2</c:v>
                </c:pt>
                <c:pt idx="11">
                  <c:v>0</c:v>
                </c:pt>
              </c:numCache>
            </c:numRef>
          </c:val>
          <c:extLst>
            <c:ext xmlns:c16="http://schemas.microsoft.com/office/drawing/2014/chart" uri="{C3380CC4-5D6E-409C-BE32-E72D297353CC}">
              <c16:uniqueId val="{00000002-61D4-4F7F-BBB7-093A5C589553}"/>
            </c:ext>
          </c:extLst>
        </c:ser>
        <c:ser>
          <c:idx val="3"/>
          <c:order val="3"/>
          <c:tx>
            <c:strRef>
              <c:f>Лист1!$E$1</c:f>
              <c:strCache>
                <c:ptCount val="1"/>
                <c:pt idx="0">
                  <c:v>Высший уровень</c:v>
                </c:pt>
              </c:strCache>
            </c:strRef>
          </c:tx>
          <c:invertIfNegative val="0"/>
          <c:cat>
            <c:strRef>
              <c:f>Лист1!$A$2:$A$13</c:f>
              <c:strCache>
                <c:ptCount val="12"/>
                <c:pt idx="0">
                  <c:v>Богучанский</c:v>
                </c:pt>
                <c:pt idx="1">
                  <c:v>г.Енисейск</c:v>
                </c:pt>
                <c:pt idx="2">
                  <c:v>г.Норильск</c:v>
                </c:pt>
                <c:pt idx="3">
                  <c:v>Енисейский</c:v>
                </c:pt>
                <c:pt idx="4">
                  <c:v>Казачинский</c:v>
                </c:pt>
                <c:pt idx="5">
                  <c:v>Кежемский</c:v>
                </c:pt>
                <c:pt idx="6">
                  <c:v>г.Лесосибирск</c:v>
                </c:pt>
                <c:pt idx="7">
                  <c:v>Мотыгинский</c:v>
                </c:pt>
                <c:pt idx="8">
                  <c:v>Пировский</c:v>
                </c:pt>
                <c:pt idx="9">
                  <c:v>Северо-Енисейский</c:v>
                </c:pt>
                <c:pt idx="10">
                  <c:v>Таймырский ДНМР</c:v>
                </c:pt>
                <c:pt idx="11">
                  <c:v>Эвенкский МР</c:v>
                </c:pt>
              </c:strCache>
            </c:strRef>
          </c:cat>
          <c:val>
            <c:numRef>
              <c:f>Лист1!$E$2:$E$13</c:f>
              <c:numCache>
                <c:formatCode>General</c:formatCode>
                <c:ptCount val="12"/>
                <c:pt idx="0">
                  <c:v>1</c:v>
                </c:pt>
                <c:pt idx="1">
                  <c:v>0</c:v>
                </c:pt>
                <c:pt idx="2">
                  <c:v>3</c:v>
                </c:pt>
                <c:pt idx="3">
                  <c:v>0</c:v>
                </c:pt>
                <c:pt idx="4">
                  <c:v>0</c:v>
                </c:pt>
                <c:pt idx="5">
                  <c:v>0</c:v>
                </c:pt>
                <c:pt idx="6">
                  <c:v>4</c:v>
                </c:pt>
                <c:pt idx="7">
                  <c:v>0</c:v>
                </c:pt>
                <c:pt idx="8">
                  <c:v>0</c:v>
                </c:pt>
                <c:pt idx="9">
                  <c:v>2</c:v>
                </c:pt>
                <c:pt idx="10">
                  <c:v>2</c:v>
                </c:pt>
                <c:pt idx="11">
                  <c:v>0</c:v>
                </c:pt>
              </c:numCache>
            </c:numRef>
          </c:val>
          <c:extLst>
            <c:ext xmlns:c16="http://schemas.microsoft.com/office/drawing/2014/chart" uri="{C3380CC4-5D6E-409C-BE32-E72D297353CC}">
              <c16:uniqueId val="{00000001-BE30-4443-9761-0388C3B72558}"/>
            </c:ext>
          </c:extLst>
        </c:ser>
        <c:dLbls>
          <c:showLegendKey val="0"/>
          <c:showVal val="0"/>
          <c:showCatName val="0"/>
          <c:showSerName val="0"/>
          <c:showPercent val="0"/>
          <c:showBubbleSize val="0"/>
        </c:dLbls>
        <c:gapWidth val="95"/>
        <c:overlap val="100"/>
        <c:axId val="164525056"/>
        <c:axId val="270388032"/>
      </c:barChart>
      <c:catAx>
        <c:axId val="164525056"/>
        <c:scaling>
          <c:orientation val="minMax"/>
        </c:scaling>
        <c:delete val="0"/>
        <c:axPos val="b"/>
        <c:numFmt formatCode="General" sourceLinked="1"/>
        <c:majorTickMark val="none"/>
        <c:minorTickMark val="none"/>
        <c:tickLblPos val="nextTo"/>
        <c:crossAx val="270388032"/>
        <c:crosses val="autoZero"/>
        <c:auto val="1"/>
        <c:lblAlgn val="ctr"/>
        <c:lblOffset val="100"/>
        <c:noMultiLvlLbl val="0"/>
      </c:catAx>
      <c:valAx>
        <c:axId val="270388032"/>
        <c:scaling>
          <c:orientation val="minMax"/>
        </c:scaling>
        <c:delete val="1"/>
        <c:axPos val="l"/>
        <c:majorGridlines/>
        <c:numFmt formatCode="General" sourceLinked="1"/>
        <c:majorTickMark val="none"/>
        <c:minorTickMark val="none"/>
        <c:tickLblPos val="nextTo"/>
        <c:crossAx val="164525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08668708078155"/>
          <c:y val="4.4057617797775277E-2"/>
          <c:w val="0.71694098133566642"/>
          <c:h val="0.49587051618547684"/>
        </c:manualLayout>
      </c:layout>
      <c:barChart>
        <c:barDir val="col"/>
        <c:grouping val="stacked"/>
        <c:varyColors val="0"/>
        <c:ser>
          <c:idx val="0"/>
          <c:order val="0"/>
          <c:tx>
            <c:strRef>
              <c:f>Лист1!$B$1</c:f>
              <c:strCache>
                <c:ptCount val="1"/>
                <c:pt idx="0">
                  <c:v>Не включены</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Лист1!$B$2:$B$15</c:f>
              <c:numCache>
                <c:formatCode>General</c:formatCode>
                <c:ptCount val="14"/>
                <c:pt idx="0">
                  <c:v>5</c:v>
                </c:pt>
                <c:pt idx="1">
                  <c:v>5</c:v>
                </c:pt>
                <c:pt idx="2">
                  <c:v>17</c:v>
                </c:pt>
                <c:pt idx="3">
                  <c:v>3</c:v>
                </c:pt>
                <c:pt idx="4">
                  <c:v>13</c:v>
                </c:pt>
                <c:pt idx="5">
                  <c:v>14</c:v>
                </c:pt>
                <c:pt idx="6">
                  <c:v>7</c:v>
                </c:pt>
                <c:pt idx="7">
                  <c:v>0</c:v>
                </c:pt>
                <c:pt idx="8">
                  <c:v>12</c:v>
                </c:pt>
                <c:pt idx="9">
                  <c:v>3</c:v>
                </c:pt>
                <c:pt idx="10">
                  <c:v>14</c:v>
                </c:pt>
                <c:pt idx="11">
                  <c:v>7</c:v>
                </c:pt>
                <c:pt idx="12">
                  <c:v>14</c:v>
                </c:pt>
                <c:pt idx="13">
                  <c:v>15</c:v>
                </c:pt>
              </c:numCache>
            </c:numRef>
          </c:val>
          <c:extLst>
            <c:ext xmlns:c16="http://schemas.microsoft.com/office/drawing/2014/chart" uri="{C3380CC4-5D6E-409C-BE32-E72D297353CC}">
              <c16:uniqueId val="{00000000-43B0-4682-A9E5-D4412492E7BA}"/>
            </c:ext>
          </c:extLst>
        </c:ser>
        <c:ser>
          <c:idx val="1"/>
          <c:order val="1"/>
          <c:tx>
            <c:strRef>
              <c:f>Лист1!$C$1</c:f>
              <c:strCache>
                <c:ptCount val="1"/>
                <c:pt idx="0">
                  <c:v>Начальный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Лист1!$C$2:$C$15</c:f>
              <c:numCache>
                <c:formatCode>General</c:formatCode>
                <c:ptCount val="14"/>
                <c:pt idx="0">
                  <c:v>6</c:v>
                </c:pt>
                <c:pt idx="1">
                  <c:v>3</c:v>
                </c:pt>
                <c:pt idx="2">
                  <c:v>8</c:v>
                </c:pt>
                <c:pt idx="3">
                  <c:v>2</c:v>
                </c:pt>
                <c:pt idx="4">
                  <c:v>16</c:v>
                </c:pt>
                <c:pt idx="5">
                  <c:v>5</c:v>
                </c:pt>
                <c:pt idx="6">
                  <c:v>3</c:v>
                </c:pt>
                <c:pt idx="7">
                  <c:v>0</c:v>
                </c:pt>
                <c:pt idx="8">
                  <c:v>2</c:v>
                </c:pt>
                <c:pt idx="9">
                  <c:v>0</c:v>
                </c:pt>
                <c:pt idx="10">
                  <c:v>2</c:v>
                </c:pt>
                <c:pt idx="11">
                  <c:v>5</c:v>
                </c:pt>
                <c:pt idx="12">
                  <c:v>2</c:v>
                </c:pt>
                <c:pt idx="13">
                  <c:v>0</c:v>
                </c:pt>
              </c:numCache>
            </c:numRef>
          </c:val>
          <c:extLst>
            <c:ext xmlns:c16="http://schemas.microsoft.com/office/drawing/2014/chart" uri="{C3380CC4-5D6E-409C-BE32-E72D297353CC}">
              <c16:uniqueId val="{00000001-43B0-4682-A9E5-D4412492E7BA}"/>
            </c:ext>
          </c:extLst>
        </c:ser>
        <c:ser>
          <c:idx val="2"/>
          <c:order val="2"/>
          <c:tx>
            <c:strRef>
              <c:f>Лист1!$D$1</c:f>
              <c:strCache>
                <c:ptCount val="1"/>
                <c:pt idx="0">
                  <c:v>Продвинутый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Лист1!$D$2:$D$15</c:f>
              <c:numCache>
                <c:formatCode>General</c:formatCode>
                <c:ptCount val="14"/>
                <c:pt idx="0">
                  <c:v>3</c:v>
                </c:pt>
                <c:pt idx="1">
                  <c:v>1</c:v>
                </c:pt>
                <c:pt idx="2">
                  <c:v>4</c:v>
                </c:pt>
                <c:pt idx="3">
                  <c:v>3</c:v>
                </c:pt>
                <c:pt idx="4">
                  <c:v>16</c:v>
                </c:pt>
                <c:pt idx="5">
                  <c:v>2</c:v>
                </c:pt>
                <c:pt idx="6">
                  <c:v>1</c:v>
                </c:pt>
                <c:pt idx="7">
                  <c:v>0</c:v>
                </c:pt>
                <c:pt idx="8">
                  <c:v>0</c:v>
                </c:pt>
                <c:pt idx="9">
                  <c:v>0</c:v>
                </c:pt>
                <c:pt idx="10">
                  <c:v>3</c:v>
                </c:pt>
                <c:pt idx="11">
                  <c:v>3</c:v>
                </c:pt>
                <c:pt idx="12">
                  <c:v>1</c:v>
                </c:pt>
                <c:pt idx="13">
                  <c:v>1</c:v>
                </c:pt>
              </c:numCache>
            </c:numRef>
          </c:val>
          <c:extLst>
            <c:ext xmlns:c16="http://schemas.microsoft.com/office/drawing/2014/chart" uri="{C3380CC4-5D6E-409C-BE32-E72D297353CC}">
              <c16:uniqueId val="{00000002-43B0-4682-A9E5-D4412492E7BA}"/>
            </c:ext>
          </c:extLst>
        </c:ser>
        <c:ser>
          <c:idx val="3"/>
          <c:order val="3"/>
          <c:tx>
            <c:strRef>
              <c:f>Лист1!$E$1</c:f>
              <c:strCache>
                <c:ptCount val="1"/>
                <c:pt idx="0">
                  <c:v>Высший уровень</c:v>
                </c:pt>
              </c:strCache>
            </c:strRef>
          </c:tx>
          <c:invertIfNegative val="0"/>
          <c:cat>
            <c:strRef>
              <c:f>Лист1!$A$2:$A$15</c:f>
              <c:strCache>
                <c:ptCount val="14"/>
                <c:pt idx="0">
                  <c:v>Абанский</c:v>
                </c:pt>
                <c:pt idx="1">
                  <c:v>г. Бородино</c:v>
                </c:pt>
                <c:pt idx="2">
                  <c:v>г. Канск</c:v>
                </c:pt>
                <c:pt idx="3">
                  <c:v>Дзержинский</c:v>
                </c:pt>
                <c:pt idx="4">
                  <c:v>г. Зеленогорск</c:v>
                </c:pt>
                <c:pt idx="5">
                  <c:v>Иланский</c:v>
                </c:pt>
                <c:pt idx="6">
                  <c:v>Ирбейский</c:v>
                </c:pt>
                <c:pt idx="7">
                  <c:v>Канский</c:v>
                </c:pt>
                <c:pt idx="8">
                  <c:v>Нижнеингашский</c:v>
                </c:pt>
                <c:pt idx="9">
                  <c:v>Партизанский</c:v>
                </c:pt>
                <c:pt idx="10">
                  <c:v>Рыбинский</c:v>
                </c:pt>
                <c:pt idx="11">
                  <c:v>Саянский</c:v>
                </c:pt>
                <c:pt idx="12">
                  <c:v>Тасеевский</c:v>
                </c:pt>
                <c:pt idx="13">
                  <c:v>Ужурский</c:v>
                </c:pt>
              </c:strCache>
            </c:strRef>
          </c:cat>
          <c:val>
            <c:numRef>
              <c:f>Лист1!$E$2:$E$15</c:f>
              <c:numCache>
                <c:formatCode>General</c:formatCode>
                <c:ptCount val="14"/>
                <c:pt idx="0">
                  <c:v>1</c:v>
                </c:pt>
                <c:pt idx="1">
                  <c:v>2</c:v>
                </c:pt>
                <c:pt idx="2">
                  <c:v>1</c:v>
                </c:pt>
                <c:pt idx="3">
                  <c:v>0</c:v>
                </c:pt>
                <c:pt idx="4">
                  <c:v>8</c:v>
                </c:pt>
                <c:pt idx="5">
                  <c:v>0</c:v>
                </c:pt>
                <c:pt idx="6">
                  <c:v>0</c:v>
                </c:pt>
                <c:pt idx="7">
                  <c:v>0</c:v>
                </c:pt>
                <c:pt idx="8">
                  <c:v>0</c:v>
                </c:pt>
                <c:pt idx="9">
                  <c:v>0</c:v>
                </c:pt>
                <c:pt idx="10">
                  <c:v>0</c:v>
                </c:pt>
                <c:pt idx="11">
                  <c:v>3</c:v>
                </c:pt>
                <c:pt idx="12">
                  <c:v>3</c:v>
                </c:pt>
                <c:pt idx="13">
                  <c:v>0</c:v>
                </c:pt>
              </c:numCache>
            </c:numRef>
          </c:val>
          <c:extLst>
            <c:ext xmlns:c16="http://schemas.microsoft.com/office/drawing/2014/chart" uri="{C3380CC4-5D6E-409C-BE32-E72D297353CC}">
              <c16:uniqueId val="{00000001-20ED-43D6-9A8F-A384D636B6A0}"/>
            </c:ext>
          </c:extLst>
        </c:ser>
        <c:dLbls>
          <c:showLegendKey val="0"/>
          <c:showVal val="0"/>
          <c:showCatName val="0"/>
          <c:showSerName val="0"/>
          <c:showPercent val="0"/>
          <c:showBubbleSize val="0"/>
        </c:dLbls>
        <c:gapWidth val="150"/>
        <c:overlap val="100"/>
        <c:axId val="144334848"/>
        <c:axId val="270389184"/>
      </c:barChart>
      <c:catAx>
        <c:axId val="144334848"/>
        <c:scaling>
          <c:orientation val="minMax"/>
        </c:scaling>
        <c:delete val="0"/>
        <c:axPos val="b"/>
        <c:numFmt formatCode="General" sourceLinked="1"/>
        <c:majorTickMark val="out"/>
        <c:minorTickMark val="none"/>
        <c:tickLblPos val="nextTo"/>
        <c:crossAx val="270389184"/>
        <c:crosses val="autoZero"/>
        <c:auto val="1"/>
        <c:lblAlgn val="ctr"/>
        <c:lblOffset val="100"/>
        <c:noMultiLvlLbl val="0"/>
      </c:catAx>
      <c:valAx>
        <c:axId val="270389184"/>
        <c:scaling>
          <c:orientation val="minMax"/>
        </c:scaling>
        <c:delete val="0"/>
        <c:axPos val="l"/>
        <c:majorGridlines/>
        <c:numFmt formatCode="General" sourceLinked="1"/>
        <c:majorTickMark val="out"/>
        <c:minorTickMark val="none"/>
        <c:tickLblPos val="nextTo"/>
        <c:crossAx val="144334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Всего заявок</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1056</c:v>
                </c:pt>
                <c:pt idx="1">
                  <c:v>1212</c:v>
                </c:pt>
                <c:pt idx="2">
                  <c:v>1156</c:v>
                </c:pt>
              </c:numCache>
            </c:numRef>
          </c:val>
          <c:extLst>
            <c:ext xmlns:c16="http://schemas.microsoft.com/office/drawing/2014/chart" uri="{C3380CC4-5D6E-409C-BE32-E72D297353CC}">
              <c16:uniqueId val="{00000000-5C53-4CCA-BD54-6D944D7DF353}"/>
            </c:ext>
          </c:extLst>
        </c:ser>
        <c:ser>
          <c:idx val="1"/>
          <c:order val="1"/>
          <c:tx>
            <c:strRef>
              <c:f>Лист1!$C$1</c:f>
              <c:strCache>
                <c:ptCount val="1"/>
                <c:pt idx="0">
                  <c:v>Прошли техническую экспертизу</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800</c:v>
                </c:pt>
                <c:pt idx="1">
                  <c:v>1056</c:v>
                </c:pt>
                <c:pt idx="2">
                  <c:v>1000</c:v>
                </c:pt>
              </c:numCache>
            </c:numRef>
          </c:val>
          <c:extLst>
            <c:ext xmlns:c16="http://schemas.microsoft.com/office/drawing/2014/chart" uri="{C3380CC4-5D6E-409C-BE32-E72D297353CC}">
              <c16:uniqueId val="{00000001-5C53-4CCA-BD54-6D944D7DF353}"/>
            </c:ext>
          </c:extLst>
        </c:ser>
        <c:ser>
          <c:idx val="2"/>
          <c:order val="2"/>
          <c:tx>
            <c:strRef>
              <c:f>Лист1!$D$1</c:f>
              <c:strCache>
                <c:ptCount val="1"/>
                <c:pt idx="0">
                  <c:v>Не прошли техническую экспертизу</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200</c:v>
                </c:pt>
                <c:pt idx="1">
                  <c:v>156</c:v>
                </c:pt>
                <c:pt idx="2">
                  <c:v>156</c:v>
                </c:pt>
              </c:numCache>
            </c:numRef>
          </c:val>
          <c:extLst>
            <c:ext xmlns:c16="http://schemas.microsoft.com/office/drawing/2014/chart" uri="{C3380CC4-5D6E-409C-BE32-E72D297353CC}">
              <c16:uniqueId val="{00000002-5C53-4CCA-BD54-6D944D7DF353}"/>
            </c:ext>
          </c:extLst>
        </c:ser>
        <c:dLbls>
          <c:dLblPos val="ctr"/>
          <c:showLegendKey val="0"/>
          <c:showVal val="1"/>
          <c:showCatName val="0"/>
          <c:showSerName val="0"/>
          <c:showPercent val="0"/>
          <c:showBubbleSize val="0"/>
        </c:dLbls>
        <c:gapWidth val="150"/>
        <c:overlap val="100"/>
        <c:axId val="126771712"/>
        <c:axId val="257882880"/>
      </c:barChart>
      <c:catAx>
        <c:axId val="126771712"/>
        <c:scaling>
          <c:orientation val="minMax"/>
        </c:scaling>
        <c:delete val="0"/>
        <c:axPos val="b"/>
        <c:numFmt formatCode="General" sourceLinked="1"/>
        <c:majorTickMark val="out"/>
        <c:minorTickMark val="none"/>
        <c:tickLblPos val="nextTo"/>
        <c:crossAx val="257882880"/>
        <c:crosses val="autoZero"/>
        <c:auto val="1"/>
        <c:lblAlgn val="ctr"/>
        <c:lblOffset val="100"/>
        <c:noMultiLvlLbl val="0"/>
      </c:catAx>
      <c:valAx>
        <c:axId val="257882880"/>
        <c:scaling>
          <c:orientation val="minMax"/>
        </c:scaling>
        <c:delete val="0"/>
        <c:axPos val="l"/>
        <c:majorGridlines/>
        <c:numFmt formatCode="General" sourceLinked="1"/>
        <c:majorTickMark val="out"/>
        <c:minorTickMark val="none"/>
        <c:tickLblPos val="nextTo"/>
        <c:crossAx val="126771712"/>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85827617412483"/>
          <c:y val="4.4057617797775277E-2"/>
          <c:w val="0.48687635850030025"/>
          <c:h val="0.49587051618547684"/>
        </c:manualLayout>
      </c:layout>
      <c:barChart>
        <c:barDir val="col"/>
        <c:grouping val="stacked"/>
        <c:varyColors val="0"/>
        <c:ser>
          <c:idx val="0"/>
          <c:order val="0"/>
          <c:tx>
            <c:strRef>
              <c:f>Лист1!$B$1</c:f>
              <c:strCache>
                <c:ptCount val="1"/>
                <c:pt idx="0">
                  <c:v>Не включены</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Лист1!$B$2:$B$11</c:f>
              <c:numCache>
                <c:formatCode>General</c:formatCode>
                <c:ptCount val="10"/>
                <c:pt idx="0">
                  <c:v>7</c:v>
                </c:pt>
                <c:pt idx="1">
                  <c:v>8</c:v>
                </c:pt>
                <c:pt idx="2">
                  <c:v>5</c:v>
                </c:pt>
                <c:pt idx="3">
                  <c:v>10</c:v>
                </c:pt>
                <c:pt idx="4">
                  <c:v>63</c:v>
                </c:pt>
                <c:pt idx="5">
                  <c:v>3</c:v>
                </c:pt>
                <c:pt idx="6">
                  <c:v>1</c:v>
                </c:pt>
                <c:pt idx="7">
                  <c:v>12</c:v>
                </c:pt>
                <c:pt idx="8">
                  <c:v>2</c:v>
                </c:pt>
                <c:pt idx="9">
                  <c:v>0</c:v>
                </c:pt>
              </c:numCache>
            </c:numRef>
          </c:val>
          <c:extLst>
            <c:ext xmlns:c16="http://schemas.microsoft.com/office/drawing/2014/chart" uri="{C3380CC4-5D6E-409C-BE32-E72D297353CC}">
              <c16:uniqueId val="{00000000-5AF4-4951-9F28-BD85C3EBCF5D}"/>
            </c:ext>
          </c:extLst>
        </c:ser>
        <c:ser>
          <c:idx val="1"/>
          <c:order val="1"/>
          <c:tx>
            <c:strRef>
              <c:f>Лист1!$C$1</c:f>
              <c:strCache>
                <c:ptCount val="1"/>
                <c:pt idx="0">
                  <c:v>Начальный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Лист1!$C$2:$C$11</c:f>
              <c:numCache>
                <c:formatCode>General</c:formatCode>
                <c:ptCount val="10"/>
                <c:pt idx="0">
                  <c:v>6</c:v>
                </c:pt>
                <c:pt idx="1">
                  <c:v>1</c:v>
                </c:pt>
                <c:pt idx="2">
                  <c:v>3</c:v>
                </c:pt>
                <c:pt idx="3">
                  <c:v>2</c:v>
                </c:pt>
                <c:pt idx="4">
                  <c:v>28</c:v>
                </c:pt>
                <c:pt idx="5">
                  <c:v>1</c:v>
                </c:pt>
                <c:pt idx="6">
                  <c:v>0</c:v>
                </c:pt>
                <c:pt idx="7">
                  <c:v>5</c:v>
                </c:pt>
                <c:pt idx="8">
                  <c:v>1</c:v>
                </c:pt>
                <c:pt idx="9">
                  <c:v>1</c:v>
                </c:pt>
              </c:numCache>
            </c:numRef>
          </c:val>
          <c:extLst>
            <c:ext xmlns:c16="http://schemas.microsoft.com/office/drawing/2014/chart" uri="{C3380CC4-5D6E-409C-BE32-E72D297353CC}">
              <c16:uniqueId val="{00000001-5AF4-4951-9F28-BD85C3EBCF5D}"/>
            </c:ext>
          </c:extLst>
        </c:ser>
        <c:ser>
          <c:idx val="2"/>
          <c:order val="2"/>
          <c:tx>
            <c:strRef>
              <c:f>Лист1!$D$1</c:f>
              <c:strCache>
                <c:ptCount val="1"/>
                <c:pt idx="0">
                  <c:v>Продвинутый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Лист1!$D$2:$D$11</c:f>
              <c:numCache>
                <c:formatCode>General</c:formatCode>
                <c:ptCount val="10"/>
                <c:pt idx="0">
                  <c:v>1</c:v>
                </c:pt>
                <c:pt idx="1">
                  <c:v>1</c:v>
                </c:pt>
                <c:pt idx="2">
                  <c:v>0</c:v>
                </c:pt>
                <c:pt idx="3">
                  <c:v>0</c:v>
                </c:pt>
                <c:pt idx="4">
                  <c:v>21</c:v>
                </c:pt>
                <c:pt idx="5">
                  <c:v>0</c:v>
                </c:pt>
                <c:pt idx="6">
                  <c:v>0</c:v>
                </c:pt>
                <c:pt idx="7">
                  <c:v>5</c:v>
                </c:pt>
                <c:pt idx="8">
                  <c:v>1</c:v>
                </c:pt>
                <c:pt idx="9">
                  <c:v>0</c:v>
                </c:pt>
              </c:numCache>
            </c:numRef>
          </c:val>
          <c:extLst>
            <c:ext xmlns:c16="http://schemas.microsoft.com/office/drawing/2014/chart" uri="{C3380CC4-5D6E-409C-BE32-E72D297353CC}">
              <c16:uniqueId val="{00000002-5AF4-4951-9F28-BD85C3EBCF5D}"/>
            </c:ext>
          </c:extLst>
        </c:ser>
        <c:ser>
          <c:idx val="3"/>
          <c:order val="3"/>
          <c:tx>
            <c:strRef>
              <c:f>Лист1!$E$1</c:f>
              <c:strCache>
                <c:ptCount val="1"/>
                <c:pt idx="0">
                  <c:v>Высший уровень</c:v>
                </c:pt>
              </c:strCache>
            </c:strRef>
          </c:tx>
          <c:invertIfNegative val="0"/>
          <c:cat>
            <c:strRef>
              <c:f>Лист1!$A$2:$A$11</c:f>
              <c:strCache>
                <c:ptCount val="10"/>
                <c:pt idx="0">
                  <c:v>Балахтинский</c:v>
                </c:pt>
                <c:pt idx="1">
                  <c:v>Березовский</c:v>
                </c:pt>
                <c:pt idx="2">
                  <c:v>Большемуртинский</c:v>
                </c:pt>
                <c:pt idx="3">
                  <c:v>г. Дивногорск</c:v>
                </c:pt>
                <c:pt idx="4">
                  <c:v>г. Красноярск</c:v>
                </c:pt>
                <c:pt idx="5">
                  <c:v>г. Сосновоборск</c:v>
                </c:pt>
                <c:pt idx="6">
                  <c:v>Емельяновский</c:v>
                </c:pt>
                <c:pt idx="7">
                  <c:v>г. Железногорск</c:v>
                </c:pt>
                <c:pt idx="8">
                  <c:v>Манский</c:v>
                </c:pt>
                <c:pt idx="9">
                  <c:v>Сухобузимский</c:v>
                </c:pt>
              </c:strCache>
            </c:strRef>
          </c:cat>
          <c:val>
            <c:numRef>
              <c:f>Лист1!$E$2:$E$11</c:f>
              <c:numCache>
                <c:formatCode>General</c:formatCode>
                <c:ptCount val="10"/>
                <c:pt idx="0">
                  <c:v>0</c:v>
                </c:pt>
                <c:pt idx="1">
                  <c:v>0</c:v>
                </c:pt>
                <c:pt idx="2">
                  <c:v>0</c:v>
                </c:pt>
                <c:pt idx="3">
                  <c:v>0</c:v>
                </c:pt>
                <c:pt idx="4">
                  <c:v>12</c:v>
                </c:pt>
                <c:pt idx="5">
                  <c:v>1</c:v>
                </c:pt>
                <c:pt idx="6">
                  <c:v>0</c:v>
                </c:pt>
                <c:pt idx="7">
                  <c:v>1</c:v>
                </c:pt>
                <c:pt idx="8">
                  <c:v>0</c:v>
                </c:pt>
                <c:pt idx="9">
                  <c:v>0</c:v>
                </c:pt>
              </c:numCache>
            </c:numRef>
          </c:val>
          <c:extLst>
            <c:ext xmlns:c16="http://schemas.microsoft.com/office/drawing/2014/chart" uri="{C3380CC4-5D6E-409C-BE32-E72D297353CC}">
              <c16:uniqueId val="{00000001-23B4-4C12-B1D2-10356BB7B70F}"/>
            </c:ext>
          </c:extLst>
        </c:ser>
        <c:dLbls>
          <c:showLegendKey val="0"/>
          <c:showVal val="0"/>
          <c:showCatName val="0"/>
          <c:showSerName val="0"/>
          <c:showPercent val="0"/>
          <c:showBubbleSize val="0"/>
        </c:dLbls>
        <c:gapWidth val="150"/>
        <c:overlap val="100"/>
        <c:axId val="198552064"/>
        <c:axId val="270390912"/>
      </c:barChart>
      <c:catAx>
        <c:axId val="198552064"/>
        <c:scaling>
          <c:orientation val="minMax"/>
        </c:scaling>
        <c:delete val="0"/>
        <c:axPos val="b"/>
        <c:numFmt formatCode="General" sourceLinked="1"/>
        <c:majorTickMark val="out"/>
        <c:minorTickMark val="none"/>
        <c:tickLblPos val="nextTo"/>
        <c:crossAx val="270390912"/>
        <c:crosses val="autoZero"/>
        <c:auto val="1"/>
        <c:lblAlgn val="ctr"/>
        <c:lblOffset val="100"/>
        <c:noMultiLvlLbl val="0"/>
      </c:catAx>
      <c:valAx>
        <c:axId val="270390912"/>
        <c:scaling>
          <c:orientation val="minMax"/>
        </c:scaling>
        <c:delete val="0"/>
        <c:axPos val="l"/>
        <c:majorGridlines/>
        <c:numFmt formatCode="General" sourceLinked="1"/>
        <c:majorTickMark val="out"/>
        <c:minorTickMark val="none"/>
        <c:tickLblPos val="nextTo"/>
        <c:crossAx val="198552064"/>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Не включены</c:v>
                </c:pt>
              </c:strCache>
            </c:strRef>
          </c:tx>
          <c:invertIfNegative val="0"/>
          <c:cat>
            <c:strRef>
              <c:f>Лист1!$A$2:$A$16</c:f>
              <c:strCache>
                <c:ptCount val="15"/>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Лист1!$B$2:$B$16</c:f>
              <c:numCache>
                <c:formatCode>General</c:formatCode>
                <c:ptCount val="15"/>
                <c:pt idx="0">
                  <c:v>9</c:v>
                </c:pt>
                <c:pt idx="1">
                  <c:v>0</c:v>
                </c:pt>
                <c:pt idx="2">
                  <c:v>6</c:v>
                </c:pt>
                <c:pt idx="3">
                  <c:v>4</c:v>
                </c:pt>
                <c:pt idx="4">
                  <c:v>27</c:v>
                </c:pt>
                <c:pt idx="5">
                  <c:v>2</c:v>
                </c:pt>
                <c:pt idx="6">
                  <c:v>18</c:v>
                </c:pt>
                <c:pt idx="7">
                  <c:v>5</c:v>
                </c:pt>
                <c:pt idx="8">
                  <c:v>2</c:v>
                </c:pt>
                <c:pt idx="9">
                  <c:v>0</c:v>
                </c:pt>
                <c:pt idx="10">
                  <c:v>31</c:v>
                </c:pt>
                <c:pt idx="11">
                  <c:v>11</c:v>
                </c:pt>
                <c:pt idx="12">
                  <c:v>2</c:v>
                </c:pt>
                <c:pt idx="13">
                  <c:v>10</c:v>
                </c:pt>
                <c:pt idx="14">
                  <c:v>11</c:v>
                </c:pt>
              </c:numCache>
            </c:numRef>
          </c:val>
          <c:extLst>
            <c:ext xmlns:c16="http://schemas.microsoft.com/office/drawing/2014/chart" uri="{C3380CC4-5D6E-409C-BE32-E72D297353CC}">
              <c16:uniqueId val="{00000000-A01A-408F-BEA9-6A0BE6A49DA4}"/>
            </c:ext>
          </c:extLst>
        </c:ser>
        <c:ser>
          <c:idx val="1"/>
          <c:order val="1"/>
          <c:tx>
            <c:strRef>
              <c:f>Лист1!$C$1</c:f>
              <c:strCache>
                <c:ptCount val="1"/>
                <c:pt idx="0">
                  <c:v>Начальный  уровень</c:v>
                </c:pt>
              </c:strCache>
            </c:strRef>
          </c:tx>
          <c:invertIfNegative val="0"/>
          <c:cat>
            <c:strRef>
              <c:f>Лист1!$A$2:$A$16</c:f>
              <c:strCache>
                <c:ptCount val="15"/>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Лист1!$C$2:$C$16</c:f>
              <c:numCache>
                <c:formatCode>General</c:formatCode>
                <c:ptCount val="15"/>
                <c:pt idx="0">
                  <c:v>2</c:v>
                </c:pt>
                <c:pt idx="1">
                  <c:v>0</c:v>
                </c:pt>
                <c:pt idx="2">
                  <c:v>2</c:v>
                </c:pt>
                <c:pt idx="3">
                  <c:v>3</c:v>
                </c:pt>
                <c:pt idx="4">
                  <c:v>13</c:v>
                </c:pt>
                <c:pt idx="5">
                  <c:v>0</c:v>
                </c:pt>
                <c:pt idx="6">
                  <c:v>6</c:v>
                </c:pt>
                <c:pt idx="7">
                  <c:v>1</c:v>
                </c:pt>
                <c:pt idx="8">
                  <c:v>0</c:v>
                </c:pt>
                <c:pt idx="9">
                  <c:v>0</c:v>
                </c:pt>
                <c:pt idx="10">
                  <c:v>5</c:v>
                </c:pt>
                <c:pt idx="11">
                  <c:v>5</c:v>
                </c:pt>
                <c:pt idx="12">
                  <c:v>0</c:v>
                </c:pt>
                <c:pt idx="13">
                  <c:v>3</c:v>
                </c:pt>
                <c:pt idx="14">
                  <c:v>3</c:v>
                </c:pt>
              </c:numCache>
            </c:numRef>
          </c:val>
          <c:extLst>
            <c:ext xmlns:c16="http://schemas.microsoft.com/office/drawing/2014/chart" uri="{C3380CC4-5D6E-409C-BE32-E72D297353CC}">
              <c16:uniqueId val="{00000001-A01A-408F-BEA9-6A0BE6A49DA4}"/>
            </c:ext>
          </c:extLst>
        </c:ser>
        <c:ser>
          <c:idx val="2"/>
          <c:order val="2"/>
          <c:tx>
            <c:strRef>
              <c:f>Лист1!$D$1</c:f>
              <c:strCache>
                <c:ptCount val="1"/>
                <c:pt idx="0">
                  <c:v>Продвинутый  уровень</c:v>
                </c:pt>
              </c:strCache>
            </c:strRef>
          </c:tx>
          <c:invertIfNegative val="0"/>
          <c:cat>
            <c:strRef>
              <c:f>Лист1!$A$2:$A$16</c:f>
              <c:strCache>
                <c:ptCount val="15"/>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Лист1!$D$2:$D$16</c:f>
              <c:numCache>
                <c:formatCode>General</c:formatCode>
                <c:ptCount val="15"/>
                <c:pt idx="0">
                  <c:v>0</c:v>
                </c:pt>
                <c:pt idx="1">
                  <c:v>0</c:v>
                </c:pt>
                <c:pt idx="2">
                  <c:v>1</c:v>
                </c:pt>
                <c:pt idx="3">
                  <c:v>1</c:v>
                </c:pt>
                <c:pt idx="4">
                  <c:v>8</c:v>
                </c:pt>
                <c:pt idx="5">
                  <c:v>0</c:v>
                </c:pt>
                <c:pt idx="6">
                  <c:v>5</c:v>
                </c:pt>
                <c:pt idx="7">
                  <c:v>1</c:v>
                </c:pt>
                <c:pt idx="8">
                  <c:v>0</c:v>
                </c:pt>
                <c:pt idx="9">
                  <c:v>0</c:v>
                </c:pt>
                <c:pt idx="10">
                  <c:v>6</c:v>
                </c:pt>
                <c:pt idx="11">
                  <c:v>0</c:v>
                </c:pt>
                <c:pt idx="12">
                  <c:v>1</c:v>
                </c:pt>
                <c:pt idx="13">
                  <c:v>13</c:v>
                </c:pt>
                <c:pt idx="14">
                  <c:v>1</c:v>
                </c:pt>
              </c:numCache>
            </c:numRef>
          </c:val>
          <c:extLst>
            <c:ext xmlns:c16="http://schemas.microsoft.com/office/drawing/2014/chart" uri="{C3380CC4-5D6E-409C-BE32-E72D297353CC}">
              <c16:uniqueId val="{00000002-A01A-408F-BEA9-6A0BE6A49DA4}"/>
            </c:ext>
          </c:extLst>
        </c:ser>
        <c:ser>
          <c:idx val="3"/>
          <c:order val="3"/>
          <c:tx>
            <c:strRef>
              <c:f>Лист1!$E$1</c:f>
              <c:strCache>
                <c:ptCount val="1"/>
                <c:pt idx="0">
                  <c:v>Высший уровень</c:v>
                </c:pt>
              </c:strCache>
            </c:strRef>
          </c:tx>
          <c:invertIfNegative val="0"/>
          <c:cat>
            <c:strRef>
              <c:f>Лист1!$A$2:$A$16</c:f>
              <c:strCache>
                <c:ptCount val="15"/>
                <c:pt idx="0">
                  <c:v>Ачинский</c:v>
                </c:pt>
                <c:pt idx="1">
                  <c:v>Бирилюсский</c:v>
                </c:pt>
                <c:pt idx="2">
                  <c:v>Большеулуйский</c:v>
                </c:pt>
                <c:pt idx="3">
                  <c:v>Боготольский</c:v>
                </c:pt>
                <c:pt idx="4">
                  <c:v>г. Ачинск</c:v>
                </c:pt>
                <c:pt idx="5">
                  <c:v>г. Боготол</c:v>
                </c:pt>
                <c:pt idx="6">
                  <c:v>г. Назарово</c:v>
                </c:pt>
                <c:pt idx="7">
                  <c:v>г. Шарыпово</c:v>
                </c:pt>
                <c:pt idx="8">
                  <c:v>ЗАТО п. Солнечный</c:v>
                </c:pt>
                <c:pt idx="9">
                  <c:v>Козульский</c:v>
                </c:pt>
                <c:pt idx="10">
                  <c:v>Назаровский</c:v>
                </c:pt>
                <c:pt idx="11">
                  <c:v>Новоселовский</c:v>
                </c:pt>
                <c:pt idx="12">
                  <c:v>Тюхтетский</c:v>
                </c:pt>
                <c:pt idx="13">
                  <c:v>Ужурский</c:v>
                </c:pt>
                <c:pt idx="14">
                  <c:v>Шарыповский</c:v>
                </c:pt>
              </c:strCache>
            </c:strRef>
          </c:cat>
          <c:val>
            <c:numRef>
              <c:f>Лист1!$E$2:$E$16</c:f>
              <c:numCache>
                <c:formatCode>General</c:formatCode>
                <c:ptCount val="15"/>
                <c:pt idx="0">
                  <c:v>0</c:v>
                </c:pt>
                <c:pt idx="1">
                  <c:v>0</c:v>
                </c:pt>
                <c:pt idx="2">
                  <c:v>0</c:v>
                </c:pt>
                <c:pt idx="3">
                  <c:v>0</c:v>
                </c:pt>
                <c:pt idx="4">
                  <c:v>5</c:v>
                </c:pt>
                <c:pt idx="5">
                  <c:v>0</c:v>
                </c:pt>
                <c:pt idx="6">
                  <c:v>1</c:v>
                </c:pt>
                <c:pt idx="7">
                  <c:v>1</c:v>
                </c:pt>
                <c:pt idx="8">
                  <c:v>0</c:v>
                </c:pt>
                <c:pt idx="9">
                  <c:v>0</c:v>
                </c:pt>
                <c:pt idx="10">
                  <c:v>0</c:v>
                </c:pt>
                <c:pt idx="11">
                  <c:v>0</c:v>
                </c:pt>
                <c:pt idx="12">
                  <c:v>0</c:v>
                </c:pt>
                <c:pt idx="13">
                  <c:v>4</c:v>
                </c:pt>
                <c:pt idx="14">
                  <c:v>0</c:v>
                </c:pt>
              </c:numCache>
            </c:numRef>
          </c:val>
          <c:extLst>
            <c:ext xmlns:c16="http://schemas.microsoft.com/office/drawing/2014/chart" uri="{C3380CC4-5D6E-409C-BE32-E72D297353CC}">
              <c16:uniqueId val="{00000001-69AE-4501-9AFB-515BAA9B52CA}"/>
            </c:ext>
          </c:extLst>
        </c:ser>
        <c:dLbls>
          <c:showLegendKey val="0"/>
          <c:showVal val="0"/>
          <c:showCatName val="0"/>
          <c:showSerName val="0"/>
          <c:showPercent val="0"/>
          <c:showBubbleSize val="0"/>
        </c:dLbls>
        <c:gapWidth val="150"/>
        <c:overlap val="100"/>
        <c:axId val="165918720"/>
        <c:axId val="270392640"/>
      </c:barChart>
      <c:catAx>
        <c:axId val="165918720"/>
        <c:scaling>
          <c:orientation val="minMax"/>
        </c:scaling>
        <c:delete val="0"/>
        <c:axPos val="b"/>
        <c:numFmt formatCode="General" sourceLinked="1"/>
        <c:majorTickMark val="out"/>
        <c:minorTickMark val="none"/>
        <c:tickLblPos val="nextTo"/>
        <c:crossAx val="270392640"/>
        <c:crosses val="autoZero"/>
        <c:auto val="1"/>
        <c:lblAlgn val="ctr"/>
        <c:lblOffset val="100"/>
        <c:noMultiLvlLbl val="0"/>
      </c:catAx>
      <c:valAx>
        <c:axId val="270392640"/>
        <c:scaling>
          <c:orientation val="minMax"/>
        </c:scaling>
        <c:delete val="0"/>
        <c:axPos val="l"/>
        <c:majorGridlines/>
        <c:numFmt formatCode="General" sourceLinked="1"/>
        <c:majorTickMark val="out"/>
        <c:minorTickMark val="none"/>
        <c:tickLblPos val="nextTo"/>
        <c:crossAx val="165918720"/>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83430480280873"/>
          <c:y val="4.4057617797775277E-2"/>
          <c:w val="0.46783771346763475"/>
          <c:h val="0.54430321209848764"/>
        </c:manualLayout>
      </c:layout>
      <c:barChart>
        <c:barDir val="col"/>
        <c:grouping val="stacked"/>
        <c:varyColors val="0"/>
        <c:ser>
          <c:idx val="0"/>
          <c:order val="0"/>
          <c:tx>
            <c:strRef>
              <c:f>Лист1!$B$1</c:f>
              <c:strCache>
                <c:ptCount val="1"/>
                <c:pt idx="0">
                  <c:v>Не включены</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Лист1!$B$2:$B$9</c:f>
              <c:numCache>
                <c:formatCode>General</c:formatCode>
                <c:ptCount val="8"/>
                <c:pt idx="0">
                  <c:v>8</c:v>
                </c:pt>
                <c:pt idx="1">
                  <c:v>29</c:v>
                </c:pt>
                <c:pt idx="2">
                  <c:v>7</c:v>
                </c:pt>
                <c:pt idx="3">
                  <c:v>5</c:v>
                </c:pt>
                <c:pt idx="4">
                  <c:v>11</c:v>
                </c:pt>
                <c:pt idx="5">
                  <c:v>7</c:v>
                </c:pt>
                <c:pt idx="6">
                  <c:v>0</c:v>
                </c:pt>
                <c:pt idx="7">
                  <c:v>9</c:v>
                </c:pt>
              </c:numCache>
            </c:numRef>
          </c:val>
          <c:extLst>
            <c:ext xmlns:c16="http://schemas.microsoft.com/office/drawing/2014/chart" uri="{C3380CC4-5D6E-409C-BE32-E72D297353CC}">
              <c16:uniqueId val="{00000000-B18B-47A8-BEE2-35702E25E760}"/>
            </c:ext>
          </c:extLst>
        </c:ser>
        <c:ser>
          <c:idx val="1"/>
          <c:order val="1"/>
          <c:tx>
            <c:strRef>
              <c:f>Лист1!$C$1</c:f>
              <c:strCache>
                <c:ptCount val="1"/>
                <c:pt idx="0">
                  <c:v>Начальный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Лист1!$C$2:$C$9</c:f>
              <c:numCache>
                <c:formatCode>General</c:formatCode>
                <c:ptCount val="8"/>
                <c:pt idx="0">
                  <c:v>3</c:v>
                </c:pt>
                <c:pt idx="1">
                  <c:v>4</c:v>
                </c:pt>
                <c:pt idx="2">
                  <c:v>4</c:v>
                </c:pt>
                <c:pt idx="3">
                  <c:v>1</c:v>
                </c:pt>
                <c:pt idx="4">
                  <c:v>4</c:v>
                </c:pt>
                <c:pt idx="5">
                  <c:v>1</c:v>
                </c:pt>
                <c:pt idx="6">
                  <c:v>1</c:v>
                </c:pt>
                <c:pt idx="7">
                  <c:v>12</c:v>
                </c:pt>
              </c:numCache>
            </c:numRef>
          </c:val>
          <c:extLst>
            <c:ext xmlns:c16="http://schemas.microsoft.com/office/drawing/2014/chart" uri="{C3380CC4-5D6E-409C-BE32-E72D297353CC}">
              <c16:uniqueId val="{00000001-B18B-47A8-BEE2-35702E25E760}"/>
            </c:ext>
          </c:extLst>
        </c:ser>
        <c:ser>
          <c:idx val="2"/>
          <c:order val="2"/>
          <c:tx>
            <c:strRef>
              <c:f>Лист1!$D$1</c:f>
              <c:strCache>
                <c:ptCount val="1"/>
                <c:pt idx="0">
                  <c:v>Продвинутый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Лист1!$D$2:$D$9</c:f>
              <c:numCache>
                <c:formatCode>General</c:formatCode>
                <c:ptCount val="8"/>
                <c:pt idx="0">
                  <c:v>3</c:v>
                </c:pt>
                <c:pt idx="1">
                  <c:v>4</c:v>
                </c:pt>
                <c:pt idx="2">
                  <c:v>1</c:v>
                </c:pt>
                <c:pt idx="3">
                  <c:v>0</c:v>
                </c:pt>
                <c:pt idx="4">
                  <c:v>1</c:v>
                </c:pt>
                <c:pt idx="5">
                  <c:v>1</c:v>
                </c:pt>
                <c:pt idx="6">
                  <c:v>0</c:v>
                </c:pt>
                <c:pt idx="7">
                  <c:v>2</c:v>
                </c:pt>
              </c:numCache>
            </c:numRef>
          </c:val>
          <c:extLst>
            <c:ext xmlns:c16="http://schemas.microsoft.com/office/drawing/2014/chart" uri="{C3380CC4-5D6E-409C-BE32-E72D297353CC}">
              <c16:uniqueId val="{00000002-B18B-47A8-BEE2-35702E25E760}"/>
            </c:ext>
          </c:extLst>
        </c:ser>
        <c:ser>
          <c:idx val="3"/>
          <c:order val="3"/>
          <c:tx>
            <c:strRef>
              <c:f>Лист1!$E$1</c:f>
              <c:strCache>
                <c:ptCount val="1"/>
                <c:pt idx="0">
                  <c:v>Высший уровень</c:v>
                </c:pt>
              </c:strCache>
            </c:strRef>
          </c:tx>
          <c:invertIfNegative val="0"/>
          <c:cat>
            <c:strRef>
              <c:f>Лист1!$A$2:$A$9</c:f>
              <c:strCache>
                <c:ptCount val="8"/>
                <c:pt idx="0">
                  <c:v>г. Минусинск</c:v>
                </c:pt>
                <c:pt idx="1">
                  <c:v>Ермаковский</c:v>
                </c:pt>
                <c:pt idx="2">
                  <c:v>Идринский</c:v>
                </c:pt>
                <c:pt idx="3">
                  <c:v>Каратузский</c:v>
                </c:pt>
                <c:pt idx="4">
                  <c:v>Краснотуранский</c:v>
                </c:pt>
                <c:pt idx="5">
                  <c:v>Курагинский</c:v>
                </c:pt>
                <c:pt idx="6">
                  <c:v>Минусинский</c:v>
                </c:pt>
                <c:pt idx="7">
                  <c:v>Шушенский</c:v>
                </c:pt>
              </c:strCache>
            </c:strRef>
          </c:cat>
          <c:val>
            <c:numRef>
              <c:f>Лист1!$E$2:$E$9</c:f>
              <c:numCache>
                <c:formatCode>General</c:formatCode>
                <c:ptCount val="8"/>
                <c:pt idx="0">
                  <c:v>0</c:v>
                </c:pt>
                <c:pt idx="1">
                  <c:v>1</c:v>
                </c:pt>
                <c:pt idx="2">
                  <c:v>1</c:v>
                </c:pt>
                <c:pt idx="3">
                  <c:v>0</c:v>
                </c:pt>
                <c:pt idx="4">
                  <c:v>2</c:v>
                </c:pt>
                <c:pt idx="5">
                  <c:v>4</c:v>
                </c:pt>
                <c:pt idx="6">
                  <c:v>0</c:v>
                </c:pt>
                <c:pt idx="7">
                  <c:v>0</c:v>
                </c:pt>
              </c:numCache>
            </c:numRef>
          </c:val>
          <c:extLst>
            <c:ext xmlns:c16="http://schemas.microsoft.com/office/drawing/2014/chart" uri="{C3380CC4-5D6E-409C-BE32-E72D297353CC}">
              <c16:uniqueId val="{00000001-69CA-4AF7-B9C9-C2CF66C89C58}"/>
            </c:ext>
          </c:extLst>
        </c:ser>
        <c:dLbls>
          <c:showLegendKey val="0"/>
          <c:showVal val="0"/>
          <c:showCatName val="0"/>
          <c:showSerName val="0"/>
          <c:showPercent val="0"/>
          <c:showBubbleSize val="0"/>
        </c:dLbls>
        <c:gapWidth val="150"/>
        <c:overlap val="100"/>
        <c:axId val="167099392"/>
        <c:axId val="283731072"/>
      </c:barChart>
      <c:catAx>
        <c:axId val="167099392"/>
        <c:scaling>
          <c:orientation val="minMax"/>
        </c:scaling>
        <c:delete val="0"/>
        <c:axPos val="b"/>
        <c:numFmt formatCode="General" sourceLinked="1"/>
        <c:majorTickMark val="out"/>
        <c:minorTickMark val="none"/>
        <c:tickLblPos val="nextTo"/>
        <c:crossAx val="283731072"/>
        <c:crosses val="autoZero"/>
        <c:auto val="1"/>
        <c:lblAlgn val="ctr"/>
        <c:lblOffset val="100"/>
        <c:noMultiLvlLbl val="0"/>
      </c:catAx>
      <c:valAx>
        <c:axId val="283731072"/>
        <c:scaling>
          <c:orientation val="minMax"/>
        </c:scaling>
        <c:delete val="0"/>
        <c:axPos val="l"/>
        <c:majorGridlines/>
        <c:numFmt formatCode="General" sourceLinked="1"/>
        <c:majorTickMark val="out"/>
        <c:minorTickMark val="none"/>
        <c:tickLblPos val="nextTo"/>
        <c:crossAx val="167099392"/>
        <c:crosses val="autoZero"/>
        <c:crossBetween val="between"/>
      </c:valAx>
      <c:dTable>
        <c:showHorzBorder val="1"/>
        <c:showVertBorder val="1"/>
        <c:showOutline val="1"/>
        <c:showKeys val="1"/>
      </c:dTable>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 (всего 1212)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Не прошли техэкспертизу</c:v>
                </c:pt>
                <c:pt idx="1">
                  <c:v>Не прошли содэкспертизу</c:v>
                </c:pt>
                <c:pt idx="2">
                  <c:v>Включены в Атлас</c:v>
                </c:pt>
              </c:strCache>
            </c:strRef>
          </c:cat>
          <c:val>
            <c:numRef>
              <c:f>Лист1!$B$2:$B$4</c:f>
              <c:numCache>
                <c:formatCode>0%</c:formatCode>
                <c:ptCount val="3"/>
                <c:pt idx="0">
                  <c:v>0.13</c:v>
                </c:pt>
                <c:pt idx="1">
                  <c:v>0.45</c:v>
                </c:pt>
                <c:pt idx="2">
                  <c:v>0.42</c:v>
                </c:pt>
              </c:numCache>
            </c:numRef>
          </c:val>
          <c:extLst>
            <c:ext xmlns:c16="http://schemas.microsoft.com/office/drawing/2014/chart" uri="{C3380CC4-5D6E-409C-BE32-E72D297353CC}">
              <c16:uniqueId val="{00000000-DC0A-4C07-8CBA-6EA752703393}"/>
            </c:ext>
          </c:extLst>
        </c:ser>
        <c:ser>
          <c:idx val="1"/>
          <c:order val="1"/>
          <c:tx>
            <c:strRef>
              <c:f>Лист1!$C$1</c:f>
              <c:strCache>
                <c:ptCount val="1"/>
                <c:pt idx="0">
                  <c:v>2021 (всего 1156)</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Не прошли техэкспертизу</c:v>
                </c:pt>
                <c:pt idx="1">
                  <c:v>Не прошли содэкспертизу</c:v>
                </c:pt>
                <c:pt idx="2">
                  <c:v>Включены в Атлас</c:v>
                </c:pt>
              </c:strCache>
            </c:strRef>
          </c:cat>
          <c:val>
            <c:numRef>
              <c:f>Лист1!$C$2:$C$4</c:f>
              <c:numCache>
                <c:formatCode>0%</c:formatCode>
                <c:ptCount val="3"/>
                <c:pt idx="0">
                  <c:v>0.14000000000000001</c:v>
                </c:pt>
                <c:pt idx="1">
                  <c:v>0.49</c:v>
                </c:pt>
                <c:pt idx="2">
                  <c:v>0.37</c:v>
                </c:pt>
              </c:numCache>
            </c:numRef>
          </c:val>
          <c:extLst>
            <c:ext xmlns:c16="http://schemas.microsoft.com/office/drawing/2014/chart" uri="{C3380CC4-5D6E-409C-BE32-E72D297353CC}">
              <c16:uniqueId val="{00000001-DC0A-4C07-8CBA-6EA752703393}"/>
            </c:ext>
          </c:extLst>
        </c:ser>
        <c:dLbls>
          <c:dLblPos val="inEnd"/>
          <c:showLegendKey val="0"/>
          <c:showVal val="1"/>
          <c:showCatName val="0"/>
          <c:showSerName val="0"/>
          <c:showPercent val="0"/>
          <c:showBubbleSize val="0"/>
        </c:dLbls>
        <c:gapWidth val="65"/>
        <c:axId val="279312751"/>
        <c:axId val="1689461343"/>
      </c:barChart>
      <c:catAx>
        <c:axId val="2793127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89461343"/>
        <c:crosses val="autoZero"/>
        <c:auto val="1"/>
        <c:lblAlgn val="ctr"/>
        <c:lblOffset val="100"/>
        <c:noMultiLvlLbl val="0"/>
      </c:catAx>
      <c:valAx>
        <c:axId val="168946134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7931275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педагогическая</c:v>
                </c:pt>
              </c:strCache>
            </c:strRef>
          </c:tx>
          <c:spPr>
            <a:solidFill>
              <a:schemeClr val="accent1"/>
            </a:solidFill>
            <a:ln>
              <a:noFill/>
            </a:ln>
            <a:effectLst/>
          </c:spPr>
          <c:invertIfNegative val="0"/>
          <c:cat>
            <c:numRef>
              <c:f>Лист1!$A$2:$A$5</c:f>
              <c:numCache>
                <c:formatCode>General</c:formatCode>
                <c:ptCount val="4"/>
                <c:pt idx="0">
                  <c:v>2020</c:v>
                </c:pt>
                <c:pt idx="1">
                  <c:v>2021</c:v>
                </c:pt>
              </c:numCache>
            </c:numRef>
          </c:cat>
          <c:val>
            <c:numRef>
              <c:f>Лист1!$B$2:$B$5</c:f>
              <c:numCache>
                <c:formatCode>General</c:formatCode>
                <c:ptCount val="4"/>
                <c:pt idx="0">
                  <c:v>369</c:v>
                </c:pt>
                <c:pt idx="1">
                  <c:v>330</c:v>
                </c:pt>
              </c:numCache>
            </c:numRef>
          </c:val>
          <c:extLst>
            <c:ext xmlns:c16="http://schemas.microsoft.com/office/drawing/2014/chart" uri="{C3380CC4-5D6E-409C-BE32-E72D297353CC}">
              <c16:uniqueId val="{00000000-7BC0-4B8E-AFB7-BAA835733C8F}"/>
            </c:ext>
          </c:extLst>
        </c:ser>
        <c:ser>
          <c:idx val="1"/>
          <c:order val="1"/>
          <c:tx>
            <c:strRef>
              <c:f>Лист1!$C$1</c:f>
              <c:strCache>
                <c:ptCount val="1"/>
                <c:pt idx="0">
                  <c:v>методическая</c:v>
                </c:pt>
              </c:strCache>
            </c:strRef>
          </c:tx>
          <c:spPr>
            <a:solidFill>
              <a:schemeClr val="accent2"/>
            </a:solidFill>
            <a:ln>
              <a:noFill/>
            </a:ln>
            <a:effectLst/>
          </c:spPr>
          <c:invertIfNegative val="0"/>
          <c:cat>
            <c:numRef>
              <c:f>Лист1!$A$2:$A$5</c:f>
              <c:numCache>
                <c:formatCode>General</c:formatCode>
                <c:ptCount val="4"/>
                <c:pt idx="0">
                  <c:v>2020</c:v>
                </c:pt>
                <c:pt idx="1">
                  <c:v>2021</c:v>
                </c:pt>
              </c:numCache>
            </c:numRef>
          </c:cat>
          <c:val>
            <c:numRef>
              <c:f>Лист1!$C$2:$C$5</c:f>
              <c:numCache>
                <c:formatCode>General</c:formatCode>
                <c:ptCount val="4"/>
                <c:pt idx="0">
                  <c:v>60</c:v>
                </c:pt>
                <c:pt idx="1">
                  <c:v>53</c:v>
                </c:pt>
              </c:numCache>
            </c:numRef>
          </c:val>
          <c:extLst>
            <c:ext xmlns:c16="http://schemas.microsoft.com/office/drawing/2014/chart" uri="{C3380CC4-5D6E-409C-BE32-E72D297353CC}">
              <c16:uniqueId val="{00000001-7BC0-4B8E-AFB7-BAA835733C8F}"/>
            </c:ext>
          </c:extLst>
        </c:ser>
        <c:ser>
          <c:idx val="2"/>
          <c:order val="2"/>
          <c:tx>
            <c:strRef>
              <c:f>Лист1!$D$1</c:f>
              <c:strCache>
                <c:ptCount val="1"/>
                <c:pt idx="0">
                  <c:v>управленческая</c:v>
                </c:pt>
              </c:strCache>
            </c:strRef>
          </c:tx>
          <c:spPr>
            <a:solidFill>
              <a:schemeClr val="accent3"/>
            </a:solidFill>
            <a:ln>
              <a:noFill/>
            </a:ln>
            <a:effectLst/>
          </c:spPr>
          <c:invertIfNegative val="0"/>
          <c:cat>
            <c:numRef>
              <c:f>Лист1!$A$2:$A$5</c:f>
              <c:numCache>
                <c:formatCode>General</c:formatCode>
                <c:ptCount val="4"/>
                <c:pt idx="0">
                  <c:v>2020</c:v>
                </c:pt>
                <c:pt idx="1">
                  <c:v>2021</c:v>
                </c:pt>
              </c:numCache>
            </c:numRef>
          </c:cat>
          <c:val>
            <c:numRef>
              <c:f>Лист1!$D$2:$D$5</c:f>
              <c:numCache>
                <c:formatCode>General</c:formatCode>
                <c:ptCount val="4"/>
                <c:pt idx="0">
                  <c:v>87</c:v>
                </c:pt>
                <c:pt idx="1">
                  <c:v>43</c:v>
                </c:pt>
              </c:numCache>
            </c:numRef>
          </c:val>
          <c:extLst>
            <c:ext xmlns:c16="http://schemas.microsoft.com/office/drawing/2014/chart" uri="{C3380CC4-5D6E-409C-BE32-E72D297353CC}">
              <c16:uniqueId val="{00000002-7BC0-4B8E-AFB7-BAA835733C8F}"/>
            </c:ext>
          </c:extLst>
        </c:ser>
        <c:dLbls>
          <c:showLegendKey val="0"/>
          <c:showVal val="0"/>
          <c:showCatName val="0"/>
          <c:showSerName val="0"/>
          <c:showPercent val="0"/>
          <c:showBubbleSize val="0"/>
        </c:dLbls>
        <c:gapWidth val="219"/>
        <c:overlap val="-27"/>
        <c:axId val="121401471"/>
        <c:axId val="287479983"/>
      </c:barChart>
      <c:catAx>
        <c:axId val="121401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7479983"/>
        <c:crosses val="autoZero"/>
        <c:auto val="1"/>
        <c:lblAlgn val="ctr"/>
        <c:lblOffset val="100"/>
        <c:noMultiLvlLbl val="0"/>
      </c:catAx>
      <c:valAx>
        <c:axId val="287479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401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Прошли на содержательную экспертизу</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809</c:v>
                </c:pt>
                <c:pt idx="1">
                  <c:v>1056</c:v>
                </c:pt>
                <c:pt idx="2">
                  <c:v>1000</c:v>
                </c:pt>
              </c:numCache>
            </c:numRef>
          </c:val>
          <c:extLst>
            <c:ext xmlns:c16="http://schemas.microsoft.com/office/drawing/2014/chart" uri="{C3380CC4-5D6E-409C-BE32-E72D297353CC}">
              <c16:uniqueId val="{00000000-92E1-417D-A9F1-D8CE05A974AD}"/>
            </c:ext>
          </c:extLst>
        </c:ser>
        <c:ser>
          <c:idx val="1"/>
          <c:order val="1"/>
          <c:tx>
            <c:strRef>
              <c:f>Лист1!$C$1</c:f>
              <c:strCache>
                <c:ptCount val="1"/>
                <c:pt idx="0">
                  <c:v>Включены в Атлас</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462</c:v>
                </c:pt>
                <c:pt idx="1">
                  <c:v>516</c:v>
                </c:pt>
                <c:pt idx="2">
                  <c:v>429</c:v>
                </c:pt>
              </c:numCache>
            </c:numRef>
          </c:val>
          <c:extLst>
            <c:ext xmlns:c16="http://schemas.microsoft.com/office/drawing/2014/chart" uri="{C3380CC4-5D6E-409C-BE32-E72D297353CC}">
              <c16:uniqueId val="{00000001-92E1-417D-A9F1-D8CE05A974AD}"/>
            </c:ext>
          </c:extLst>
        </c:ser>
        <c:dLbls>
          <c:showLegendKey val="0"/>
          <c:showVal val="0"/>
          <c:showCatName val="0"/>
          <c:showSerName val="0"/>
          <c:showPercent val="0"/>
          <c:showBubbleSize val="0"/>
        </c:dLbls>
        <c:gapWidth val="150"/>
        <c:shape val="box"/>
        <c:axId val="144337408"/>
        <c:axId val="261277376"/>
        <c:axId val="0"/>
      </c:bar3DChart>
      <c:catAx>
        <c:axId val="144337408"/>
        <c:scaling>
          <c:orientation val="minMax"/>
        </c:scaling>
        <c:delete val="0"/>
        <c:axPos val="b"/>
        <c:numFmt formatCode="General" sourceLinked="1"/>
        <c:majorTickMark val="out"/>
        <c:minorTickMark val="none"/>
        <c:tickLblPos val="nextTo"/>
        <c:crossAx val="261277376"/>
        <c:crosses val="autoZero"/>
        <c:auto val="1"/>
        <c:lblAlgn val="ctr"/>
        <c:lblOffset val="100"/>
        <c:noMultiLvlLbl val="0"/>
      </c:catAx>
      <c:valAx>
        <c:axId val="261277376"/>
        <c:scaling>
          <c:orientation val="minMax"/>
        </c:scaling>
        <c:delete val="0"/>
        <c:axPos val="l"/>
        <c:majorGridlines/>
        <c:numFmt formatCode="General" sourceLinked="1"/>
        <c:majorTickMark val="out"/>
        <c:minorTickMark val="none"/>
        <c:tickLblPos val="nextTo"/>
        <c:crossAx val="144337408"/>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начальный</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Лист1!$B$2:$B$5</c:f>
              <c:numCache>
                <c:formatCode>0%</c:formatCode>
                <c:ptCount val="4"/>
                <c:pt idx="0">
                  <c:v>0.4</c:v>
                </c:pt>
                <c:pt idx="1">
                  <c:v>0.52</c:v>
                </c:pt>
                <c:pt idx="2">
                  <c:v>0.51</c:v>
                </c:pt>
                <c:pt idx="3">
                  <c:v>0.5</c:v>
                </c:pt>
              </c:numCache>
            </c:numRef>
          </c:val>
          <c:extLst>
            <c:ext xmlns:c16="http://schemas.microsoft.com/office/drawing/2014/chart" uri="{C3380CC4-5D6E-409C-BE32-E72D297353CC}">
              <c16:uniqueId val="{00000000-3711-46E9-85E2-40C054DF8C2B}"/>
            </c:ext>
          </c:extLst>
        </c:ser>
        <c:ser>
          <c:idx val="1"/>
          <c:order val="1"/>
          <c:tx>
            <c:strRef>
              <c:f>Лист1!$C$1</c:f>
              <c:strCache>
                <c:ptCount val="1"/>
                <c:pt idx="0">
                  <c:v>продвинутый</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Лист1!$C$2:$C$5</c:f>
              <c:numCache>
                <c:formatCode>0%</c:formatCode>
                <c:ptCount val="4"/>
                <c:pt idx="0">
                  <c:v>0.18</c:v>
                </c:pt>
                <c:pt idx="1">
                  <c:v>0.39</c:v>
                </c:pt>
                <c:pt idx="2">
                  <c:v>0.4</c:v>
                </c:pt>
                <c:pt idx="3">
                  <c:v>0.35</c:v>
                </c:pt>
              </c:numCache>
            </c:numRef>
          </c:val>
          <c:extLst>
            <c:ext xmlns:c16="http://schemas.microsoft.com/office/drawing/2014/chart" uri="{C3380CC4-5D6E-409C-BE32-E72D297353CC}">
              <c16:uniqueId val="{00000001-3711-46E9-85E2-40C054DF8C2B}"/>
            </c:ext>
          </c:extLst>
        </c:ser>
        <c:ser>
          <c:idx val="2"/>
          <c:order val="2"/>
          <c:tx>
            <c:strRef>
              <c:f>Лист1!$D$1</c:f>
              <c:strCache>
                <c:ptCount val="1"/>
                <c:pt idx="0">
                  <c:v>высший*</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2018</c:v>
                </c:pt>
                <c:pt idx="1">
                  <c:v>2019</c:v>
                </c:pt>
                <c:pt idx="2">
                  <c:v>2020</c:v>
                </c:pt>
                <c:pt idx="3">
                  <c:v>2021</c:v>
                </c:pt>
              </c:numCache>
            </c:numRef>
          </c:cat>
          <c:val>
            <c:numRef>
              <c:f>Лист1!$D$2:$D$5</c:f>
              <c:numCache>
                <c:formatCode>0%</c:formatCode>
                <c:ptCount val="4"/>
                <c:pt idx="0">
                  <c:v>0.03</c:v>
                </c:pt>
                <c:pt idx="1">
                  <c:v>0.1</c:v>
                </c:pt>
                <c:pt idx="2">
                  <c:v>0.09</c:v>
                </c:pt>
                <c:pt idx="3">
                  <c:v>0.14000000000000001</c:v>
                </c:pt>
              </c:numCache>
            </c:numRef>
          </c:val>
          <c:extLst>
            <c:ext xmlns:c16="http://schemas.microsoft.com/office/drawing/2014/chart" uri="{C3380CC4-5D6E-409C-BE32-E72D297353CC}">
              <c16:uniqueId val="{00000002-3711-46E9-85E2-40C054DF8C2B}"/>
            </c:ext>
          </c:extLst>
        </c:ser>
        <c:dLbls>
          <c:dLblPos val="inEnd"/>
          <c:showLegendKey val="0"/>
          <c:showVal val="1"/>
          <c:showCatName val="0"/>
          <c:showSerName val="0"/>
          <c:showPercent val="0"/>
          <c:showBubbleSize val="0"/>
        </c:dLbls>
        <c:gapWidth val="65"/>
        <c:axId val="295524639"/>
        <c:axId val="287480399"/>
      </c:barChart>
      <c:catAx>
        <c:axId val="29552463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87480399"/>
        <c:crosses val="autoZero"/>
        <c:auto val="1"/>
        <c:lblAlgn val="ctr"/>
        <c:lblOffset val="100"/>
        <c:noMultiLvlLbl val="0"/>
      </c:catAx>
      <c:valAx>
        <c:axId val="28748039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95524639"/>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Лист1!$A$2:$A$21</c:f>
              <c:strCache>
                <c:ptCount val="20"/>
                <c:pt idx="0">
                  <c:v>ОС ДОО</c:v>
                </c:pt>
                <c:pt idx="1">
                  <c:v>Воспитание</c:v>
                </c:pt>
                <c:pt idx="2">
                  <c:v>Инклюзия</c:v>
                </c:pt>
                <c:pt idx="3">
                  <c:v>Практики ОВЗ</c:v>
                </c:pt>
                <c:pt idx="4">
                  <c:v>Допобразование</c:v>
                </c:pt>
                <c:pt idx="5">
                  <c:v>Профразвитие педагога</c:v>
                </c:pt>
                <c:pt idx="6">
                  <c:v> ЦОС</c:v>
                </c:pt>
                <c:pt idx="7">
                  <c:v>Достижение ФГ</c:v>
                </c:pt>
                <c:pt idx="8">
                  <c:v>ШО в сельских районах</c:v>
                </c:pt>
                <c:pt idx="9">
                  <c:v>Одаренные</c:v>
                </c:pt>
                <c:pt idx="10">
                  <c:v>Финграмотность</c:v>
                </c:pt>
                <c:pt idx="11">
                  <c:v>Развитие ШСОКО</c:v>
                </c:pt>
                <c:pt idx="12">
                  <c:v>Технонауки</c:v>
                </c:pt>
                <c:pt idx="13">
                  <c:v>Практики ИОП</c:v>
                </c:pt>
                <c:pt idx="14">
                  <c:v>Концепции</c:v>
                </c:pt>
                <c:pt idx="15">
                  <c:v>Технология</c:v>
                </c:pt>
                <c:pt idx="16">
                  <c:v>Предпроф и проф</c:v>
                </c:pt>
                <c:pt idx="17">
                  <c:v>Наставничество</c:v>
                </c:pt>
                <c:pt idx="18">
                  <c:v>ОП Сетевые</c:v>
                </c:pt>
                <c:pt idx="19">
                  <c:v>Психологслужба</c:v>
                </c:pt>
              </c:strCache>
            </c:strRef>
          </c:cat>
          <c:val>
            <c:numRef>
              <c:f>Лист1!$B$2:$B$21</c:f>
              <c:numCache>
                <c:formatCode>General</c:formatCode>
                <c:ptCount val="20"/>
                <c:pt idx="0">
                  <c:v>254</c:v>
                </c:pt>
                <c:pt idx="1">
                  <c:v>126</c:v>
                </c:pt>
                <c:pt idx="2">
                  <c:v>99</c:v>
                </c:pt>
                <c:pt idx="4">
                  <c:v>95</c:v>
                </c:pt>
                <c:pt idx="5">
                  <c:v>57</c:v>
                </c:pt>
                <c:pt idx="6">
                  <c:v>62</c:v>
                </c:pt>
                <c:pt idx="7">
                  <c:v>43</c:v>
                </c:pt>
                <c:pt idx="8">
                  <c:v>56</c:v>
                </c:pt>
                <c:pt idx="9">
                  <c:v>59</c:v>
                </c:pt>
                <c:pt idx="10">
                  <c:v>1</c:v>
                </c:pt>
                <c:pt idx="11">
                  <c:v>76</c:v>
                </c:pt>
                <c:pt idx="12">
                  <c:v>39</c:v>
                </c:pt>
                <c:pt idx="13">
                  <c:v>28</c:v>
                </c:pt>
                <c:pt idx="15">
                  <c:v>4</c:v>
                </c:pt>
                <c:pt idx="16">
                  <c:v>9</c:v>
                </c:pt>
                <c:pt idx="17">
                  <c:v>24</c:v>
                </c:pt>
                <c:pt idx="18">
                  <c:v>10</c:v>
                </c:pt>
              </c:numCache>
            </c:numRef>
          </c:val>
          <c:extLst>
            <c:ext xmlns:c16="http://schemas.microsoft.com/office/drawing/2014/chart" uri="{C3380CC4-5D6E-409C-BE32-E72D297353CC}">
              <c16:uniqueId val="{00000000-952D-4AA0-91B2-B812A4883DED}"/>
            </c:ext>
          </c:extLst>
        </c:ser>
        <c:ser>
          <c:idx val="1"/>
          <c:order val="1"/>
          <c:tx>
            <c:strRef>
              <c:f>Лист1!$C$1</c:f>
              <c:strCache>
                <c:ptCount val="1"/>
                <c:pt idx="0">
                  <c:v>2020</c:v>
                </c:pt>
              </c:strCache>
            </c:strRef>
          </c:tx>
          <c:spPr>
            <a:solidFill>
              <a:schemeClr val="accent2"/>
            </a:solidFill>
            <a:ln>
              <a:noFill/>
            </a:ln>
            <a:effectLst/>
          </c:spPr>
          <c:invertIfNegative val="0"/>
          <c:cat>
            <c:strRef>
              <c:f>Лист1!$A$2:$A$21</c:f>
              <c:strCache>
                <c:ptCount val="20"/>
                <c:pt idx="0">
                  <c:v>ОС ДОО</c:v>
                </c:pt>
                <c:pt idx="1">
                  <c:v>Воспитание</c:v>
                </c:pt>
                <c:pt idx="2">
                  <c:v>Инклюзия</c:v>
                </c:pt>
                <c:pt idx="3">
                  <c:v>Практики ОВЗ</c:v>
                </c:pt>
                <c:pt idx="4">
                  <c:v>Допобразование</c:v>
                </c:pt>
                <c:pt idx="5">
                  <c:v>Профразвитие педагога</c:v>
                </c:pt>
                <c:pt idx="6">
                  <c:v> ЦОС</c:v>
                </c:pt>
                <c:pt idx="7">
                  <c:v>Достижение ФГ</c:v>
                </c:pt>
                <c:pt idx="8">
                  <c:v>ШО в сельских районах</c:v>
                </c:pt>
                <c:pt idx="9">
                  <c:v>Одаренные</c:v>
                </c:pt>
                <c:pt idx="10">
                  <c:v>Финграмотность</c:v>
                </c:pt>
                <c:pt idx="11">
                  <c:v>Развитие ШСОКО</c:v>
                </c:pt>
                <c:pt idx="12">
                  <c:v>Технонауки</c:v>
                </c:pt>
                <c:pt idx="13">
                  <c:v>Практики ИОП</c:v>
                </c:pt>
                <c:pt idx="14">
                  <c:v>Концепции</c:v>
                </c:pt>
                <c:pt idx="15">
                  <c:v>Технология</c:v>
                </c:pt>
                <c:pt idx="16">
                  <c:v>Предпроф и проф</c:v>
                </c:pt>
                <c:pt idx="17">
                  <c:v>Наставничество</c:v>
                </c:pt>
                <c:pt idx="18">
                  <c:v>ОП Сетевые</c:v>
                </c:pt>
                <c:pt idx="19">
                  <c:v>Психологслужба</c:v>
                </c:pt>
              </c:strCache>
            </c:strRef>
          </c:cat>
          <c:val>
            <c:numRef>
              <c:f>Лист1!$C$2:$C$21</c:f>
              <c:numCache>
                <c:formatCode>General</c:formatCode>
                <c:ptCount val="20"/>
                <c:pt idx="0">
                  <c:v>349</c:v>
                </c:pt>
                <c:pt idx="1">
                  <c:v>152</c:v>
                </c:pt>
                <c:pt idx="2">
                  <c:v>127</c:v>
                </c:pt>
                <c:pt idx="4">
                  <c:v>76</c:v>
                </c:pt>
                <c:pt idx="5">
                  <c:v>72</c:v>
                </c:pt>
                <c:pt idx="6">
                  <c:v>67</c:v>
                </c:pt>
                <c:pt idx="7">
                  <c:v>71</c:v>
                </c:pt>
                <c:pt idx="8">
                  <c:v>33</c:v>
                </c:pt>
                <c:pt idx="9">
                  <c:v>47</c:v>
                </c:pt>
                <c:pt idx="10">
                  <c:v>47</c:v>
                </c:pt>
                <c:pt idx="11">
                  <c:v>43</c:v>
                </c:pt>
                <c:pt idx="12">
                  <c:v>48</c:v>
                </c:pt>
                <c:pt idx="13">
                  <c:v>47</c:v>
                </c:pt>
                <c:pt idx="15">
                  <c:v>17</c:v>
                </c:pt>
                <c:pt idx="16">
                  <c:v>18</c:v>
                </c:pt>
                <c:pt idx="17">
                  <c:v>15</c:v>
                </c:pt>
                <c:pt idx="18">
                  <c:v>4</c:v>
                </c:pt>
              </c:numCache>
            </c:numRef>
          </c:val>
          <c:extLst>
            <c:ext xmlns:c16="http://schemas.microsoft.com/office/drawing/2014/chart" uri="{C3380CC4-5D6E-409C-BE32-E72D297353CC}">
              <c16:uniqueId val="{00000001-952D-4AA0-91B2-B812A4883DED}"/>
            </c:ext>
          </c:extLst>
        </c:ser>
        <c:ser>
          <c:idx val="2"/>
          <c:order val="2"/>
          <c:tx>
            <c:strRef>
              <c:f>Лист1!$D$1</c:f>
              <c:strCache>
                <c:ptCount val="1"/>
                <c:pt idx="0">
                  <c:v>2021</c:v>
                </c:pt>
              </c:strCache>
            </c:strRef>
          </c:tx>
          <c:spPr>
            <a:solidFill>
              <a:schemeClr val="accent3"/>
            </a:solidFill>
            <a:ln>
              <a:noFill/>
            </a:ln>
            <a:effectLst/>
          </c:spPr>
          <c:invertIfNegative val="0"/>
          <c:cat>
            <c:strRef>
              <c:f>Лист1!$A$2:$A$21</c:f>
              <c:strCache>
                <c:ptCount val="20"/>
                <c:pt idx="0">
                  <c:v>ОС ДОО</c:v>
                </c:pt>
                <c:pt idx="1">
                  <c:v>Воспитание</c:v>
                </c:pt>
                <c:pt idx="2">
                  <c:v>Инклюзия</c:v>
                </c:pt>
                <c:pt idx="3">
                  <c:v>Практики ОВЗ</c:v>
                </c:pt>
                <c:pt idx="4">
                  <c:v>Допобразование</c:v>
                </c:pt>
                <c:pt idx="5">
                  <c:v>Профразвитие педагога</c:v>
                </c:pt>
                <c:pt idx="6">
                  <c:v> ЦОС</c:v>
                </c:pt>
                <c:pt idx="7">
                  <c:v>Достижение ФГ</c:v>
                </c:pt>
                <c:pt idx="8">
                  <c:v>ШО в сельских районах</c:v>
                </c:pt>
                <c:pt idx="9">
                  <c:v>Одаренные</c:v>
                </c:pt>
                <c:pt idx="10">
                  <c:v>Финграмотность</c:v>
                </c:pt>
                <c:pt idx="11">
                  <c:v>Развитие ШСОКО</c:v>
                </c:pt>
                <c:pt idx="12">
                  <c:v>Технонауки</c:v>
                </c:pt>
                <c:pt idx="13">
                  <c:v>Практики ИОП</c:v>
                </c:pt>
                <c:pt idx="14">
                  <c:v>Концепции</c:v>
                </c:pt>
                <c:pt idx="15">
                  <c:v>Технология</c:v>
                </c:pt>
                <c:pt idx="16">
                  <c:v>Предпроф и проф</c:v>
                </c:pt>
                <c:pt idx="17">
                  <c:v>Наставничество</c:v>
                </c:pt>
                <c:pt idx="18">
                  <c:v>ОП Сетевые</c:v>
                </c:pt>
                <c:pt idx="19">
                  <c:v>Психологслужба</c:v>
                </c:pt>
              </c:strCache>
            </c:strRef>
          </c:cat>
          <c:val>
            <c:numRef>
              <c:f>Лист1!$D$2:$D$21</c:f>
              <c:numCache>
                <c:formatCode>General</c:formatCode>
                <c:ptCount val="20"/>
                <c:pt idx="0">
                  <c:v>287</c:v>
                </c:pt>
                <c:pt idx="1">
                  <c:v>115</c:v>
                </c:pt>
                <c:pt idx="2">
                  <c:v>59</c:v>
                </c:pt>
                <c:pt idx="3">
                  <c:v>116</c:v>
                </c:pt>
                <c:pt idx="4">
                  <c:v>89</c:v>
                </c:pt>
                <c:pt idx="5">
                  <c:v>56</c:v>
                </c:pt>
                <c:pt idx="6">
                  <c:v>64</c:v>
                </c:pt>
                <c:pt idx="7">
                  <c:v>98</c:v>
                </c:pt>
                <c:pt idx="8">
                  <c:v>36</c:v>
                </c:pt>
                <c:pt idx="9">
                  <c:v>43</c:v>
                </c:pt>
                <c:pt idx="10">
                  <c:v>57</c:v>
                </c:pt>
                <c:pt idx="11">
                  <c:v>24</c:v>
                </c:pt>
                <c:pt idx="12">
                  <c:v>29</c:v>
                </c:pt>
                <c:pt idx="13">
                  <c:v>12</c:v>
                </c:pt>
                <c:pt idx="14">
                  <c:v>34</c:v>
                </c:pt>
                <c:pt idx="16">
                  <c:v>12</c:v>
                </c:pt>
                <c:pt idx="17">
                  <c:v>24</c:v>
                </c:pt>
                <c:pt idx="18">
                  <c:v>7</c:v>
                </c:pt>
                <c:pt idx="19">
                  <c:v>6</c:v>
                </c:pt>
              </c:numCache>
            </c:numRef>
          </c:val>
          <c:extLst>
            <c:ext xmlns:c16="http://schemas.microsoft.com/office/drawing/2014/chart" uri="{C3380CC4-5D6E-409C-BE32-E72D297353CC}">
              <c16:uniqueId val="{00000002-952D-4AA0-91B2-B812A4883DED}"/>
            </c:ext>
          </c:extLst>
        </c:ser>
        <c:dLbls>
          <c:showLegendKey val="0"/>
          <c:showVal val="0"/>
          <c:showCatName val="0"/>
          <c:showSerName val="0"/>
          <c:showPercent val="0"/>
          <c:showBubbleSize val="0"/>
        </c:dLbls>
        <c:gapWidth val="219"/>
        <c:overlap val="-27"/>
        <c:axId val="938020784"/>
        <c:axId val="1217568144"/>
      </c:barChart>
      <c:catAx>
        <c:axId val="93802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217568144"/>
        <c:crosses val="autoZero"/>
        <c:auto val="1"/>
        <c:lblAlgn val="ctr"/>
        <c:lblOffset val="100"/>
        <c:noMultiLvlLbl val="0"/>
      </c:catAx>
      <c:valAx>
        <c:axId val="121756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38020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Динамика по количеству</a:t>
            </a:r>
            <a:r>
              <a:rPr lang="ru-RU" sz="1200" baseline="0"/>
              <a:t> заявленных практик</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Лист1!$B$2:$B$13</c:f>
              <c:numCache>
                <c:formatCode>General</c:formatCode>
                <c:ptCount val="12"/>
                <c:pt idx="0">
                  <c:v>16</c:v>
                </c:pt>
                <c:pt idx="1">
                  <c:v>18</c:v>
                </c:pt>
                <c:pt idx="2">
                  <c:v>44</c:v>
                </c:pt>
                <c:pt idx="3">
                  <c:v>11</c:v>
                </c:pt>
                <c:pt idx="4">
                  <c:v>16</c:v>
                </c:pt>
                <c:pt idx="5">
                  <c:v>21</c:v>
                </c:pt>
                <c:pt idx="6">
                  <c:v>5</c:v>
                </c:pt>
                <c:pt idx="7">
                  <c:v>3</c:v>
                </c:pt>
                <c:pt idx="8">
                  <c:v>3</c:v>
                </c:pt>
                <c:pt idx="9">
                  <c:v>2</c:v>
                </c:pt>
                <c:pt idx="10">
                  <c:v>5</c:v>
                </c:pt>
                <c:pt idx="11">
                  <c:v>5</c:v>
                </c:pt>
              </c:numCache>
            </c:numRef>
          </c:val>
          <c:extLst>
            <c:ext xmlns:c16="http://schemas.microsoft.com/office/drawing/2014/chart" uri="{C3380CC4-5D6E-409C-BE32-E72D297353CC}">
              <c16:uniqueId val="{00000000-8C5E-453C-A2C3-387B7B09252C}"/>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Лист1!$C$2:$C$13</c:f>
              <c:numCache>
                <c:formatCode>General</c:formatCode>
                <c:ptCount val="12"/>
                <c:pt idx="0">
                  <c:v>0</c:v>
                </c:pt>
                <c:pt idx="1">
                  <c:v>12</c:v>
                </c:pt>
                <c:pt idx="2">
                  <c:v>96</c:v>
                </c:pt>
                <c:pt idx="3">
                  <c:v>14</c:v>
                </c:pt>
                <c:pt idx="4">
                  <c:v>23</c:v>
                </c:pt>
                <c:pt idx="5">
                  <c:v>14</c:v>
                </c:pt>
                <c:pt idx="6">
                  <c:v>6</c:v>
                </c:pt>
                <c:pt idx="7">
                  <c:v>5</c:v>
                </c:pt>
                <c:pt idx="8">
                  <c:v>6</c:v>
                </c:pt>
                <c:pt idx="9">
                  <c:v>9</c:v>
                </c:pt>
                <c:pt idx="10">
                  <c:v>0</c:v>
                </c:pt>
                <c:pt idx="11">
                  <c:v>1</c:v>
                </c:pt>
              </c:numCache>
            </c:numRef>
          </c:val>
          <c:extLst>
            <c:ext xmlns:c16="http://schemas.microsoft.com/office/drawing/2014/chart" uri="{C3380CC4-5D6E-409C-BE32-E72D297353CC}">
              <c16:uniqueId val="{00000001-8C5E-453C-A2C3-387B7B09252C}"/>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Лист1!$D$2:$D$13</c:f>
              <c:numCache>
                <c:formatCode>General</c:formatCode>
                <c:ptCount val="12"/>
                <c:pt idx="0">
                  <c:v>14</c:v>
                </c:pt>
                <c:pt idx="1">
                  <c:v>17</c:v>
                </c:pt>
                <c:pt idx="2">
                  <c:v>56</c:v>
                </c:pt>
                <c:pt idx="3">
                  <c:v>12</c:v>
                </c:pt>
                <c:pt idx="4">
                  <c:v>6</c:v>
                </c:pt>
                <c:pt idx="5">
                  <c:v>11</c:v>
                </c:pt>
                <c:pt idx="6">
                  <c:v>3</c:v>
                </c:pt>
                <c:pt idx="7">
                  <c:v>3</c:v>
                </c:pt>
                <c:pt idx="8">
                  <c:v>36</c:v>
                </c:pt>
                <c:pt idx="9">
                  <c:v>3</c:v>
                </c:pt>
                <c:pt idx="10">
                  <c:v>5</c:v>
                </c:pt>
                <c:pt idx="11">
                  <c:v>3</c:v>
                </c:pt>
              </c:numCache>
            </c:numRef>
          </c:val>
          <c:extLst>
            <c:ext xmlns:c16="http://schemas.microsoft.com/office/drawing/2014/chart" uri="{C3380CC4-5D6E-409C-BE32-E72D297353CC}">
              <c16:uniqueId val="{00000002-8C5E-453C-A2C3-387B7B09252C}"/>
            </c:ext>
          </c:extLst>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Лист1!$A$2:$A$13</c:f>
              <c:strCache>
                <c:ptCount val="12"/>
                <c:pt idx="0">
                  <c:v>Богучанский </c:v>
                </c:pt>
                <c:pt idx="1">
                  <c:v>г. Енисейск</c:v>
                </c:pt>
                <c:pt idx="2">
                  <c:v>г. Норильск</c:v>
                </c:pt>
                <c:pt idx="3">
                  <c:v>Енисейский</c:v>
                </c:pt>
                <c:pt idx="4">
                  <c:v>Казачинский</c:v>
                </c:pt>
                <c:pt idx="5">
                  <c:v>Кежемский</c:v>
                </c:pt>
                <c:pt idx="6">
                  <c:v>Мотыгинский</c:v>
                </c:pt>
                <c:pt idx="7">
                  <c:v>Пировский</c:v>
                </c:pt>
                <c:pt idx="8">
                  <c:v>Северо-Енисейский</c:v>
                </c:pt>
                <c:pt idx="9">
                  <c:v>Таймырский ДНМР</c:v>
                </c:pt>
                <c:pt idx="10">
                  <c:v>Туруханский</c:v>
                </c:pt>
                <c:pt idx="11">
                  <c:v>Эвенкийский</c:v>
                </c:pt>
              </c:strCache>
            </c:strRef>
          </c:cat>
          <c:val>
            <c:numRef>
              <c:f>Лист1!$E$2:$E$13</c:f>
              <c:numCache>
                <c:formatCode>General</c:formatCode>
                <c:ptCount val="12"/>
                <c:pt idx="0">
                  <c:v>7</c:v>
                </c:pt>
                <c:pt idx="1">
                  <c:v>17</c:v>
                </c:pt>
                <c:pt idx="2">
                  <c:v>54</c:v>
                </c:pt>
                <c:pt idx="3">
                  <c:v>26</c:v>
                </c:pt>
                <c:pt idx="4">
                  <c:v>9</c:v>
                </c:pt>
                <c:pt idx="5">
                  <c:v>7</c:v>
                </c:pt>
                <c:pt idx="6">
                  <c:v>0</c:v>
                </c:pt>
                <c:pt idx="7">
                  <c:v>9</c:v>
                </c:pt>
                <c:pt idx="8">
                  <c:v>20</c:v>
                </c:pt>
                <c:pt idx="9">
                  <c:v>22</c:v>
                </c:pt>
                <c:pt idx="10">
                  <c:v>0</c:v>
                </c:pt>
                <c:pt idx="11">
                  <c:v>2</c:v>
                </c:pt>
              </c:numCache>
            </c:numRef>
          </c:val>
          <c:extLst>
            <c:ext xmlns:c16="http://schemas.microsoft.com/office/drawing/2014/chart" uri="{C3380CC4-5D6E-409C-BE32-E72D297353CC}">
              <c16:uniqueId val="{00000001-2F01-4571-9782-7EF42F2F4277}"/>
            </c:ext>
          </c:extLst>
        </c:ser>
        <c:dLbls>
          <c:showLegendKey val="0"/>
          <c:showVal val="1"/>
          <c:showCatName val="0"/>
          <c:showSerName val="0"/>
          <c:showPercent val="0"/>
          <c:showBubbleSize val="0"/>
        </c:dLbls>
        <c:gapWidth val="150"/>
        <c:shape val="box"/>
        <c:axId val="146595328"/>
        <c:axId val="261479744"/>
        <c:axId val="0"/>
      </c:bar3DChart>
      <c:catAx>
        <c:axId val="146595328"/>
        <c:scaling>
          <c:orientation val="minMax"/>
        </c:scaling>
        <c:delete val="0"/>
        <c:axPos val="b"/>
        <c:numFmt formatCode="General" sourceLinked="0"/>
        <c:majorTickMark val="out"/>
        <c:minorTickMark val="none"/>
        <c:tickLblPos val="nextTo"/>
        <c:crossAx val="261479744"/>
        <c:crosses val="autoZero"/>
        <c:auto val="1"/>
        <c:lblAlgn val="ctr"/>
        <c:lblOffset val="100"/>
        <c:noMultiLvlLbl val="0"/>
      </c:catAx>
      <c:valAx>
        <c:axId val="261479744"/>
        <c:scaling>
          <c:orientation val="minMax"/>
        </c:scaling>
        <c:delete val="0"/>
        <c:axPos val="l"/>
        <c:majorGridlines/>
        <c:numFmt formatCode="General" sourceLinked="1"/>
        <c:majorTickMark val="out"/>
        <c:minorTickMark val="none"/>
        <c:tickLblPos val="nextTo"/>
        <c:crossAx val="1465953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Лист1!$B$2:$B$15</c:f>
              <c:numCache>
                <c:formatCode>General</c:formatCode>
                <c:ptCount val="14"/>
                <c:pt idx="0">
                  <c:v>7</c:v>
                </c:pt>
                <c:pt idx="1">
                  <c:v>7</c:v>
                </c:pt>
                <c:pt idx="2">
                  <c:v>28</c:v>
                </c:pt>
                <c:pt idx="3">
                  <c:v>40</c:v>
                </c:pt>
                <c:pt idx="4">
                  <c:v>2</c:v>
                </c:pt>
                <c:pt idx="5">
                  <c:v>9</c:v>
                </c:pt>
                <c:pt idx="6">
                  <c:v>9</c:v>
                </c:pt>
                <c:pt idx="7">
                  <c:v>0</c:v>
                </c:pt>
                <c:pt idx="8">
                  <c:v>1</c:v>
                </c:pt>
                <c:pt idx="9">
                  <c:v>10</c:v>
                </c:pt>
                <c:pt idx="10">
                  <c:v>10</c:v>
                </c:pt>
                <c:pt idx="11">
                  <c:v>9</c:v>
                </c:pt>
                <c:pt idx="12">
                  <c:v>18</c:v>
                </c:pt>
                <c:pt idx="13">
                  <c:v>1</c:v>
                </c:pt>
              </c:numCache>
            </c:numRef>
          </c:val>
          <c:extLst>
            <c:ext xmlns:c16="http://schemas.microsoft.com/office/drawing/2014/chart" uri="{C3380CC4-5D6E-409C-BE32-E72D297353CC}">
              <c16:uniqueId val="{00000000-118B-43A0-9446-20DED7BDBBF8}"/>
            </c:ext>
          </c:extLst>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Лист1!$C$2:$C$15</c:f>
              <c:numCache>
                <c:formatCode>General</c:formatCode>
                <c:ptCount val="14"/>
                <c:pt idx="0">
                  <c:v>11</c:v>
                </c:pt>
                <c:pt idx="1">
                  <c:v>4</c:v>
                </c:pt>
                <c:pt idx="2">
                  <c:v>37</c:v>
                </c:pt>
                <c:pt idx="3">
                  <c:v>36</c:v>
                </c:pt>
                <c:pt idx="4">
                  <c:v>26</c:v>
                </c:pt>
                <c:pt idx="5">
                  <c:v>45</c:v>
                </c:pt>
                <c:pt idx="6">
                  <c:v>0</c:v>
                </c:pt>
                <c:pt idx="7">
                  <c:v>0</c:v>
                </c:pt>
                <c:pt idx="8">
                  <c:v>32</c:v>
                </c:pt>
                <c:pt idx="9">
                  <c:v>4</c:v>
                </c:pt>
                <c:pt idx="10">
                  <c:v>7</c:v>
                </c:pt>
                <c:pt idx="11">
                  <c:v>16</c:v>
                </c:pt>
                <c:pt idx="12">
                  <c:v>31</c:v>
                </c:pt>
                <c:pt idx="13">
                  <c:v>26</c:v>
                </c:pt>
              </c:numCache>
            </c:numRef>
          </c:val>
          <c:extLst>
            <c:ext xmlns:c16="http://schemas.microsoft.com/office/drawing/2014/chart" uri="{C3380CC4-5D6E-409C-BE32-E72D297353CC}">
              <c16:uniqueId val="{00000001-118B-43A0-9446-20DED7BDBBF8}"/>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Лист1!$D$2:$D$15</c:f>
              <c:numCache>
                <c:formatCode>General</c:formatCode>
                <c:ptCount val="14"/>
                <c:pt idx="0">
                  <c:v>11</c:v>
                </c:pt>
                <c:pt idx="1">
                  <c:v>10</c:v>
                </c:pt>
                <c:pt idx="2">
                  <c:v>25</c:v>
                </c:pt>
                <c:pt idx="3">
                  <c:v>59</c:v>
                </c:pt>
                <c:pt idx="4">
                  <c:v>19</c:v>
                </c:pt>
                <c:pt idx="5">
                  <c:v>59</c:v>
                </c:pt>
                <c:pt idx="6">
                  <c:v>10</c:v>
                </c:pt>
                <c:pt idx="7">
                  <c:v>1</c:v>
                </c:pt>
                <c:pt idx="8">
                  <c:v>11</c:v>
                </c:pt>
                <c:pt idx="9">
                  <c:v>12</c:v>
                </c:pt>
                <c:pt idx="10">
                  <c:v>8</c:v>
                </c:pt>
                <c:pt idx="11">
                  <c:v>32</c:v>
                </c:pt>
                <c:pt idx="12">
                  <c:v>38</c:v>
                </c:pt>
                <c:pt idx="13">
                  <c:v>22</c:v>
                </c:pt>
              </c:numCache>
            </c:numRef>
          </c:val>
          <c:extLst>
            <c:ext xmlns:c16="http://schemas.microsoft.com/office/drawing/2014/chart" uri="{C3380CC4-5D6E-409C-BE32-E72D297353CC}">
              <c16:uniqueId val="{00000002-118B-43A0-9446-20DED7BDBBF8}"/>
            </c:ext>
          </c:extLst>
        </c:ser>
        <c:ser>
          <c:idx val="3"/>
          <c:order val="3"/>
          <c:tx>
            <c:strRef>
              <c:f>Лист1!$E$1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Лист1!$A$2:$A$15</c:f>
              <c:strCache>
                <c:ptCount val="14"/>
                <c:pt idx="0">
                  <c:v>Абанский</c:v>
                </c:pt>
                <c:pt idx="1">
                  <c:v>г. Бородино</c:v>
                </c:pt>
                <c:pt idx="2">
                  <c:v>г. Канск</c:v>
                </c:pt>
                <c:pt idx="3">
                  <c:v>г. Лесосибирск</c:v>
                </c:pt>
                <c:pt idx="4">
                  <c:v>Дзержинский</c:v>
                </c:pt>
                <c:pt idx="5">
                  <c:v>г. Зеленогрск</c:v>
                </c:pt>
                <c:pt idx="6">
                  <c:v>Иланский</c:v>
                </c:pt>
                <c:pt idx="7">
                  <c:v>Канский</c:v>
                </c:pt>
                <c:pt idx="8">
                  <c:v>Нижнеингашский</c:v>
                </c:pt>
                <c:pt idx="9">
                  <c:v>Партизанский</c:v>
                </c:pt>
                <c:pt idx="10">
                  <c:v>Рыбинский</c:v>
                </c:pt>
                <c:pt idx="11">
                  <c:v>Саянский</c:v>
                </c:pt>
                <c:pt idx="12">
                  <c:v>Тасеевский</c:v>
                </c:pt>
                <c:pt idx="13">
                  <c:v>Уярский</c:v>
                </c:pt>
              </c:strCache>
            </c:strRef>
          </c:cat>
          <c:val>
            <c:numRef>
              <c:f>Лист1!$E$2:$E$15</c:f>
              <c:numCache>
                <c:formatCode>General</c:formatCode>
                <c:ptCount val="14"/>
                <c:pt idx="0">
                  <c:v>16</c:v>
                </c:pt>
                <c:pt idx="1">
                  <c:v>13</c:v>
                </c:pt>
                <c:pt idx="2">
                  <c:v>33</c:v>
                </c:pt>
                <c:pt idx="3">
                  <c:v>67</c:v>
                </c:pt>
                <c:pt idx="4">
                  <c:v>11</c:v>
                </c:pt>
                <c:pt idx="5">
                  <c:v>55</c:v>
                </c:pt>
                <c:pt idx="6">
                  <c:v>23</c:v>
                </c:pt>
                <c:pt idx="7">
                  <c:v>0</c:v>
                </c:pt>
                <c:pt idx="8">
                  <c:v>19</c:v>
                </c:pt>
                <c:pt idx="9">
                  <c:v>4</c:v>
                </c:pt>
                <c:pt idx="10">
                  <c:v>22</c:v>
                </c:pt>
                <c:pt idx="11">
                  <c:v>22</c:v>
                </c:pt>
                <c:pt idx="12">
                  <c:v>25</c:v>
                </c:pt>
                <c:pt idx="13">
                  <c:v>21</c:v>
                </c:pt>
              </c:numCache>
            </c:numRef>
          </c:val>
          <c:extLst>
            <c:ext xmlns:c16="http://schemas.microsoft.com/office/drawing/2014/chart" uri="{C3380CC4-5D6E-409C-BE32-E72D297353CC}">
              <c16:uniqueId val="{00000002-0327-415D-AB85-4EB53EAF1303}"/>
            </c:ext>
          </c:extLst>
        </c:ser>
        <c:dLbls>
          <c:showLegendKey val="0"/>
          <c:showVal val="1"/>
          <c:showCatName val="0"/>
          <c:showSerName val="0"/>
          <c:showPercent val="0"/>
          <c:showBubbleSize val="0"/>
        </c:dLbls>
        <c:gapWidth val="150"/>
        <c:shape val="box"/>
        <c:axId val="152397312"/>
        <c:axId val="274007744"/>
        <c:axId val="0"/>
      </c:bar3DChart>
      <c:catAx>
        <c:axId val="152397312"/>
        <c:scaling>
          <c:orientation val="minMax"/>
        </c:scaling>
        <c:delete val="0"/>
        <c:axPos val="b"/>
        <c:numFmt formatCode="General" sourceLinked="0"/>
        <c:majorTickMark val="out"/>
        <c:minorTickMark val="none"/>
        <c:tickLblPos val="nextTo"/>
        <c:crossAx val="274007744"/>
        <c:crosses val="autoZero"/>
        <c:auto val="1"/>
        <c:lblAlgn val="ctr"/>
        <c:lblOffset val="100"/>
        <c:noMultiLvlLbl val="0"/>
      </c:catAx>
      <c:valAx>
        <c:axId val="274007744"/>
        <c:scaling>
          <c:orientation val="minMax"/>
        </c:scaling>
        <c:delete val="0"/>
        <c:axPos val="l"/>
        <c:majorGridlines/>
        <c:numFmt formatCode="General" sourceLinked="1"/>
        <c:majorTickMark val="out"/>
        <c:minorTickMark val="none"/>
        <c:tickLblPos val="nextTo"/>
        <c:crossAx val="152397312"/>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0.08409</cdr:x>
      <cdr:y>0.25929</cdr:y>
    </cdr:from>
    <cdr:to>
      <cdr:x>0.27557</cdr:x>
      <cdr:y>0.42775</cdr:y>
    </cdr:to>
    <cdr:sp macro="" textlink="">
      <cdr:nvSpPr>
        <cdr:cNvPr id="3" name="Прямоугольник 2"/>
        <cdr:cNvSpPr/>
      </cdr:nvSpPr>
      <cdr:spPr>
        <a:xfrm xmlns:a="http://schemas.openxmlformats.org/drawingml/2006/main">
          <a:off x="533840" y="829833"/>
          <a:ext cx="1215677" cy="539126"/>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p xmlns:a="http://schemas.openxmlformats.org/drawingml/2006/main">
          <a:pPr algn="ctr"/>
          <a:r>
            <a:rPr lang="ru-RU" sz="1400" b="0" cap="none" spc="0">
              <a:ln w="0"/>
              <a:solidFill>
                <a:schemeClr val="tx1"/>
              </a:solidFill>
              <a:effectLst>
                <a:outerShdw blurRad="38100" dist="19050" dir="2700000" algn="tl" rotWithShape="0">
                  <a:schemeClr val="dk1">
                    <a:alpha val="40000"/>
                  </a:schemeClr>
                </a:outerShdw>
              </a:effectLst>
            </a:rPr>
            <a:t>101</a:t>
          </a:r>
          <a:r>
            <a:rPr lang="ru-RU" sz="1400" b="0" cap="none" spc="0" baseline="0">
              <a:ln w="0"/>
              <a:solidFill>
                <a:schemeClr val="tx1"/>
              </a:solidFill>
              <a:effectLst>
                <a:outerShdw blurRad="38100" dist="19050" dir="2700000" algn="tl" rotWithShape="0">
                  <a:schemeClr val="dk1">
                    <a:alpha val="40000"/>
                  </a:schemeClr>
                </a:outerShdw>
              </a:effectLst>
            </a:rPr>
            <a:t> (9%)</a:t>
          </a:r>
          <a:endParaRPr lang="ru-RU" sz="1400" b="0" cap="none" spc="0">
            <a:ln w="0"/>
            <a:solidFill>
              <a:schemeClr val="tx1"/>
            </a:solidFill>
            <a:effectLst>
              <a:outerShdw blurRad="38100" dist="19050" dir="2700000" algn="tl" rotWithShape="0">
                <a:schemeClr val="dk1">
                  <a:alpha val="40000"/>
                </a:schemeClr>
              </a:outerShdw>
            </a:effectLst>
          </a:endParaRPr>
        </a:p>
      </cdr:txBody>
    </cdr:sp>
  </cdr:relSizeAnchor>
  <cdr:relSizeAnchor xmlns:cdr="http://schemas.openxmlformats.org/drawingml/2006/chartDrawing">
    <cdr:from>
      <cdr:x>0.18316</cdr:x>
      <cdr:y>0.20149</cdr:y>
    </cdr:from>
    <cdr:to>
      <cdr:x>0.4146</cdr:x>
      <cdr:y>0.39141</cdr:y>
    </cdr:to>
    <cdr:sp macro="" textlink="">
      <cdr:nvSpPr>
        <cdr:cNvPr id="4" name="Прямоугольник 3"/>
        <cdr:cNvSpPr/>
      </cdr:nvSpPr>
      <cdr:spPr>
        <a:xfrm xmlns:a="http://schemas.openxmlformats.org/drawingml/2006/main">
          <a:off x="1162821" y="644837"/>
          <a:ext cx="1469382" cy="607840"/>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bodyPr>
        <a:lstStyle xmlns:a="http://schemas.openxmlformats.org/drawingml/2006/main"/>
        <a:p xmlns:a="http://schemas.openxmlformats.org/drawingml/2006/main">
          <a:pPr algn="ctr"/>
          <a:r>
            <a:rPr lang="ru-RU" sz="1400" b="0" cap="none" spc="0">
              <a:ln w="0"/>
              <a:solidFill>
                <a:schemeClr val="tx1"/>
              </a:solidFill>
              <a:effectLst>
                <a:outerShdw blurRad="38100" dist="19050" dir="2700000" algn="tl" rotWithShape="0">
                  <a:schemeClr val="dk1">
                    <a:alpha val="40000"/>
                  </a:schemeClr>
                </a:outerShdw>
              </a:effectLst>
            </a:rPr>
            <a:t>136 (11%)</a:t>
          </a:r>
        </a:p>
      </cdr:txBody>
    </cdr:sp>
  </cdr:relSizeAnchor>
  <cdr:relSizeAnchor xmlns:cdr="http://schemas.openxmlformats.org/drawingml/2006/chartDrawing">
    <cdr:from>
      <cdr:x>0.42442</cdr:x>
      <cdr:y>0.38654</cdr:y>
    </cdr:from>
    <cdr:to>
      <cdr:x>0.56892</cdr:x>
      <cdr:y>0.48387</cdr:y>
    </cdr:to>
    <cdr:sp macro="" textlink="">
      <cdr:nvSpPr>
        <cdr:cNvPr id="5" name="Прямоугольник 4"/>
        <cdr:cNvSpPr/>
      </cdr:nvSpPr>
      <cdr:spPr>
        <a:xfrm xmlns:a="http://schemas.openxmlformats.org/drawingml/2006/main">
          <a:off x="2694508" y="1237083"/>
          <a:ext cx="917431" cy="311496"/>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ru-RU" sz="1400" b="0" cap="none" spc="0">
              <a:ln w="0"/>
              <a:solidFill>
                <a:schemeClr val="tx1"/>
              </a:solidFill>
              <a:effectLst>
                <a:outerShdw blurRad="38100" dist="19050" dir="2700000" algn="tl" rotWithShape="0">
                  <a:schemeClr val="dk1">
                    <a:alpha val="40000"/>
                  </a:schemeClr>
                </a:outerShdw>
              </a:effectLst>
            </a:rPr>
            <a:t>919 (80%)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8627-DCF6-4CCB-8D60-966F2380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6084</TotalTime>
  <Pages>117</Pages>
  <Words>35816</Words>
  <Characters>204156</Characters>
  <Application>Microsoft Office Word</Application>
  <DocSecurity>0</DocSecurity>
  <Lines>1701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Ольга Богданова</cp:lastModifiedBy>
  <cp:revision>2674</cp:revision>
  <dcterms:created xsi:type="dcterms:W3CDTF">2020-06-10T16:03:00Z</dcterms:created>
  <dcterms:modified xsi:type="dcterms:W3CDTF">2021-06-30T05:43:00Z</dcterms:modified>
</cp:coreProperties>
</file>